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525" w:type="dxa"/>
        <w:tblLayout w:type="fixed"/>
        <w:tblLook w:val="04A0" w:firstRow="1" w:lastRow="0" w:firstColumn="1" w:lastColumn="0" w:noHBand="0" w:noVBand="1"/>
      </w:tblPr>
      <w:tblGrid>
        <w:gridCol w:w="23"/>
        <w:gridCol w:w="2942"/>
        <w:gridCol w:w="2075"/>
        <w:gridCol w:w="214"/>
        <w:gridCol w:w="1789"/>
        <w:gridCol w:w="3482"/>
      </w:tblGrid>
      <w:tr w:rsidR="004135B1" w14:paraId="7489AA44" w14:textId="77777777" w:rsidTr="00A22536">
        <w:trPr>
          <w:trHeight w:val="58"/>
        </w:trPr>
        <w:tc>
          <w:tcPr>
            <w:tcW w:w="2965"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560"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7AC9D211"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8B2386">
              <w:rPr>
                <w:rFonts w:ascii="Sagona Book" w:hAnsi="Sagona Book"/>
              </w:rPr>
              <w:t>1</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2041A">
              <w:rPr>
                <w:rFonts w:ascii="Sagona Book" w:hAnsi="Sagona Book"/>
              </w:rPr>
              <w:t xml:space="preserve">April </w:t>
            </w:r>
            <w:r w:rsidR="00276128">
              <w:rPr>
                <w:rFonts w:ascii="Sagona Book" w:hAnsi="Sagona Book"/>
              </w:rPr>
              <w:t>2</w:t>
            </w:r>
            <w:r w:rsidR="008B2386">
              <w:rPr>
                <w:rFonts w:ascii="Sagona Book" w:hAnsi="Sagona Book"/>
              </w:rPr>
              <w:t>8</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A22536">
        <w:trPr>
          <w:trHeight w:val="58"/>
        </w:trPr>
        <w:tc>
          <w:tcPr>
            <w:tcW w:w="2965" w:type="dxa"/>
            <w:gridSpan w:val="2"/>
          </w:tcPr>
          <w:p w14:paraId="6055DA67" w14:textId="77777777" w:rsidR="004135B1" w:rsidRPr="00AC1858" w:rsidRDefault="004135B1" w:rsidP="00963E15">
            <w:pPr>
              <w:rPr>
                <w:rFonts w:ascii="Aptos" w:hAnsi="Aptos"/>
                <w:b/>
                <w:bCs/>
                <w:sz w:val="24"/>
                <w:szCs w:val="24"/>
              </w:rPr>
            </w:pPr>
          </w:p>
        </w:tc>
        <w:tc>
          <w:tcPr>
            <w:tcW w:w="7560"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A22536">
        <w:trPr>
          <w:trHeight w:val="58"/>
        </w:trPr>
        <w:tc>
          <w:tcPr>
            <w:tcW w:w="2965"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560"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A22536">
        <w:trPr>
          <w:trHeight w:val="58"/>
        </w:trPr>
        <w:tc>
          <w:tcPr>
            <w:tcW w:w="2965"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72BDAD08" w:rsidR="000D670A" w:rsidRPr="000D670A" w:rsidRDefault="007C3816" w:rsidP="000D670A">
            <w:r>
              <w:t xml:space="preserve">April is </w:t>
            </w:r>
            <w:hyperlink r:id="rId10" w:history="1">
              <w:r w:rsidRPr="001B65B0">
                <w:rPr>
                  <w:rStyle w:val="Hyperlink"/>
                </w:rPr>
                <w:t>National Volunteer Month</w:t>
              </w:r>
            </w:hyperlink>
          </w:p>
        </w:tc>
        <w:tc>
          <w:tcPr>
            <w:tcW w:w="7560" w:type="dxa"/>
            <w:gridSpan w:val="4"/>
          </w:tcPr>
          <w:p w14:paraId="46992874" w14:textId="6C1527F7" w:rsidR="000059D9" w:rsidRDefault="000059D9" w:rsidP="000059D9">
            <w:pPr>
              <w:pStyle w:val="ListParagraph"/>
              <w:spacing w:after="100" w:afterAutospacing="1"/>
              <w:ind w:left="0"/>
              <w:jc w:val="both"/>
              <w:rPr>
                <w:rFonts w:ascii="Aptos" w:hAnsi="Aptos"/>
                <w:i/>
                <w:iCs/>
                <w:sz w:val="32"/>
                <w:szCs w:val="32"/>
              </w:rPr>
            </w:pPr>
            <w:r w:rsidRPr="000059D9">
              <w:rPr>
                <w:rFonts w:ascii="Aptos" w:hAnsi="Aptos"/>
                <w:i/>
                <w:iCs/>
                <w:sz w:val="32"/>
                <w:szCs w:val="32"/>
              </w:rPr>
              <w:t>"As you grow older, you will discover that you have two hands — one for helping yourself, the other for helping others."</w:t>
            </w:r>
          </w:p>
          <w:p w14:paraId="48F37A08" w14:textId="77777777" w:rsidR="005F19F0" w:rsidRDefault="000059D9" w:rsidP="00D712FD">
            <w:pPr>
              <w:pStyle w:val="ListParagraph"/>
              <w:spacing w:after="100" w:afterAutospacing="1"/>
            </w:pPr>
            <w:r w:rsidRPr="0055017C">
              <w:rPr>
                <w:rFonts w:ascii="Aptos" w:hAnsi="Aptos"/>
                <w:sz w:val="22"/>
                <w:szCs w:val="22"/>
              </w:rPr>
              <w:t>Audrey Hepburn</w:t>
            </w:r>
            <w:r w:rsidR="0055017C">
              <w:rPr>
                <w:rFonts w:ascii="Aptos" w:hAnsi="Aptos"/>
                <w:sz w:val="22"/>
                <w:szCs w:val="22"/>
              </w:rPr>
              <w:t xml:space="preserve">, sharing a favorite </w:t>
            </w:r>
            <w:r w:rsidR="00D96662">
              <w:rPr>
                <w:rFonts w:ascii="Aptos" w:hAnsi="Aptos"/>
                <w:sz w:val="22"/>
                <w:szCs w:val="22"/>
              </w:rPr>
              <w:t xml:space="preserve">line </w:t>
            </w:r>
            <w:r w:rsidR="006A79DE">
              <w:rPr>
                <w:rFonts w:ascii="Aptos" w:hAnsi="Aptos"/>
                <w:sz w:val="22"/>
                <w:szCs w:val="22"/>
              </w:rPr>
              <w:t xml:space="preserve">from Sam </w:t>
            </w:r>
            <w:r w:rsidR="006A79DE" w:rsidRPr="006A79DE">
              <w:rPr>
                <w:rFonts w:ascii="Aptos" w:hAnsi="Aptos"/>
                <w:sz w:val="22"/>
                <w:szCs w:val="22"/>
              </w:rPr>
              <w:t xml:space="preserve">Levenson's 1973 book, </w:t>
            </w:r>
            <w:hyperlink r:id="rId11" w:history="1">
              <w:r w:rsidR="006A79DE" w:rsidRPr="000D670A">
                <w:rPr>
                  <w:rStyle w:val="Hyperlink"/>
                  <w:rFonts w:ascii="Aptos" w:hAnsi="Aptos"/>
                  <w:sz w:val="22"/>
                  <w:szCs w:val="22"/>
                </w:rPr>
                <w:t>In One Era &amp; Ou</w:t>
              </w:r>
              <w:r w:rsidR="006A79DE" w:rsidRPr="000D670A">
                <w:rPr>
                  <w:rStyle w:val="Hyperlink"/>
                  <w:rFonts w:ascii="Aptos" w:hAnsi="Aptos"/>
                  <w:sz w:val="22"/>
                  <w:szCs w:val="22"/>
                </w:rPr>
                <w:t>t the Other</w:t>
              </w:r>
            </w:hyperlink>
          </w:p>
          <w:p w14:paraId="7849457D" w14:textId="654E45FB" w:rsidR="00D712FD" w:rsidRPr="00D712FD" w:rsidRDefault="00D712FD" w:rsidP="00D712FD">
            <w:pPr>
              <w:pStyle w:val="ListParagraph"/>
              <w:spacing w:after="100" w:afterAutospacing="1"/>
            </w:pPr>
          </w:p>
        </w:tc>
      </w:tr>
      <w:tr w:rsidR="00B15B61" w14:paraId="6057B041" w14:textId="77777777" w:rsidTr="00A22536">
        <w:trPr>
          <w:trHeight w:val="58"/>
        </w:trPr>
        <w:tc>
          <w:tcPr>
            <w:tcW w:w="2965"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560" w:type="dxa"/>
            <w:gridSpan w:val="4"/>
          </w:tcPr>
          <w:p w14:paraId="5F63B22D" w14:textId="5176B470" w:rsidR="00B62759" w:rsidRDefault="00B62759" w:rsidP="002823A2">
            <w:pPr>
              <w:pStyle w:val="Heading3"/>
            </w:pPr>
            <w:r w:rsidRPr="002B5B6D">
              <w:t>Nursing Homes</w:t>
            </w:r>
          </w:p>
          <w:p w14:paraId="72FC510E" w14:textId="1C127BF1" w:rsidR="007B0EAD" w:rsidRPr="007B0EAD" w:rsidRDefault="007B0EAD" w:rsidP="00A71C01">
            <w:pPr>
              <w:pStyle w:val="ListParagraph"/>
              <w:numPr>
                <w:ilvl w:val="0"/>
                <w:numId w:val="58"/>
              </w:numPr>
              <w:ind w:left="360"/>
              <w:rPr>
                <w:rFonts w:ascii="Aptos" w:eastAsia="Times New Roman" w:hAnsi="Aptos" w:cs="Times New Roman"/>
                <w:i/>
                <w:iCs/>
                <w:sz w:val="22"/>
                <w:szCs w:val="22"/>
              </w:rPr>
            </w:pPr>
            <w:hyperlink r:id="rId12" w:history="1">
              <w:r w:rsidRPr="007A1C40">
                <w:rPr>
                  <w:rStyle w:val="Hyperlink"/>
                  <w:rFonts w:ascii="Aptos" w:eastAsia="Times New Roman" w:hAnsi="Aptos" w:cs="Times New Roman"/>
                  <w:i/>
                  <w:iCs/>
                  <w:sz w:val="22"/>
                  <w:szCs w:val="22"/>
                </w:rPr>
                <w:t>Bipartisan Bill to Strengthen Oversight in Medicare Advantage, Ensuring Nursing Home Residents’ Care ‘Without Delay, Without Denial’</w:t>
              </w:r>
            </w:hyperlink>
            <w:r>
              <w:rPr>
                <w:rFonts w:ascii="Aptos" w:eastAsia="Times New Roman" w:hAnsi="Aptos" w:cs="Times New Roman"/>
                <w:i/>
                <w:iCs/>
                <w:sz w:val="22"/>
                <w:szCs w:val="22"/>
              </w:rPr>
              <w:t xml:space="preserve"> </w:t>
            </w:r>
            <w:r w:rsidRPr="007B0EAD">
              <w:rPr>
                <w:rFonts w:ascii="Aptos" w:eastAsia="Times New Roman" w:hAnsi="Aptos" w:cs="Times New Roman"/>
                <w:b/>
                <w:bCs/>
                <w:sz w:val="22"/>
                <w:szCs w:val="22"/>
              </w:rPr>
              <w:t xml:space="preserve">(Skilled Nursing News, </w:t>
            </w:r>
            <w:r w:rsidRPr="007B0EAD">
              <w:rPr>
                <w:rFonts w:ascii="Aptos" w:eastAsia="Times New Roman" w:hAnsi="Aptos" w:cs="Times New Roman"/>
                <w:sz w:val="22"/>
                <w:szCs w:val="22"/>
              </w:rPr>
              <w:t>April 23, 2026)</w:t>
            </w:r>
          </w:p>
          <w:p w14:paraId="3AA5F24B" w14:textId="2CCD5B01" w:rsidR="005646AC" w:rsidRDefault="005646AC" w:rsidP="005646AC">
            <w:pPr>
              <w:pStyle w:val="Heading3"/>
            </w:pPr>
            <w:r>
              <w:t>Housing</w:t>
            </w:r>
          </w:p>
          <w:p w14:paraId="6C3F10C4" w14:textId="2B952D34" w:rsidR="00715CE9" w:rsidRPr="00715CE9" w:rsidRDefault="00715CE9" w:rsidP="00715CE9">
            <w:pPr>
              <w:pStyle w:val="ListParagraph"/>
              <w:numPr>
                <w:ilvl w:val="0"/>
                <w:numId w:val="58"/>
              </w:numPr>
              <w:ind w:left="360"/>
              <w:rPr>
                <w:rFonts w:ascii="Aptos" w:eastAsia="Times New Roman" w:hAnsi="Aptos" w:cs="Times New Roman"/>
                <w:sz w:val="22"/>
                <w:szCs w:val="22"/>
              </w:rPr>
            </w:pPr>
            <w:hyperlink r:id="rId13" w:history="1">
              <w:r w:rsidRPr="00646840">
                <w:rPr>
                  <w:rStyle w:val="Hyperlink"/>
                  <w:rFonts w:ascii="Aptos" w:eastAsia="Times New Roman" w:hAnsi="Aptos" w:cs="Times New Roman"/>
                  <w:i/>
                  <w:iCs/>
                  <w:sz w:val="22"/>
                  <w:szCs w:val="22"/>
                </w:rPr>
                <w:t>Government Benefits Reduce Housing Cost Burdens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(Harvard University Joint Center on Housing Studies, </w:t>
            </w:r>
            <w:r>
              <w:rPr>
                <w:rFonts w:ascii="Aptos" w:eastAsia="Times New Roman" w:hAnsi="Aptos" w:cs="Times New Roman"/>
                <w:sz w:val="22"/>
                <w:szCs w:val="22"/>
              </w:rPr>
              <w:t>April 27, 2026)</w:t>
            </w:r>
          </w:p>
          <w:p w14:paraId="2B9EA349" w14:textId="2444535E" w:rsidR="005646AC" w:rsidRPr="005646AC" w:rsidRDefault="005646AC" w:rsidP="00A71C01">
            <w:pPr>
              <w:pStyle w:val="ListParagraph"/>
              <w:numPr>
                <w:ilvl w:val="0"/>
                <w:numId w:val="58"/>
              </w:numPr>
              <w:ind w:left="360"/>
              <w:rPr>
                <w:rFonts w:ascii="Aptos" w:eastAsia="Times New Roman" w:hAnsi="Aptos" w:cs="Times New Roman"/>
                <w:i/>
                <w:iCs/>
                <w:sz w:val="22"/>
                <w:szCs w:val="22"/>
              </w:rPr>
            </w:pPr>
            <w:hyperlink r:id="rId14" w:history="1">
              <w:r w:rsidRPr="000F39A6">
                <w:rPr>
                  <w:rStyle w:val="Hyperlink"/>
                  <w:rFonts w:ascii="Aptos" w:eastAsia="Times New Roman" w:hAnsi="Aptos" w:cs="Times New Roman"/>
                  <w:i/>
                  <w:iCs/>
                  <w:sz w:val="22"/>
                  <w:szCs w:val="22"/>
                </w:rPr>
                <w:t>Healey-Driscoll Administration Awards $12.8 Million for Housing, Economic Opportunity and Development</w:t>
              </w:r>
            </w:hyperlink>
            <w:r>
              <w:rPr>
                <w:rFonts w:ascii="Aptos" w:eastAsia="Times New Roman" w:hAnsi="Aptos" w:cs="Times New Roman"/>
                <w:i/>
                <w:iCs/>
                <w:sz w:val="22"/>
                <w:szCs w:val="22"/>
              </w:rPr>
              <w:t xml:space="preserve"> </w:t>
            </w:r>
            <w:r w:rsidRPr="005646AC">
              <w:rPr>
                <w:rFonts w:ascii="Aptos" w:eastAsia="Times New Roman" w:hAnsi="Aptos" w:cs="Times New Roman"/>
                <w:b/>
                <w:bCs/>
                <w:sz w:val="22"/>
                <w:szCs w:val="22"/>
              </w:rPr>
              <w:t xml:space="preserve">(Office of Governor Maura Healey and Lt. Governor Kim Driscoll, </w:t>
            </w:r>
            <w:r w:rsidRPr="005646AC">
              <w:rPr>
                <w:rFonts w:ascii="Aptos" w:eastAsia="Times New Roman" w:hAnsi="Aptos" w:cs="Times New Roman"/>
                <w:sz w:val="22"/>
                <w:szCs w:val="22"/>
              </w:rPr>
              <w:t>April 23, 2026)</w:t>
            </w:r>
          </w:p>
          <w:p w14:paraId="65A76BB1" w14:textId="2205270C" w:rsidR="00C44E98" w:rsidRDefault="00C44E98" w:rsidP="002823A2">
            <w:pPr>
              <w:pStyle w:val="Heading3"/>
            </w:pPr>
            <w:r>
              <w:t>Health Care Topics</w:t>
            </w:r>
          </w:p>
          <w:p w14:paraId="521593A9" w14:textId="4CE22E20" w:rsidR="00D60B28" w:rsidRPr="00686BBA" w:rsidRDefault="00D60B28" w:rsidP="009C27A6">
            <w:pPr>
              <w:pStyle w:val="ListParagraph"/>
              <w:numPr>
                <w:ilvl w:val="0"/>
                <w:numId w:val="58"/>
              </w:numPr>
              <w:ind w:left="360"/>
              <w:rPr>
                <w:rFonts w:ascii="Aptos" w:eastAsia="Times New Roman" w:hAnsi="Aptos" w:cs="Times New Roman"/>
                <w:i/>
                <w:iCs/>
                <w:sz w:val="22"/>
                <w:szCs w:val="22"/>
              </w:rPr>
            </w:pPr>
            <w:hyperlink r:id="rId15" w:history="1">
              <w:r w:rsidRPr="00002F15">
                <w:rPr>
                  <w:rStyle w:val="Hyperlink"/>
                  <w:rFonts w:ascii="Aptos" w:eastAsia="Times New Roman" w:hAnsi="Aptos" w:cs="Times New Roman"/>
                  <w:i/>
                  <w:iCs/>
                  <w:sz w:val="22"/>
                  <w:szCs w:val="22"/>
                </w:rPr>
                <w:t>Influenza Vaccination Coverage Among Nursing Home Residents and Health Care Personnel — United States, 2024–25 Influenza Season</w:t>
              </w:r>
            </w:hyperlink>
            <w:r>
              <w:rPr>
                <w:rFonts w:ascii="Aptos" w:eastAsia="Times New Roman" w:hAnsi="Aptos" w:cs="Times New Roman"/>
                <w:i/>
                <w:iCs/>
                <w:sz w:val="22"/>
                <w:szCs w:val="22"/>
              </w:rPr>
              <w:t xml:space="preserve"> </w:t>
            </w:r>
            <w:r w:rsidRPr="00D60B28">
              <w:rPr>
                <w:rFonts w:ascii="Aptos" w:eastAsia="Times New Roman" w:hAnsi="Aptos" w:cs="Times New Roman"/>
                <w:b/>
                <w:bCs/>
                <w:sz w:val="22"/>
                <w:szCs w:val="22"/>
              </w:rPr>
              <w:t xml:space="preserve">(Morbidity and Mortality Weekly Report, </w:t>
            </w:r>
            <w:r w:rsidRPr="00D60B28">
              <w:rPr>
                <w:rFonts w:ascii="Aptos" w:eastAsia="Times New Roman" w:hAnsi="Aptos" w:cs="Times New Roman"/>
                <w:sz w:val="22"/>
                <w:szCs w:val="22"/>
              </w:rPr>
              <w:t>April 23, 2026)</w:t>
            </w:r>
          </w:p>
          <w:p w14:paraId="36C8F4FD" w14:textId="7CB33B13" w:rsidR="00686BBA" w:rsidRPr="00686BBA" w:rsidRDefault="00686BBA" w:rsidP="00686BBA">
            <w:pPr>
              <w:pStyle w:val="ListParagraph"/>
              <w:numPr>
                <w:ilvl w:val="0"/>
                <w:numId w:val="58"/>
              </w:numPr>
              <w:ind w:left="360"/>
              <w:rPr>
                <w:rFonts w:ascii="Aptos" w:eastAsia="Times New Roman" w:hAnsi="Aptos" w:cs="Times New Roman"/>
                <w:i/>
                <w:iCs/>
                <w:sz w:val="22"/>
                <w:szCs w:val="22"/>
              </w:rPr>
            </w:pPr>
            <w:hyperlink r:id="rId16" w:history="1">
              <w:r w:rsidRPr="00E33907">
                <w:rPr>
                  <w:rStyle w:val="Hyperlink"/>
                  <w:rFonts w:ascii="Aptos" w:eastAsia="Times New Roman" w:hAnsi="Aptos" w:cs="Times New Roman"/>
                  <w:i/>
                  <w:iCs/>
                  <w:sz w:val="22"/>
                  <w:szCs w:val="22"/>
                </w:rPr>
                <w:t>Medicare Advantage Star Rating Quality Gains Were Concentrated In A Narrow Set Of Clinical And Medication Measures, 2015–25</w:t>
              </w:r>
            </w:hyperlink>
            <w:r>
              <w:rPr>
                <w:rFonts w:ascii="Aptos" w:eastAsia="Times New Roman" w:hAnsi="Aptos" w:cs="Times New Roman"/>
                <w:i/>
                <w:iCs/>
                <w:sz w:val="22"/>
                <w:szCs w:val="22"/>
              </w:rPr>
              <w:t xml:space="preserve"> </w:t>
            </w:r>
            <w:r w:rsidRPr="00686BBA">
              <w:rPr>
                <w:rFonts w:ascii="Aptos" w:eastAsia="Times New Roman" w:hAnsi="Aptos" w:cs="Times New Roman"/>
                <w:b/>
                <w:bCs/>
                <w:sz w:val="22"/>
                <w:szCs w:val="22"/>
              </w:rPr>
              <w:t xml:space="preserve">(*Health Affairs, </w:t>
            </w:r>
            <w:r w:rsidRPr="00686BBA">
              <w:rPr>
                <w:rFonts w:ascii="Aptos" w:eastAsia="Times New Roman" w:hAnsi="Aptos" w:cs="Times New Roman"/>
                <w:sz w:val="22"/>
                <w:szCs w:val="22"/>
              </w:rPr>
              <w:t>April 3, 2026)</w:t>
            </w:r>
          </w:p>
          <w:p w14:paraId="1D6F44D4" w14:textId="2C0DF5E1" w:rsidR="00D60B28" w:rsidRDefault="00475900" w:rsidP="00475900">
            <w:pPr>
              <w:pStyle w:val="Heading3"/>
            </w:pPr>
            <w:r>
              <w:t>Behavioral Health</w:t>
            </w:r>
          </w:p>
          <w:p w14:paraId="2E1AEF20" w14:textId="60E5E37D" w:rsidR="00CC2116" w:rsidRPr="005A766A" w:rsidRDefault="00640445" w:rsidP="005A766A">
            <w:pPr>
              <w:pStyle w:val="ListParagraph"/>
              <w:numPr>
                <w:ilvl w:val="0"/>
                <w:numId w:val="58"/>
              </w:numPr>
              <w:ind w:left="360"/>
              <w:rPr>
                <w:rFonts w:ascii="Aptos" w:eastAsia="Times New Roman" w:hAnsi="Aptos" w:cs="Times New Roman"/>
                <w:sz w:val="22"/>
                <w:szCs w:val="22"/>
              </w:rPr>
            </w:pPr>
            <w:hyperlink r:id="rId17" w:history="1">
              <w:r w:rsidRPr="00BC1801">
                <w:rPr>
                  <w:rStyle w:val="Hyperlink"/>
                  <w:rFonts w:ascii="Aptos" w:eastAsia="Times New Roman" w:hAnsi="Aptos" w:cs="Times New Roman"/>
                  <w:i/>
                  <w:iCs/>
                  <w:sz w:val="22"/>
                  <w:szCs w:val="22"/>
                </w:rPr>
                <w:t>Too many assaults occur at Tewksbury State Hospital</w:t>
              </w:r>
            </w:hyperlink>
            <w:r w:rsidR="00BE5D36">
              <w:rPr>
                <w:rFonts w:ascii="Aptos" w:eastAsia="Times New Roman" w:hAnsi="Aptos" w:cs="Times New Roman"/>
                <w:i/>
                <w:iCs/>
                <w:sz w:val="22"/>
                <w:szCs w:val="22"/>
              </w:rPr>
              <w:t xml:space="preserve"> </w:t>
            </w:r>
            <w:r w:rsidR="00BE5D36" w:rsidRPr="00BE5D36">
              <w:rPr>
                <w:rFonts w:ascii="Aptos" w:eastAsia="Times New Roman" w:hAnsi="Aptos" w:cs="Times New Roman"/>
                <w:b/>
                <w:bCs/>
                <w:sz w:val="22"/>
                <w:szCs w:val="22"/>
              </w:rPr>
              <w:t xml:space="preserve">(*The Boston Globe, </w:t>
            </w:r>
            <w:r w:rsidR="00BE5D36" w:rsidRPr="00BE5D36">
              <w:rPr>
                <w:rFonts w:ascii="Aptos" w:eastAsia="Times New Roman" w:hAnsi="Aptos" w:cs="Times New Roman"/>
                <w:sz w:val="22"/>
                <w:szCs w:val="22"/>
              </w:rPr>
              <w:t>April 27, 2026 (updated))</w:t>
            </w:r>
          </w:p>
          <w:p w14:paraId="05F45049" w14:textId="1A4775A3" w:rsidR="00CC2116" w:rsidRPr="00CC2116" w:rsidRDefault="00CC2116" w:rsidP="005A766A">
            <w:pPr>
              <w:pStyle w:val="ListParagraph"/>
              <w:numPr>
                <w:ilvl w:val="0"/>
                <w:numId w:val="58"/>
              </w:numPr>
              <w:ind w:left="360"/>
              <w:rPr>
                <w:rFonts w:ascii="Aptos" w:eastAsia="Times New Roman" w:hAnsi="Aptos" w:cs="Times New Roman"/>
                <w:i/>
                <w:iCs/>
                <w:sz w:val="22"/>
                <w:szCs w:val="22"/>
              </w:rPr>
            </w:pPr>
            <w:hyperlink r:id="rId18" w:history="1">
              <w:r w:rsidRPr="00B64F3E">
                <w:rPr>
                  <w:rStyle w:val="Hyperlink"/>
                  <w:rFonts w:ascii="Aptos" w:eastAsia="Times New Roman" w:hAnsi="Aptos" w:cs="Times New Roman"/>
                  <w:i/>
                  <w:iCs/>
                  <w:sz w:val="22"/>
                  <w:szCs w:val="22"/>
                </w:rPr>
                <w:t>Community Healthlink prepares for eventual closure</w:t>
              </w:r>
            </w:hyperlink>
            <w:r w:rsidR="005A766A">
              <w:rPr>
                <w:rFonts w:ascii="Aptos" w:eastAsia="Times New Roman" w:hAnsi="Aptos" w:cs="Times New Roman"/>
                <w:i/>
                <w:iCs/>
                <w:sz w:val="22"/>
                <w:szCs w:val="22"/>
              </w:rPr>
              <w:t xml:space="preserve">  </w:t>
            </w:r>
            <w:r w:rsidRPr="00CC2116">
              <w:rPr>
                <w:rFonts w:ascii="Aptos" w:eastAsia="Times New Roman" w:hAnsi="Aptos" w:cs="Times New Roman"/>
                <w:b/>
                <w:bCs/>
                <w:sz w:val="22"/>
                <w:szCs w:val="22"/>
              </w:rPr>
              <w:t xml:space="preserve">(Patch, </w:t>
            </w:r>
            <w:r w:rsidRPr="00CC2116">
              <w:rPr>
                <w:rFonts w:ascii="Aptos" w:eastAsia="Times New Roman" w:hAnsi="Aptos" w:cs="Times New Roman"/>
                <w:sz w:val="22"/>
                <w:szCs w:val="22"/>
              </w:rPr>
              <w:t>April 24, 2026)</w:t>
            </w:r>
          </w:p>
          <w:p w14:paraId="268D0FF2" w14:textId="6F9FFE82" w:rsidR="005E2B7F" w:rsidRPr="007B05F6" w:rsidRDefault="005E2B7F" w:rsidP="00A71C01">
            <w:pPr>
              <w:pStyle w:val="ListParagraph"/>
              <w:numPr>
                <w:ilvl w:val="0"/>
                <w:numId w:val="57"/>
              </w:numPr>
              <w:ind w:left="360"/>
              <w:rPr>
                <w:rFonts w:ascii="Aptos" w:eastAsia="Times New Roman" w:hAnsi="Aptos" w:cs="Times New Roman"/>
                <w:i/>
                <w:iCs/>
                <w:sz w:val="22"/>
                <w:szCs w:val="22"/>
              </w:rPr>
            </w:pPr>
            <w:hyperlink r:id="rId19" w:history="1">
              <w:r w:rsidRPr="00957CAA">
                <w:rPr>
                  <w:rStyle w:val="Hyperlink"/>
                  <w:rFonts w:ascii="Aptos" w:eastAsia="Times New Roman" w:hAnsi="Aptos" w:cs="Times New Roman"/>
                  <w:i/>
                  <w:iCs/>
                  <w:sz w:val="22"/>
                  <w:szCs w:val="22"/>
                </w:rPr>
                <w:t>‘Silent burnout’ &amp; mental health leave: a growing HR problem</w:t>
              </w:r>
            </w:hyperlink>
            <w:r>
              <w:rPr>
                <w:rFonts w:ascii="Aptos" w:eastAsia="Times New Roman" w:hAnsi="Aptos" w:cs="Times New Roman"/>
                <w:i/>
                <w:iCs/>
                <w:sz w:val="22"/>
                <w:szCs w:val="22"/>
              </w:rPr>
              <w:t xml:space="preserve"> </w:t>
            </w:r>
            <w:r w:rsidRPr="005E2B7F">
              <w:rPr>
                <w:rFonts w:ascii="Aptos" w:eastAsia="Times New Roman" w:hAnsi="Aptos" w:cs="Times New Roman"/>
                <w:b/>
                <w:bCs/>
                <w:sz w:val="22"/>
                <w:szCs w:val="22"/>
              </w:rPr>
              <w:t xml:space="preserve">(HR Executive, </w:t>
            </w:r>
            <w:r w:rsidRPr="005E2B7F">
              <w:rPr>
                <w:rFonts w:ascii="Aptos" w:eastAsia="Times New Roman" w:hAnsi="Aptos" w:cs="Times New Roman"/>
                <w:sz w:val="22"/>
                <w:szCs w:val="22"/>
              </w:rPr>
              <w:t>April 23, 2026)</w:t>
            </w:r>
          </w:p>
          <w:p w14:paraId="58D13324" w14:textId="60DA7672" w:rsidR="007B05F6" w:rsidRPr="007B05F6" w:rsidRDefault="007B05F6" w:rsidP="007B05F6">
            <w:pPr>
              <w:pStyle w:val="ListParagraph"/>
              <w:numPr>
                <w:ilvl w:val="0"/>
                <w:numId w:val="57"/>
              </w:numPr>
              <w:ind w:left="360"/>
              <w:rPr>
                <w:rFonts w:ascii="Aptos" w:eastAsia="Times New Roman" w:hAnsi="Aptos" w:cs="Times New Roman"/>
                <w:i/>
                <w:iCs/>
                <w:sz w:val="22"/>
                <w:szCs w:val="22"/>
              </w:rPr>
            </w:pPr>
            <w:hyperlink r:id="rId20" w:history="1">
              <w:r w:rsidRPr="00494E46">
                <w:rPr>
                  <w:rStyle w:val="Hyperlink"/>
                  <w:rFonts w:ascii="Aptos" w:eastAsia="Times New Roman" w:hAnsi="Aptos" w:cs="Times New Roman"/>
                  <w:i/>
                  <w:iCs/>
                  <w:sz w:val="22"/>
                  <w:szCs w:val="22"/>
                </w:rPr>
                <w:t>Patient cha</w:t>
              </w:r>
              <w:r w:rsidRPr="00494E46">
                <w:rPr>
                  <w:rStyle w:val="Hyperlink"/>
                  <w:rFonts w:ascii="Aptos" w:eastAsia="Times New Roman" w:hAnsi="Aptos" w:cs="Times New Roman"/>
                  <w:i/>
                  <w:iCs/>
                  <w:sz w:val="22"/>
                  <w:szCs w:val="22"/>
                </w:rPr>
                <w:t>rged with assault at Tewksbury State Hospital, latest in string of attacks</w:t>
              </w:r>
            </w:hyperlink>
            <w:r>
              <w:rPr>
                <w:rFonts w:ascii="Aptos" w:eastAsia="Times New Roman" w:hAnsi="Aptos" w:cs="Times New Roman"/>
                <w:i/>
                <w:iCs/>
                <w:sz w:val="22"/>
                <w:szCs w:val="22"/>
              </w:rPr>
              <w:t xml:space="preserve"> </w:t>
            </w:r>
            <w:r w:rsidRPr="007B05F6">
              <w:rPr>
                <w:rFonts w:ascii="Aptos" w:eastAsia="Times New Roman" w:hAnsi="Aptos" w:cs="Times New Roman"/>
                <w:b/>
                <w:bCs/>
                <w:sz w:val="22"/>
                <w:szCs w:val="22"/>
              </w:rPr>
              <w:t xml:space="preserve">(*Boston Globe, </w:t>
            </w:r>
            <w:r w:rsidRPr="007B05F6">
              <w:rPr>
                <w:rFonts w:ascii="Aptos" w:eastAsia="Times New Roman" w:hAnsi="Aptos" w:cs="Times New Roman"/>
                <w:sz w:val="22"/>
                <w:szCs w:val="22"/>
              </w:rPr>
              <w:t>April 21, 2026)</w:t>
            </w:r>
          </w:p>
          <w:p w14:paraId="1D194B28" w14:textId="2639DC24" w:rsidR="00BD53A9" w:rsidRDefault="00BD53A9" w:rsidP="002823A2">
            <w:pPr>
              <w:pStyle w:val="Heading3"/>
            </w:pPr>
            <w:r>
              <w:t>Disability Topics</w:t>
            </w:r>
          </w:p>
          <w:p w14:paraId="0660B079" w14:textId="4C58DDE5" w:rsidR="00030B9C" w:rsidRPr="00030B9C" w:rsidRDefault="00030B9C" w:rsidP="00A71C01">
            <w:pPr>
              <w:pStyle w:val="ListParagraph"/>
              <w:numPr>
                <w:ilvl w:val="0"/>
                <w:numId w:val="56"/>
              </w:numPr>
              <w:ind w:left="360"/>
              <w:rPr>
                <w:rFonts w:ascii="Aptos" w:eastAsia="Times New Roman" w:hAnsi="Aptos" w:cs="Times New Roman"/>
                <w:i/>
                <w:iCs/>
                <w:sz w:val="22"/>
                <w:szCs w:val="22"/>
              </w:rPr>
            </w:pPr>
            <w:hyperlink r:id="rId21" w:history="1">
              <w:r w:rsidRPr="009401F9">
                <w:rPr>
                  <w:rStyle w:val="Hyperlink"/>
                  <w:rFonts w:ascii="Aptos" w:eastAsia="Times New Roman" w:hAnsi="Aptos" w:cs="Times New Roman"/>
                  <w:i/>
                  <w:iCs/>
                  <w:sz w:val="22"/>
                  <w:szCs w:val="22"/>
                </w:rPr>
                <w:t>Tackling the Ableism Epidemic</w:t>
              </w:r>
            </w:hyperlink>
            <w:r>
              <w:rPr>
                <w:rFonts w:ascii="Aptos" w:eastAsia="Times New Roman" w:hAnsi="Aptos" w:cs="Times New Roman"/>
                <w:i/>
                <w:iCs/>
                <w:sz w:val="22"/>
                <w:szCs w:val="22"/>
              </w:rPr>
              <w:t xml:space="preserve"> </w:t>
            </w:r>
            <w:r w:rsidRPr="00030B9C">
              <w:rPr>
                <w:rFonts w:ascii="Aptos" w:eastAsia="Times New Roman" w:hAnsi="Aptos" w:cs="Times New Roman"/>
                <w:b/>
                <w:bCs/>
                <w:sz w:val="22"/>
                <w:szCs w:val="22"/>
              </w:rPr>
              <w:t xml:space="preserve">(University of Wisconsin Milwaukee, </w:t>
            </w:r>
            <w:r w:rsidRPr="00030B9C">
              <w:rPr>
                <w:rFonts w:ascii="Aptos" w:eastAsia="Times New Roman" w:hAnsi="Aptos" w:cs="Times New Roman"/>
                <w:sz w:val="22"/>
                <w:szCs w:val="22"/>
              </w:rPr>
              <w:t>April 23, 2026)</w:t>
            </w:r>
          </w:p>
          <w:p w14:paraId="51ECA65D" w14:textId="77777777" w:rsidR="00706F5F" w:rsidRDefault="000A35CB" w:rsidP="002823A2">
            <w:pPr>
              <w:pStyle w:val="Heading3"/>
            </w:pPr>
            <w:r>
              <w:t>Medicaid</w:t>
            </w:r>
          </w:p>
          <w:p w14:paraId="590AEB5A" w14:textId="6FD65BCA" w:rsidR="00D60E1F" w:rsidRPr="00D60E1F" w:rsidRDefault="00D60E1F" w:rsidP="00D60E1F">
            <w:pPr>
              <w:pStyle w:val="ListParagraph"/>
              <w:numPr>
                <w:ilvl w:val="0"/>
                <w:numId w:val="56"/>
              </w:numPr>
              <w:ind w:left="360"/>
              <w:rPr>
                <w:rFonts w:ascii="Aptos" w:eastAsia="Times New Roman" w:hAnsi="Aptos" w:cs="Times New Roman"/>
                <w:i/>
                <w:iCs/>
                <w:sz w:val="22"/>
                <w:szCs w:val="22"/>
              </w:rPr>
            </w:pPr>
            <w:hyperlink r:id="rId22" w:history="1">
              <w:r w:rsidRPr="009B14F7">
                <w:rPr>
                  <w:rStyle w:val="Hyperlink"/>
                  <w:rFonts w:ascii="Aptos" w:eastAsia="Times New Roman" w:hAnsi="Aptos" w:cs="Times New Roman"/>
                  <w:i/>
                  <w:iCs/>
                  <w:sz w:val="22"/>
                  <w:szCs w:val="22"/>
                </w:rPr>
                <w:t>Coordinating Medicaid and SNAP Work Requirements to Streamline Determinations</w:t>
              </w:r>
            </w:hyperlink>
            <w:r>
              <w:rPr>
                <w:rFonts w:ascii="Aptos" w:eastAsia="Times New Roman" w:hAnsi="Aptos" w:cs="Times New Roman"/>
                <w:i/>
                <w:iCs/>
                <w:sz w:val="22"/>
                <w:szCs w:val="22"/>
              </w:rPr>
              <w:t xml:space="preserve"> </w:t>
            </w:r>
            <w:r w:rsidRPr="00D60E1F">
              <w:rPr>
                <w:rFonts w:ascii="Aptos" w:eastAsia="Times New Roman" w:hAnsi="Aptos" w:cs="Times New Roman"/>
                <w:b/>
                <w:bCs/>
                <w:sz w:val="22"/>
                <w:szCs w:val="22"/>
              </w:rPr>
              <w:t>(Center on Budget and Policy Prio</w:t>
            </w:r>
            <w:r w:rsidR="00667886">
              <w:rPr>
                <w:rFonts w:ascii="Aptos" w:eastAsia="Times New Roman" w:hAnsi="Aptos" w:cs="Times New Roman"/>
                <w:b/>
                <w:bCs/>
                <w:sz w:val="22"/>
                <w:szCs w:val="22"/>
              </w:rPr>
              <w:t>ri</w:t>
            </w:r>
            <w:r w:rsidRPr="00D60E1F">
              <w:rPr>
                <w:rFonts w:ascii="Aptos" w:eastAsia="Times New Roman" w:hAnsi="Aptos" w:cs="Times New Roman"/>
                <w:b/>
                <w:bCs/>
                <w:sz w:val="22"/>
                <w:szCs w:val="22"/>
              </w:rPr>
              <w:t xml:space="preserve">ties, </w:t>
            </w:r>
            <w:r w:rsidRPr="00D60E1F">
              <w:rPr>
                <w:rFonts w:ascii="Aptos" w:eastAsia="Times New Roman" w:hAnsi="Aptos" w:cs="Times New Roman"/>
                <w:sz w:val="22"/>
                <w:szCs w:val="22"/>
              </w:rPr>
              <w:t>April 14, 2026)</w:t>
            </w:r>
          </w:p>
          <w:p w14:paraId="3A0151CE" w14:textId="3324DB1F" w:rsidR="00C34675" w:rsidRPr="006A014A" w:rsidRDefault="009A69ED" w:rsidP="006A014A">
            <w:pPr>
              <w:pStyle w:val="Heading3"/>
            </w:pPr>
            <w:r>
              <w:t>Fe</w:t>
            </w:r>
            <w:r w:rsidR="00C34675">
              <w:t>deral Policy</w:t>
            </w:r>
          </w:p>
          <w:p w14:paraId="4244DA9B" w14:textId="08F1D5D1" w:rsidR="003259AB" w:rsidRPr="003259AB" w:rsidRDefault="00C34675" w:rsidP="006A014A">
            <w:pPr>
              <w:pStyle w:val="ListParagraph"/>
              <w:numPr>
                <w:ilvl w:val="0"/>
                <w:numId w:val="56"/>
              </w:numPr>
              <w:ind w:left="360"/>
              <w:rPr>
                <w:rFonts w:ascii="Aptos" w:eastAsia="Times New Roman" w:hAnsi="Aptos" w:cs="Times New Roman"/>
                <w:i/>
                <w:iCs/>
                <w:sz w:val="22"/>
                <w:szCs w:val="22"/>
              </w:rPr>
            </w:pPr>
            <w:hyperlink r:id="rId23" w:history="1">
              <w:r w:rsidRPr="00354211">
                <w:rPr>
                  <w:rStyle w:val="Hyperlink"/>
                  <w:rFonts w:ascii="Aptos" w:eastAsia="Times New Roman" w:hAnsi="Aptos" w:cs="Times New Roman"/>
                  <w:i/>
                  <w:iCs/>
                  <w:sz w:val="22"/>
                  <w:szCs w:val="22"/>
                </w:rPr>
                <w:t>Policy Reforms to Better Connect Older Adults and Individuals with Disabilities to SSI and Other Benefits</w:t>
              </w:r>
            </w:hyperlink>
            <w:r w:rsidR="003259AB">
              <w:rPr>
                <w:rFonts w:ascii="Aptos" w:eastAsia="Times New Roman" w:hAnsi="Aptos" w:cs="Times New Roman"/>
                <w:i/>
                <w:iCs/>
                <w:sz w:val="22"/>
                <w:szCs w:val="22"/>
              </w:rPr>
              <w:t xml:space="preserve"> </w:t>
            </w:r>
            <w:r w:rsidR="003259AB" w:rsidRPr="003259AB">
              <w:rPr>
                <w:rFonts w:ascii="Aptos" w:eastAsia="Times New Roman" w:hAnsi="Aptos" w:cs="Times New Roman"/>
                <w:b/>
                <w:bCs/>
                <w:sz w:val="22"/>
                <w:szCs w:val="22"/>
              </w:rPr>
              <w:t xml:space="preserve">(Justice in Aging, </w:t>
            </w:r>
            <w:r w:rsidR="003259AB" w:rsidRPr="003259AB">
              <w:rPr>
                <w:rFonts w:ascii="Aptos" w:eastAsia="Times New Roman" w:hAnsi="Aptos" w:cs="Times New Roman"/>
                <w:sz w:val="22"/>
                <w:szCs w:val="22"/>
              </w:rPr>
              <w:t>April 27, 2026)</w:t>
            </w:r>
          </w:p>
          <w:p w14:paraId="0FD65434" w14:textId="54809566" w:rsidR="002823A2" w:rsidRDefault="002823A2" w:rsidP="002823A2">
            <w:pPr>
              <w:pStyle w:val="Heading3"/>
            </w:pPr>
            <w:r>
              <w:t>From around the Country</w:t>
            </w:r>
          </w:p>
          <w:p w14:paraId="1047EDFB" w14:textId="77777777" w:rsidR="00A71C01" w:rsidRPr="00A71C01" w:rsidRDefault="00A71C01" w:rsidP="00A71C01">
            <w:pPr>
              <w:pStyle w:val="ListParagraph"/>
              <w:numPr>
                <w:ilvl w:val="0"/>
                <w:numId w:val="55"/>
              </w:numPr>
              <w:ind w:left="360"/>
              <w:rPr>
                <w:rFonts w:ascii="Aptos" w:eastAsia="Times New Roman" w:hAnsi="Aptos" w:cs="Times New Roman"/>
                <w:i/>
                <w:iCs/>
                <w:sz w:val="22"/>
                <w:szCs w:val="22"/>
              </w:rPr>
            </w:pPr>
            <w:hyperlink r:id="rId24" w:history="1">
              <w:r w:rsidRPr="00DD2E5E">
                <w:rPr>
                  <w:rStyle w:val="Hyperlink"/>
                  <w:rFonts w:ascii="Aptos" w:eastAsia="Times New Roman" w:hAnsi="Aptos" w:cs="Times New Roman"/>
                  <w:i/>
                  <w:iCs/>
                  <w:sz w:val="22"/>
                  <w:szCs w:val="22"/>
                </w:rPr>
                <w:t>Historic nursing home to sell to growing PE firm amid industry pressures</w:t>
              </w:r>
            </w:hyperlink>
            <w:r>
              <w:rPr>
                <w:rFonts w:ascii="Aptos" w:eastAsia="Times New Roman" w:hAnsi="Aptos" w:cs="Times New Roman"/>
                <w:i/>
                <w:iCs/>
                <w:sz w:val="22"/>
                <w:szCs w:val="22"/>
              </w:rPr>
              <w:t xml:space="preserve"> </w:t>
            </w:r>
            <w:r w:rsidRPr="00A71C01">
              <w:rPr>
                <w:rFonts w:ascii="Aptos" w:eastAsia="Times New Roman" w:hAnsi="Aptos" w:cs="Times New Roman"/>
                <w:b/>
                <w:bCs/>
                <w:sz w:val="22"/>
                <w:szCs w:val="22"/>
              </w:rPr>
              <w:t xml:space="preserve">(McKnights Long-Term Care News, </w:t>
            </w:r>
            <w:r w:rsidRPr="00A71C01">
              <w:rPr>
                <w:rFonts w:ascii="Aptos" w:eastAsia="Times New Roman" w:hAnsi="Aptos" w:cs="Times New Roman"/>
                <w:sz w:val="22"/>
                <w:szCs w:val="22"/>
              </w:rPr>
              <w:t>April 24, 2026)</w:t>
            </w:r>
          </w:p>
          <w:p w14:paraId="2D27864B" w14:textId="3F0A7C1B" w:rsidR="002823A2" w:rsidRPr="00A71C01" w:rsidRDefault="00124CBE" w:rsidP="00A71C01">
            <w:pPr>
              <w:pStyle w:val="ListParagraph"/>
              <w:numPr>
                <w:ilvl w:val="0"/>
                <w:numId w:val="55"/>
              </w:numPr>
              <w:ind w:left="360"/>
              <w:rPr>
                <w:rFonts w:ascii="Aptos" w:eastAsia="Times New Roman" w:hAnsi="Aptos" w:cs="Times New Roman"/>
                <w:i/>
                <w:iCs/>
                <w:sz w:val="22"/>
                <w:szCs w:val="22"/>
              </w:rPr>
            </w:pPr>
            <w:hyperlink r:id="rId25" w:history="1">
              <w:r w:rsidRPr="00A71C01">
                <w:rPr>
                  <w:rStyle w:val="Hyperlink"/>
                  <w:rFonts w:ascii="Aptos" w:eastAsia="Times New Roman" w:hAnsi="Aptos" w:cs="Times New Roman"/>
                  <w:i/>
                  <w:iCs/>
                  <w:sz w:val="22"/>
                  <w:szCs w:val="22"/>
                </w:rPr>
                <w:t>Nursing home residents at homeless shelters shows housing shortage</w:t>
              </w:r>
            </w:hyperlink>
            <w:r w:rsidRPr="00A71C01">
              <w:rPr>
                <w:rFonts w:ascii="Aptos" w:eastAsia="Times New Roman" w:hAnsi="Aptos" w:cs="Times New Roman"/>
                <w:i/>
                <w:iCs/>
                <w:sz w:val="22"/>
                <w:szCs w:val="22"/>
              </w:rPr>
              <w:t xml:space="preserve"> </w:t>
            </w:r>
            <w:r w:rsidRPr="00A71C01">
              <w:rPr>
                <w:rFonts w:ascii="Aptos" w:eastAsia="Times New Roman" w:hAnsi="Aptos" w:cs="Times New Roman"/>
                <w:b/>
                <w:bCs/>
                <w:sz w:val="22"/>
                <w:szCs w:val="22"/>
              </w:rPr>
              <w:t xml:space="preserve">(The Register, </w:t>
            </w:r>
            <w:r w:rsidRPr="00A71C01">
              <w:rPr>
                <w:rFonts w:ascii="Aptos" w:eastAsia="Times New Roman" w:hAnsi="Aptos" w:cs="Times New Roman"/>
                <w:sz w:val="22"/>
                <w:szCs w:val="22"/>
              </w:rPr>
              <w:t>April 24, 2026)</w:t>
            </w:r>
          </w:p>
        </w:tc>
      </w:tr>
      <w:tr w:rsidR="004062F8" w14:paraId="73F38F5B" w14:textId="77777777" w:rsidTr="00A22536">
        <w:trPr>
          <w:trHeight w:val="58"/>
        </w:trPr>
        <w:tc>
          <w:tcPr>
            <w:tcW w:w="2965"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560" w:type="dxa"/>
            <w:gridSpan w:val="4"/>
          </w:tcPr>
          <w:p w14:paraId="6704B4D8" w14:textId="77777777" w:rsidR="004062F8" w:rsidRDefault="002823A2" w:rsidP="00344CA5">
            <w:pPr>
              <w:jc w:val="both"/>
              <w:rPr>
                <w:rFonts w:ascii="Aptos" w:hAnsi="Aptos"/>
                <w:i/>
                <w:iCs/>
                <w:sz w:val="32"/>
                <w:szCs w:val="32"/>
              </w:rPr>
            </w:pPr>
            <w:r w:rsidRPr="002823A2">
              <w:rPr>
                <w:rFonts w:ascii="Aptos" w:hAnsi="Aptos"/>
                <w:i/>
                <w:iCs/>
                <w:sz w:val="32"/>
                <w:szCs w:val="32"/>
              </w:rPr>
              <w:t>“We are starting to deal with it more and more. The facilities are so closely monitored on discharges, but yet they still try and send them to hospitals and not take them back. Or drop them off at homeless shelters</w:t>
            </w:r>
            <w:r>
              <w:rPr>
                <w:rFonts w:ascii="Aptos" w:hAnsi="Aptos"/>
                <w:i/>
                <w:iCs/>
                <w:sz w:val="32"/>
                <w:szCs w:val="32"/>
              </w:rPr>
              <w:t>.</w:t>
            </w:r>
            <w:r w:rsidRPr="002823A2">
              <w:rPr>
                <w:rFonts w:ascii="Aptos" w:hAnsi="Aptos"/>
                <w:i/>
                <w:iCs/>
                <w:sz w:val="32"/>
                <w:szCs w:val="32"/>
              </w:rPr>
              <w:t>”</w:t>
            </w:r>
          </w:p>
          <w:p w14:paraId="142BACD8" w14:textId="77777777" w:rsidR="00124CBE" w:rsidRDefault="00124CBE" w:rsidP="00124CBE">
            <w:pPr>
              <w:ind w:left="720"/>
              <w:rPr>
                <w:rFonts w:ascii="Aptos" w:eastAsia="Times New Roman" w:hAnsi="Aptos" w:cs="Times New Roman"/>
                <w:sz w:val="22"/>
                <w:szCs w:val="22"/>
              </w:rPr>
            </w:pPr>
            <w:hyperlink r:id="rId26" w:history="1">
              <w:r w:rsidRPr="00663F55">
                <w:rPr>
                  <w:rStyle w:val="Hyperlink"/>
                  <w:rFonts w:ascii="Aptos" w:eastAsia="Times New Roman" w:hAnsi="Aptos" w:cs="Times New Roman"/>
                  <w:i/>
                  <w:iCs/>
                  <w:sz w:val="22"/>
                  <w:szCs w:val="22"/>
                </w:rPr>
                <w:t>Nursing home residents at homeless shelters shows housing shortage</w:t>
              </w:r>
            </w:hyperlink>
            <w:r>
              <w:rPr>
                <w:rFonts w:ascii="Aptos" w:eastAsia="Times New Roman" w:hAnsi="Aptos" w:cs="Times New Roman"/>
                <w:i/>
                <w:iCs/>
                <w:sz w:val="22"/>
                <w:szCs w:val="22"/>
              </w:rPr>
              <w:t xml:space="preserve"> </w:t>
            </w:r>
            <w:r w:rsidRPr="00124CBE">
              <w:rPr>
                <w:rFonts w:ascii="Aptos" w:eastAsia="Times New Roman" w:hAnsi="Aptos" w:cs="Times New Roman"/>
                <w:b/>
                <w:bCs/>
                <w:sz w:val="22"/>
                <w:szCs w:val="22"/>
              </w:rPr>
              <w:t xml:space="preserve">(The Register, </w:t>
            </w:r>
            <w:r w:rsidRPr="00124CBE">
              <w:rPr>
                <w:rFonts w:ascii="Aptos" w:eastAsia="Times New Roman" w:hAnsi="Aptos" w:cs="Times New Roman"/>
                <w:sz w:val="22"/>
                <w:szCs w:val="22"/>
              </w:rPr>
              <w:t>April 24, 2026)</w:t>
            </w:r>
          </w:p>
          <w:p w14:paraId="163F0D5A" w14:textId="77777777" w:rsidR="00D712FD" w:rsidRDefault="00D712FD" w:rsidP="00124CBE">
            <w:pPr>
              <w:ind w:left="720"/>
              <w:rPr>
                <w:rFonts w:ascii="Aptos" w:eastAsia="Times New Roman" w:hAnsi="Aptos" w:cs="Times New Roman"/>
                <w:sz w:val="22"/>
                <w:szCs w:val="22"/>
              </w:rPr>
            </w:pPr>
          </w:p>
          <w:p w14:paraId="0BEFF7C9" w14:textId="77777777" w:rsidR="00D712FD" w:rsidRDefault="00D712FD" w:rsidP="00D712FD">
            <w:pPr>
              <w:pStyle w:val="ListParagraph"/>
              <w:spacing w:after="100" w:afterAutospacing="1"/>
              <w:ind w:left="0"/>
              <w:jc w:val="both"/>
              <w:rPr>
                <w:rFonts w:ascii="Aptos" w:hAnsi="Aptos"/>
                <w:i/>
                <w:iCs/>
                <w:sz w:val="32"/>
                <w:szCs w:val="32"/>
              </w:rPr>
            </w:pPr>
            <w:r w:rsidRPr="005F19F0">
              <w:rPr>
                <w:rFonts w:ascii="Aptos" w:hAnsi="Aptos"/>
                <w:i/>
                <w:iCs/>
                <w:sz w:val="32"/>
                <w:szCs w:val="32"/>
              </w:rPr>
              <w:t>“This bill addresses many of the obstacles driven by insurer-led Medicare Advantage plans that were making it unnecessarily difficult for seniors and their families to navigate care options and receive coverage for medically necessary care</w:t>
            </w:r>
            <w:r>
              <w:rPr>
                <w:rFonts w:ascii="Aptos" w:hAnsi="Aptos"/>
                <w:i/>
                <w:iCs/>
                <w:sz w:val="32"/>
                <w:szCs w:val="32"/>
              </w:rPr>
              <w:t xml:space="preserve">. </w:t>
            </w:r>
            <w:r w:rsidRPr="005F19F0">
              <w:rPr>
                <w:rFonts w:ascii="Aptos" w:hAnsi="Aptos"/>
                <w:i/>
                <w:iCs/>
                <w:sz w:val="32"/>
                <w:szCs w:val="32"/>
              </w:rPr>
              <w:t>Coverage decisions for Medicare Advantage beneficiaries must be driven by each patient’s needs and clinical necessity, with appropriate oversight that ensures compliance and patient protections.”</w:t>
            </w:r>
          </w:p>
          <w:p w14:paraId="10019571" w14:textId="77777777" w:rsidR="00D712FD" w:rsidRPr="007B0EAD" w:rsidRDefault="00D712FD" w:rsidP="00D712FD">
            <w:pPr>
              <w:pStyle w:val="ListParagraph"/>
              <w:rPr>
                <w:rFonts w:ascii="Aptos" w:eastAsia="Times New Roman" w:hAnsi="Aptos" w:cs="Times New Roman"/>
                <w:i/>
                <w:iCs/>
                <w:sz w:val="22"/>
                <w:szCs w:val="22"/>
              </w:rPr>
            </w:pPr>
            <w:hyperlink r:id="rId27" w:history="1">
              <w:r w:rsidRPr="007A1C40">
                <w:rPr>
                  <w:rStyle w:val="Hyperlink"/>
                  <w:rFonts w:ascii="Aptos" w:eastAsia="Times New Roman" w:hAnsi="Aptos" w:cs="Times New Roman"/>
                  <w:i/>
                  <w:iCs/>
                  <w:sz w:val="22"/>
                  <w:szCs w:val="22"/>
                </w:rPr>
                <w:t>Bipartisan Bill to Strengthen Oversight in Medicare Advantage, Ensuring Nursing Home Residents’ Care ‘Without Delay, Without Denial’</w:t>
              </w:r>
            </w:hyperlink>
            <w:r>
              <w:rPr>
                <w:rFonts w:ascii="Aptos" w:eastAsia="Times New Roman" w:hAnsi="Aptos" w:cs="Times New Roman"/>
                <w:i/>
                <w:iCs/>
                <w:sz w:val="22"/>
                <w:szCs w:val="22"/>
              </w:rPr>
              <w:t xml:space="preserve"> </w:t>
            </w:r>
            <w:r w:rsidRPr="007B0EAD">
              <w:rPr>
                <w:rFonts w:ascii="Aptos" w:eastAsia="Times New Roman" w:hAnsi="Aptos" w:cs="Times New Roman"/>
                <w:b/>
                <w:bCs/>
                <w:sz w:val="22"/>
                <w:szCs w:val="22"/>
              </w:rPr>
              <w:t xml:space="preserve">(Skilled Nursing News, </w:t>
            </w:r>
            <w:r w:rsidRPr="007B0EAD">
              <w:rPr>
                <w:rFonts w:ascii="Aptos" w:eastAsia="Times New Roman" w:hAnsi="Aptos" w:cs="Times New Roman"/>
                <w:sz w:val="22"/>
                <w:szCs w:val="22"/>
              </w:rPr>
              <w:t>April 23, 2026)</w:t>
            </w:r>
          </w:p>
          <w:p w14:paraId="4FB893AC" w14:textId="77777777" w:rsidR="00D712FD" w:rsidRDefault="00D712FD" w:rsidP="00D712FD">
            <w:pPr>
              <w:rPr>
                <w:rFonts w:ascii="Aptos" w:hAnsi="Aptos"/>
                <w:sz w:val="22"/>
                <w:szCs w:val="22"/>
              </w:rPr>
            </w:pPr>
          </w:p>
          <w:p w14:paraId="3AA06143" w14:textId="77777777" w:rsidR="00D712FD" w:rsidRDefault="00CA33C1" w:rsidP="00CA33C1">
            <w:pPr>
              <w:jc w:val="both"/>
              <w:rPr>
                <w:rFonts w:ascii="Aptos" w:hAnsi="Aptos"/>
                <w:i/>
                <w:iCs/>
                <w:sz w:val="32"/>
                <w:szCs w:val="32"/>
              </w:rPr>
            </w:pPr>
            <w:r w:rsidRPr="00CA33C1">
              <w:rPr>
                <w:rFonts w:ascii="Aptos" w:hAnsi="Aptos"/>
                <w:i/>
                <w:iCs/>
                <w:sz w:val="32"/>
                <w:szCs w:val="32"/>
              </w:rPr>
              <w:t xml:space="preserve">Our findings underscore the importance of the social safety net and tax policy in supplementing household </w:t>
            </w:r>
            <w:r w:rsidRPr="00CA33C1">
              <w:rPr>
                <w:rFonts w:ascii="Aptos" w:hAnsi="Aptos"/>
                <w:i/>
                <w:iCs/>
                <w:sz w:val="32"/>
                <w:szCs w:val="32"/>
              </w:rPr>
              <w:lastRenderedPageBreak/>
              <w:t>incomes. Notably, housing affordability challenges are staggeringly common</w:t>
            </w:r>
            <w:r w:rsidR="003364B1">
              <w:rPr>
                <w:rFonts w:ascii="Aptos" w:hAnsi="Aptos"/>
                <w:i/>
                <w:iCs/>
                <w:sz w:val="32"/>
                <w:szCs w:val="32"/>
              </w:rPr>
              <w:t>.</w:t>
            </w:r>
          </w:p>
          <w:p w14:paraId="5A18B26D" w14:textId="77777777" w:rsidR="00715CE9" w:rsidRPr="00715CE9" w:rsidRDefault="00715CE9" w:rsidP="00715CE9">
            <w:pPr>
              <w:ind w:left="720"/>
              <w:rPr>
                <w:rFonts w:ascii="Aptos" w:eastAsia="Times New Roman" w:hAnsi="Aptos" w:cs="Times New Roman"/>
                <w:sz w:val="22"/>
                <w:szCs w:val="22"/>
              </w:rPr>
            </w:pPr>
            <w:hyperlink r:id="rId28" w:history="1">
              <w:r w:rsidRPr="00715CE9">
                <w:rPr>
                  <w:rStyle w:val="Hyperlink"/>
                  <w:rFonts w:ascii="Aptos" w:eastAsia="Times New Roman" w:hAnsi="Aptos" w:cs="Times New Roman"/>
                  <w:i/>
                  <w:iCs/>
                  <w:sz w:val="22"/>
                  <w:szCs w:val="22"/>
                </w:rPr>
                <w:t>Government Benefits Reduce Housing Cost Burdens</w:t>
              </w:r>
            </w:hyperlink>
            <w:r w:rsidRPr="00715CE9">
              <w:rPr>
                <w:rFonts w:ascii="Aptos" w:eastAsia="Times New Roman" w:hAnsi="Aptos" w:cs="Times New Roman"/>
                <w:i/>
                <w:iCs/>
                <w:sz w:val="22"/>
                <w:szCs w:val="22"/>
              </w:rPr>
              <w:t xml:space="preserve"> </w:t>
            </w:r>
            <w:r w:rsidRPr="00715CE9">
              <w:rPr>
                <w:rFonts w:ascii="Aptos" w:eastAsia="Times New Roman" w:hAnsi="Aptos" w:cs="Times New Roman"/>
                <w:b/>
                <w:bCs/>
                <w:sz w:val="22"/>
                <w:szCs w:val="22"/>
              </w:rPr>
              <w:t xml:space="preserve">(Harvard University Joint Center on Housing Studies, </w:t>
            </w:r>
            <w:r w:rsidRPr="00715CE9">
              <w:rPr>
                <w:rFonts w:ascii="Aptos" w:eastAsia="Times New Roman" w:hAnsi="Aptos" w:cs="Times New Roman"/>
                <w:sz w:val="22"/>
                <w:szCs w:val="22"/>
              </w:rPr>
              <w:t>April 27, 2026)</w:t>
            </w:r>
          </w:p>
          <w:p w14:paraId="5C0F4169" w14:textId="77777777" w:rsidR="00715CE9" w:rsidRPr="00715CE9" w:rsidRDefault="00715CE9" w:rsidP="00715CE9">
            <w:pPr>
              <w:rPr>
                <w:rFonts w:ascii="Aptos" w:hAnsi="Aptos"/>
                <w:sz w:val="22"/>
                <w:szCs w:val="22"/>
              </w:rPr>
            </w:pPr>
          </w:p>
          <w:p w14:paraId="2791CA34" w14:textId="3975E4F4" w:rsidR="003364B1" w:rsidRDefault="00AF2FCC" w:rsidP="00CA33C1">
            <w:pPr>
              <w:jc w:val="both"/>
              <w:rPr>
                <w:rFonts w:ascii="Aptos" w:hAnsi="Aptos"/>
                <w:i/>
                <w:iCs/>
                <w:sz w:val="32"/>
                <w:szCs w:val="32"/>
              </w:rPr>
            </w:pPr>
            <w:r w:rsidRPr="00AF2FCC">
              <w:rPr>
                <w:rFonts w:ascii="Aptos" w:hAnsi="Aptos"/>
                <w:i/>
                <w:iCs/>
                <w:sz w:val="32"/>
                <w:szCs w:val="32"/>
              </w:rPr>
              <w:t>“When our elders move into assisted living residences, they and their loved ones deserve safe accommodations and clear information about the costs they will pay and services offered</w:t>
            </w:r>
            <w:r w:rsidR="00E9104B">
              <w:rPr>
                <w:rFonts w:ascii="Aptos" w:hAnsi="Aptos"/>
                <w:i/>
                <w:iCs/>
                <w:sz w:val="32"/>
                <w:szCs w:val="32"/>
              </w:rPr>
              <w:t xml:space="preserve">. </w:t>
            </w:r>
            <w:r w:rsidRPr="00AF2FCC">
              <w:rPr>
                <w:rFonts w:ascii="Aptos" w:hAnsi="Aptos"/>
                <w:i/>
                <w:iCs/>
                <w:sz w:val="32"/>
                <w:szCs w:val="32"/>
              </w:rPr>
              <w:t>These regulations will strengthen accountability to ensure that these facilities are fulfilling their commitments and help ensure older adults live with dignity and respect. I look forward to collaborating with community partners as we work to finalize and implement them.”   </w:t>
            </w:r>
          </w:p>
          <w:p w14:paraId="31C04EAC" w14:textId="0AF577CF" w:rsidR="003364B1" w:rsidRPr="002F5136" w:rsidRDefault="00E9104B" w:rsidP="00BC48EB">
            <w:pPr>
              <w:ind w:left="720"/>
              <w:rPr>
                <w:rFonts w:ascii="Aptos" w:hAnsi="Aptos"/>
                <w:i/>
                <w:iCs/>
                <w:sz w:val="22"/>
                <w:szCs w:val="22"/>
              </w:rPr>
            </w:pPr>
            <w:r>
              <w:rPr>
                <w:rFonts w:ascii="Aptos" w:hAnsi="Aptos"/>
                <w:sz w:val="22"/>
                <w:szCs w:val="22"/>
              </w:rPr>
              <w:t xml:space="preserve">Attorney General Andrea Campbell, </w:t>
            </w:r>
            <w:r w:rsidR="002F5136">
              <w:rPr>
                <w:rFonts w:ascii="Aptos" w:hAnsi="Aptos"/>
                <w:sz w:val="22"/>
                <w:szCs w:val="22"/>
              </w:rPr>
              <w:t>(</w:t>
            </w:r>
            <w:hyperlink r:id="rId29" w:history="1">
              <w:r w:rsidR="002F5136" w:rsidRPr="002F5136">
                <w:rPr>
                  <w:rStyle w:val="Hyperlink"/>
                  <w:rFonts w:ascii="Aptos" w:hAnsi="Aptos"/>
                  <w:i/>
                  <w:iCs/>
                  <w:sz w:val="22"/>
                  <w:szCs w:val="22"/>
                </w:rPr>
                <w:t>AG Campbell Announces Draft Regulations For Assisted Living Residences</w:t>
              </w:r>
            </w:hyperlink>
            <w:r w:rsidR="00BC48EB">
              <w:rPr>
                <w:rFonts w:ascii="Aptos" w:hAnsi="Aptos"/>
                <w:sz w:val="22"/>
                <w:szCs w:val="22"/>
              </w:rPr>
              <w:t>, April 6, 2026)</w:t>
            </w:r>
          </w:p>
          <w:p w14:paraId="38641E84" w14:textId="77E9983C" w:rsidR="00CC2116" w:rsidRPr="00CC2116" w:rsidRDefault="00CC2116" w:rsidP="003364B1">
            <w:pPr>
              <w:rPr>
                <w:rFonts w:ascii="Aptos" w:hAnsi="Aptos"/>
                <w:i/>
                <w:iCs/>
                <w:sz w:val="22"/>
                <w:szCs w:val="22"/>
              </w:rPr>
            </w:pPr>
          </w:p>
        </w:tc>
      </w:tr>
      <w:tr w:rsidR="0008671F" w:rsidRPr="000726D6" w14:paraId="10AC04EA" w14:textId="77777777" w:rsidTr="00A22536">
        <w:trPr>
          <w:trHeight w:val="58"/>
        </w:trPr>
        <w:tc>
          <w:tcPr>
            <w:tcW w:w="2965"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pPr>
          </w:p>
        </w:tc>
        <w:tc>
          <w:tcPr>
            <w:tcW w:w="7560" w:type="dxa"/>
            <w:gridSpan w:val="4"/>
          </w:tcPr>
          <w:p w14:paraId="6CDD42E2" w14:textId="01BCD213" w:rsidR="00520595" w:rsidRPr="00520595" w:rsidRDefault="00520595" w:rsidP="00520595">
            <w:pPr>
              <w:spacing w:before="100" w:beforeAutospacing="1" w:after="100" w:afterAutospacing="1"/>
              <w:contextualSpacing/>
              <w:outlineLvl w:val="1"/>
              <w:rPr>
                <w:rFonts w:ascii="Aptos" w:hAnsi="Aptos"/>
                <w:i/>
                <w:iCs/>
                <w:sz w:val="24"/>
                <w:szCs w:val="24"/>
              </w:rPr>
            </w:pPr>
            <w:r w:rsidRPr="00520595">
              <w:rPr>
                <w:rFonts w:ascii="Aptos" w:hAnsi="Aptos"/>
                <w:b/>
                <w:bCs/>
                <w:i/>
                <w:iCs/>
                <w:sz w:val="24"/>
                <w:szCs w:val="24"/>
              </w:rPr>
              <w:t>How Older Adults Are Using V.R. to Counter Social Isolation</w:t>
            </w:r>
          </w:p>
          <w:p w14:paraId="690862A2" w14:textId="36A30729" w:rsidR="00520595" w:rsidRDefault="00520595" w:rsidP="00520595">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3D5F096F" w14:textId="0748A317" w:rsidR="00520595" w:rsidRPr="00520595" w:rsidRDefault="00B75F0A" w:rsidP="00520595">
            <w:pPr>
              <w:spacing w:before="100" w:beforeAutospacing="1" w:after="100" w:afterAutospacing="1"/>
              <w:contextualSpacing/>
              <w:outlineLvl w:val="1"/>
              <w:rPr>
                <w:rFonts w:ascii="Aptos" w:hAnsi="Aptos"/>
                <w:sz w:val="24"/>
                <w:szCs w:val="24"/>
              </w:rPr>
            </w:pPr>
            <w:r>
              <w:rPr>
                <w:rFonts w:ascii="Aptos" w:hAnsi="Aptos"/>
                <w:sz w:val="24"/>
                <w:szCs w:val="24"/>
              </w:rPr>
              <w:t>April 27, 2026</w:t>
            </w:r>
          </w:p>
          <w:p w14:paraId="7F5BD7B3" w14:textId="40C87540"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 xml:space="preserve">The article, </w:t>
            </w:r>
            <w:hyperlink r:id="rId31" w:history="1">
              <w:r w:rsidRPr="00B75F0A">
                <w:rPr>
                  <w:rStyle w:val="Hyperlink"/>
                  <w:rFonts w:ascii="Aptos" w:hAnsi="Aptos"/>
                  <w:i/>
                  <w:iCs/>
                  <w:sz w:val="24"/>
                  <w:szCs w:val="24"/>
                </w:rPr>
                <w:t>How Older Adults Are Using V.R. to Counter Social Isolation,</w:t>
              </w:r>
            </w:hyperlink>
            <w:r w:rsidRPr="00520595">
              <w:rPr>
                <w:rFonts w:ascii="Aptos" w:hAnsi="Aptos"/>
                <w:sz w:val="24"/>
                <w:szCs w:val="24"/>
              </w:rPr>
              <w:t xml:space="preserve"> (New York Times 4/27/2026) explores how virtual reality is becoming a meaningful tool in senior living communities to reduce loneliness, improve mood, and strengthen social connection among older adults.</w:t>
            </w:r>
          </w:p>
          <w:p w14:paraId="016EFB1F"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The story follows residents at Castle Argyle, a senior living community in California, where older adults use V.R. headsets through a pilot program run by the company Rendever. Residents take short virtual trips to places like Santorini, Barcelona, and Glacier National Park—experiences that spark conversation, memories, and shared excitement. For many, especially those with limited mobility, these virtual journeys provide access to places they can no longer physically visit.</w:t>
            </w:r>
          </w:p>
          <w:p w14:paraId="19A488F0"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The article emphasizes that loneliness among older adults is a serious public health issue, linked to higher risks of dementia, stroke, and even mortality comparable to smoking up to 15 cigarettes a day. V.R. programs aim to address this by creating shared experiences that encourage storytelling, bonding, and emotional engagement.</w:t>
            </w:r>
          </w:p>
          <w:p w14:paraId="58262D43"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lastRenderedPageBreak/>
              <w:t>Experts like Stanford’s Jeremy Bailenson explain that V.R. works well because it creates a strong sense of “being there,” generating moments of awe, joy, and conversation. Even brief experiences—a virtual hike, sunset cruise, or revisiting a childhood home—can turn social isolation into meaningful connections.</w:t>
            </w:r>
          </w:p>
          <w:p w14:paraId="4BA35305"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Residents describe emotional benefits beyond entertainment. One woman with limited mobility said V.R. helps reduce her anxiety and gives her a sense of calm after “traveling.” Another resident used Google Maps in V.R. to revisit her former home and share memories of her late husband and the restaurant they once owned.</w:t>
            </w:r>
          </w:p>
          <w:p w14:paraId="53B4C9B9"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The technology is also being used in memory care units, stroke rehabilitation centers, cancer clinics, and Veterans Affairs hospitals, where it supports patients dealing with PTSD, pain, depression, and cognitive decline. Companies like Mynd Immersive and Rendever see V.R. not simply as recreation, but as therapeutic social infrastructure.</w:t>
            </w:r>
          </w:p>
          <w:p w14:paraId="59AB8F0E"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The article notes one limitation: participation often attracts the same socially engaged residents, while the most isolated individuals may remain harder to reach. Still, for those who participate, V.R. offers more than distraction—it restores curiosity, conversation, and a sense of possibility.</w:t>
            </w:r>
          </w:p>
          <w:p w14:paraId="259BE58D" w14:textId="77777777" w:rsidR="00520595" w:rsidRPr="00520595" w:rsidRDefault="00520595" w:rsidP="00B75F0A">
            <w:pPr>
              <w:spacing w:before="100" w:beforeAutospacing="1" w:after="100" w:afterAutospacing="1"/>
              <w:ind w:left="720"/>
              <w:contextualSpacing/>
              <w:outlineLvl w:val="1"/>
              <w:rPr>
                <w:rFonts w:ascii="Aptos" w:hAnsi="Aptos"/>
                <w:sz w:val="24"/>
                <w:szCs w:val="24"/>
              </w:rPr>
            </w:pPr>
            <w:r w:rsidRPr="00520595">
              <w:rPr>
                <w:rFonts w:ascii="Aptos" w:hAnsi="Aptos"/>
                <w:sz w:val="24"/>
                <w:szCs w:val="24"/>
              </w:rPr>
              <w:t xml:space="preserve">As one resident put it: “It’s an escape from reality.” Another added, “I’d rather go to Italy than sit at home and watch TV.” </w:t>
            </w:r>
          </w:p>
          <w:p w14:paraId="5EA08DB7" w14:textId="77777777" w:rsidR="00510233" w:rsidRPr="00510233" w:rsidRDefault="00510233" w:rsidP="00B75F0A">
            <w:pPr>
              <w:spacing w:before="100" w:beforeAutospacing="1" w:after="100" w:afterAutospacing="1"/>
              <w:ind w:left="720"/>
              <w:contextualSpacing/>
              <w:outlineLvl w:val="1"/>
              <w:rPr>
                <w:rFonts w:ascii="Aptos" w:hAnsi="Aptos"/>
                <w:b/>
                <w:bCs/>
                <w:sz w:val="24"/>
                <w:szCs w:val="24"/>
              </w:rPr>
            </w:pPr>
          </w:p>
          <w:p w14:paraId="46B199DA" w14:textId="77777777" w:rsidR="00510233" w:rsidRDefault="00510233" w:rsidP="00510233">
            <w:pPr>
              <w:spacing w:after="120"/>
              <w:contextualSpacing/>
              <w:rPr>
                <w:rFonts w:ascii="Aptos" w:eastAsia="Times New Roman" w:hAnsi="Aptos" w:cs="Calibri"/>
                <w:b/>
                <w:bCs/>
                <w:sz w:val="24"/>
                <w:szCs w:val="24"/>
              </w:rPr>
            </w:pPr>
            <w:r w:rsidRPr="00510233">
              <w:rPr>
                <w:rFonts w:ascii="Aptos" w:eastAsia="Times New Roman" w:hAnsi="Aptos" w:cs="Calibri"/>
                <w:b/>
                <w:bCs/>
                <w:sz w:val="24"/>
                <w:szCs w:val="24"/>
              </w:rPr>
              <w:t>Ageism by Any Other Name, Is Still Ageism</w:t>
            </w:r>
          </w:p>
          <w:p w14:paraId="4BC51A70" w14:textId="438E5722" w:rsidR="00510233" w:rsidRPr="00510233" w:rsidRDefault="00510233" w:rsidP="00510233">
            <w:pPr>
              <w:spacing w:after="120"/>
              <w:contextualSpacing/>
              <w:rPr>
                <w:rFonts w:ascii="Aptos" w:eastAsia="Times New Roman" w:hAnsi="Aptos" w:cs="Calibri"/>
                <w:b/>
                <w:bCs/>
                <w:sz w:val="24"/>
                <w:szCs w:val="24"/>
              </w:rPr>
            </w:pPr>
            <w:r w:rsidRPr="00510233">
              <w:rPr>
                <w:rFonts w:ascii="Aptos" w:eastAsia="Times New Roman" w:hAnsi="Aptos" w:cs="Times New Roman"/>
                <w:sz w:val="24"/>
                <w:szCs w:val="24"/>
              </w:rPr>
              <w:t>By Richard T. Moore</w:t>
            </w:r>
          </w:p>
          <w:p w14:paraId="639415F3" w14:textId="382C9206"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 xml:space="preserve">The proposition advanced by Samuel Moyn in </w:t>
            </w:r>
            <w:r w:rsidRPr="00510233">
              <w:rPr>
                <w:rFonts w:ascii="Aptos" w:eastAsia="Times New Roman" w:hAnsi="Aptos" w:cs="Times New Roman"/>
                <w:i/>
                <w:iCs/>
                <w:sz w:val="24"/>
                <w:szCs w:val="24"/>
              </w:rPr>
              <w:t>The New York Times</w:t>
            </w:r>
            <w:r w:rsidR="00E431C5">
              <w:rPr>
                <w:rFonts w:ascii="Aptos" w:eastAsia="Times New Roman" w:hAnsi="Aptos" w:cs="Times New Roman"/>
                <w:i/>
                <w:iCs/>
                <w:sz w:val="24"/>
                <w:szCs w:val="24"/>
              </w:rPr>
              <w:t xml:space="preserve">, </w:t>
            </w:r>
            <w:hyperlink r:id="rId32" w:history="1">
              <w:r w:rsidR="00E431C5" w:rsidRPr="00840AAF">
                <w:rPr>
                  <w:rStyle w:val="Hyperlink"/>
                  <w:rFonts w:ascii="Aptos" w:eastAsia="Times New Roman" w:hAnsi="Aptos" w:cs="Times New Roman"/>
                  <w:i/>
                  <w:iCs/>
                  <w:sz w:val="24"/>
                  <w:szCs w:val="24"/>
                </w:rPr>
                <w:t>Older Americans Are Hoarding America’s Potential</w:t>
              </w:r>
            </w:hyperlink>
            <w:r w:rsidR="00840AAF">
              <w:rPr>
                <w:rFonts w:ascii="Aptos" w:eastAsia="Times New Roman" w:hAnsi="Aptos" w:cs="Times New Roman"/>
                <w:i/>
                <w:iCs/>
                <w:sz w:val="24"/>
                <w:szCs w:val="24"/>
              </w:rPr>
              <w:t>,</w:t>
            </w:r>
            <w:r w:rsidR="00E431C5">
              <w:rPr>
                <w:rFonts w:ascii="Aptos" w:eastAsia="Times New Roman" w:hAnsi="Aptos" w:cs="Times New Roman"/>
                <w:i/>
                <w:iCs/>
                <w:sz w:val="24"/>
                <w:szCs w:val="24"/>
              </w:rPr>
              <w:t xml:space="preserve">    </w:t>
            </w:r>
            <w:r w:rsidRPr="00510233">
              <w:rPr>
                <w:rFonts w:ascii="Aptos" w:eastAsia="Times New Roman" w:hAnsi="Aptos" w:cs="Times New Roman"/>
                <w:sz w:val="24"/>
                <w:szCs w:val="24"/>
              </w:rPr>
              <w:t>—and now apparently elevated into a forthcoming book</w:t>
            </w:r>
            <w:r w:rsidR="00840AAF">
              <w:rPr>
                <w:rFonts w:ascii="Aptos" w:eastAsia="Times New Roman" w:hAnsi="Aptos" w:cs="Times New Roman"/>
                <w:sz w:val="24"/>
                <w:szCs w:val="24"/>
              </w:rPr>
              <w:t xml:space="preserve">, </w:t>
            </w:r>
            <w:r w:rsidR="001243B4" w:rsidRPr="001243B4">
              <w:rPr>
                <w:rFonts w:ascii="Aptos" w:eastAsia="Times New Roman" w:hAnsi="Aptos" w:cs="Times New Roman"/>
                <w:b/>
                <w:bCs/>
                <w:sz w:val="24"/>
                <w:szCs w:val="24"/>
              </w:rPr>
              <w:t>Gerontocracy in America</w:t>
            </w:r>
            <w:r w:rsidR="001243B4">
              <w:rPr>
                <w:rFonts w:ascii="Aptos" w:eastAsia="Times New Roman" w:hAnsi="Aptos" w:cs="Times New Roman"/>
                <w:sz w:val="24"/>
                <w:szCs w:val="24"/>
              </w:rPr>
              <w:t xml:space="preserve"> </w:t>
            </w:r>
            <w:r w:rsidRPr="00510233">
              <w:rPr>
                <w:rFonts w:ascii="Aptos" w:eastAsia="Times New Roman" w:hAnsi="Aptos" w:cs="Times New Roman"/>
                <w:sz w:val="24"/>
                <w:szCs w:val="24"/>
              </w:rPr>
              <w:t>—is so transparently rooted in age prejudice that it scarcely merits serious intellectual consideration. Yet because it appears in a respected national publication, it must be challenged directly.</w:t>
            </w:r>
          </w:p>
          <w:p w14:paraId="431AEE42" w14:textId="77777777"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 xml:space="preserve">To argue that older Americans are “hoarding America’s potential” is not thoughtful social criticism; it is blatant ageism dressed in academic language. It substitutes stereotype for analysis and resentment for reason. It reduces millions of Americans—retirees, grandparents, veterans, caregivers, </w:t>
            </w:r>
            <w:r w:rsidRPr="00510233">
              <w:rPr>
                <w:rFonts w:ascii="Aptos" w:eastAsia="Times New Roman" w:hAnsi="Aptos" w:cs="Times New Roman"/>
                <w:sz w:val="24"/>
                <w:szCs w:val="24"/>
              </w:rPr>
              <w:lastRenderedPageBreak/>
              <w:t>volunteers, workers, and public servants—to caricatures of selfishness and obstruction.</w:t>
            </w:r>
          </w:p>
          <w:p w14:paraId="7B3331CA" w14:textId="77777777"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Mr. Moyn attempts to shield himself by claiming that questioning the role of older Americans is “not ageist,” but his own proposals expose the truth. He advocates mandatory retirement, punitive taxes on older homeowners for remaining in their own homes, and structural limits designed to push seniors out of civic and economic life. Imagine the outrage if such arguments were directed at any other demographic group—if wealth, voting participation, or homeownership were used to justify legal penalties based on race, gender, or ethnicity. Age discrimination should be no more acceptable.</w:t>
            </w:r>
          </w:p>
          <w:p w14:paraId="760A0E16" w14:textId="77777777"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His thesis also ignores reality. Many older Americans are not wealthy gatekeepers but people living on fixed incomes, facing rising housing costs, unaffordable prescription drugs, and the crushing financial burden of long-term care. Many remain in the workforce not because they seek power, but because they cannot afford to leave it. Many remain in their homes because downsizing is financially impossible or because community and family ties matter.</w:t>
            </w:r>
          </w:p>
          <w:p w14:paraId="7ACB5DFF" w14:textId="77777777"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Most importantly, this argument falsely frames generations as enemies. America does not suffer because older people vote, work, or own homes. It suffers from policy failures that have made housing unaffordable, weakened wages, underfunded education, and failed to support both young families and aging adults. Pitting generations against one another is politically convenient but morally shallow.</w:t>
            </w:r>
          </w:p>
          <w:p w14:paraId="66E1F127" w14:textId="77777777" w:rsidR="00510233"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Older Americans built the institutions, communities, and prosperity that younger generations inherit. They also continue to contribute—through taxes, caregiving, volunteering, civic leadership, and wisdom born of experience. Intergenerational justice is achieved not by punishing age, but by strengthening solidarity across generations.</w:t>
            </w:r>
          </w:p>
          <w:p w14:paraId="1185C4F7" w14:textId="0F7CE5B8" w:rsidR="003E116F" w:rsidRPr="00510233" w:rsidRDefault="00510233" w:rsidP="00510233">
            <w:pPr>
              <w:spacing w:before="100" w:beforeAutospacing="1" w:after="100" w:afterAutospacing="1"/>
              <w:ind w:left="720"/>
              <w:rPr>
                <w:rFonts w:ascii="Aptos" w:eastAsia="Times New Roman" w:hAnsi="Aptos" w:cs="Times New Roman"/>
                <w:sz w:val="24"/>
                <w:szCs w:val="24"/>
              </w:rPr>
            </w:pPr>
            <w:r w:rsidRPr="00510233">
              <w:rPr>
                <w:rFonts w:ascii="Aptos" w:eastAsia="Times New Roman" w:hAnsi="Aptos" w:cs="Times New Roman"/>
                <w:sz w:val="24"/>
                <w:szCs w:val="24"/>
              </w:rPr>
              <w:t xml:space="preserve">The real danger is not “gerontocracy.” It is the normalization of contempt for older people disguised as reform. That such a proposition appears in the pages of </w:t>
            </w:r>
            <w:r w:rsidRPr="00510233">
              <w:rPr>
                <w:rFonts w:ascii="Aptos" w:eastAsia="Times New Roman" w:hAnsi="Aptos" w:cs="Times New Roman"/>
                <w:i/>
                <w:iCs/>
                <w:sz w:val="24"/>
                <w:szCs w:val="24"/>
              </w:rPr>
              <w:t>The New York Times</w:t>
            </w:r>
            <w:r w:rsidRPr="00510233">
              <w:rPr>
                <w:rFonts w:ascii="Aptos" w:eastAsia="Times New Roman" w:hAnsi="Aptos" w:cs="Times New Roman"/>
                <w:sz w:val="24"/>
                <w:szCs w:val="24"/>
              </w:rPr>
              <w:t xml:space="preserve"> is disappointing. That it is being marketed as a book is worse. </w:t>
            </w:r>
            <w:r w:rsidRPr="00510233">
              <w:rPr>
                <w:rFonts w:ascii="Aptos" w:eastAsia="Times New Roman" w:hAnsi="Aptos" w:cs="Times New Roman"/>
                <w:sz w:val="24"/>
                <w:szCs w:val="24"/>
              </w:rPr>
              <w:lastRenderedPageBreak/>
              <w:t xml:space="preserve">America deserves better than prejudice masquerading as policy. </w:t>
            </w:r>
          </w:p>
          <w:p w14:paraId="1202E8F8" w14:textId="77777777" w:rsidR="005B7179" w:rsidRPr="005B7179" w:rsidRDefault="005B7179" w:rsidP="005B7179">
            <w:pPr>
              <w:spacing w:before="100" w:beforeAutospacing="1" w:after="100" w:afterAutospacing="1"/>
              <w:contextualSpacing/>
              <w:outlineLvl w:val="1"/>
              <w:rPr>
                <w:rFonts w:ascii="Aptos" w:hAnsi="Aptos"/>
                <w:b/>
                <w:bCs/>
                <w:sz w:val="24"/>
                <w:szCs w:val="24"/>
              </w:rPr>
            </w:pPr>
            <w:r w:rsidRPr="005B7179">
              <w:rPr>
                <w:rFonts w:ascii="Aptos" w:hAnsi="Aptos"/>
                <w:b/>
                <w:bCs/>
                <w:sz w:val="24"/>
                <w:szCs w:val="24"/>
              </w:rPr>
              <w:t>An Ode to Dignity Alliance</w:t>
            </w:r>
          </w:p>
          <w:p w14:paraId="14B021FA" w14:textId="77777777" w:rsidR="005B7179" w:rsidRDefault="005B7179" w:rsidP="005B71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O Dignity Alliance Massachusetts, steadfast and unyielding, you rise where silence once settled, where too many voices were dismissed, where too many lives were measured by convenience instead of compassion. You stand as witness and as conscience, reminding us that dignity is not a privilege bestowed by the powerful, but a birthright carried by every person from first breath to final days.</w:t>
            </w:r>
          </w:p>
          <w:p w14:paraId="7E2C125A" w14:textId="77777777" w:rsidR="008265DA" w:rsidRPr="005B7179" w:rsidRDefault="008265DA" w:rsidP="005B7179">
            <w:pPr>
              <w:spacing w:before="100" w:beforeAutospacing="1" w:after="100" w:afterAutospacing="1"/>
              <w:ind w:left="720"/>
              <w:contextualSpacing/>
              <w:outlineLvl w:val="1"/>
              <w:rPr>
                <w:rFonts w:ascii="Aptos" w:hAnsi="Aptos"/>
                <w:sz w:val="24"/>
                <w:szCs w:val="24"/>
              </w:rPr>
            </w:pPr>
          </w:p>
          <w:p w14:paraId="441429EB" w14:textId="77777777" w:rsidR="005B7179" w:rsidRDefault="005B7179" w:rsidP="005B71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You are the hands that reach across generations, the voices that refuse to let the vulnerable be forgotten, the watchful guardians at the gates of justice. For older adults seeking respect, for people with disabilities demanding full belonging, for caregivers carrying invisible burdens with extraordinary grace, you are both shield and trumpet—protecting, proclaiming, insisting that every life matters.</w:t>
            </w:r>
          </w:p>
          <w:p w14:paraId="686B4AB3" w14:textId="77777777" w:rsidR="008265DA" w:rsidRPr="005B7179" w:rsidRDefault="008265DA" w:rsidP="005B7179">
            <w:pPr>
              <w:spacing w:before="100" w:beforeAutospacing="1" w:after="100" w:afterAutospacing="1"/>
              <w:ind w:left="720"/>
              <w:contextualSpacing/>
              <w:outlineLvl w:val="1"/>
              <w:rPr>
                <w:rFonts w:ascii="Aptos" w:hAnsi="Aptos"/>
                <w:sz w:val="24"/>
                <w:szCs w:val="24"/>
              </w:rPr>
            </w:pPr>
          </w:p>
          <w:p w14:paraId="5498FBC1" w14:textId="77777777" w:rsid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In a world too often hurried, you teach us to pause. In systems too often indifferent, you demand humanity. You challenge institutions to remember their purpose, leaders to honor their duty, and communities to recognize that how we treat those most in need reveals who we truly are.</w:t>
            </w:r>
          </w:p>
          <w:p w14:paraId="45A25970" w14:textId="77777777" w:rsidR="008265DA" w:rsidRPr="005B7179" w:rsidRDefault="008265DA" w:rsidP="005B7179">
            <w:pPr>
              <w:spacing w:before="100" w:beforeAutospacing="1" w:after="100" w:afterAutospacing="1"/>
              <w:contextualSpacing/>
              <w:outlineLvl w:val="1"/>
              <w:rPr>
                <w:rFonts w:ascii="Aptos" w:hAnsi="Aptos"/>
                <w:sz w:val="24"/>
                <w:szCs w:val="24"/>
              </w:rPr>
            </w:pPr>
          </w:p>
          <w:p w14:paraId="0BFEFDB9" w14:textId="77777777" w:rsid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Volunteer by volunteer, call by call, testimony by testimony, you prove that courage does not require great wealth or grand titles. It requires conviction. It requires fierce love enough to confront injustice and patient enough to build something better. Yours is the labor of hope, and hope, when organized, becomes power.</w:t>
            </w:r>
          </w:p>
          <w:p w14:paraId="4BDE338A" w14:textId="77777777" w:rsidR="008265DA" w:rsidRPr="005B7179" w:rsidRDefault="008265DA" w:rsidP="00535D79">
            <w:pPr>
              <w:spacing w:before="100" w:beforeAutospacing="1" w:after="100" w:afterAutospacing="1"/>
              <w:ind w:left="720"/>
              <w:contextualSpacing/>
              <w:outlineLvl w:val="1"/>
              <w:rPr>
                <w:rFonts w:ascii="Aptos" w:hAnsi="Aptos"/>
                <w:sz w:val="24"/>
                <w:szCs w:val="24"/>
              </w:rPr>
            </w:pPr>
          </w:p>
          <w:p w14:paraId="5058572E" w14:textId="77777777" w:rsid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You remind us that aging is not decline but dignity, that disability is not weakness but humanity in its full and varied form, that caregiving is not merely sacrifice but one of society’s highest expressions of love. You call us to build a Commonwealth where no one is warehoused, neglected, isolated, or unseen—where every person can live not merely longer, but better, safer, and with honor.</w:t>
            </w:r>
          </w:p>
          <w:p w14:paraId="1BDA7742" w14:textId="77777777" w:rsidR="008265DA" w:rsidRPr="005B7179" w:rsidRDefault="008265DA" w:rsidP="00535D79">
            <w:pPr>
              <w:spacing w:before="100" w:beforeAutospacing="1" w:after="100" w:afterAutospacing="1"/>
              <w:ind w:left="720"/>
              <w:contextualSpacing/>
              <w:outlineLvl w:val="1"/>
              <w:rPr>
                <w:rFonts w:ascii="Aptos" w:hAnsi="Aptos"/>
                <w:sz w:val="24"/>
                <w:szCs w:val="24"/>
              </w:rPr>
            </w:pPr>
          </w:p>
          <w:p w14:paraId="681569A8" w14:textId="77777777" w:rsidR="005B7179" w:rsidRP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 xml:space="preserve">Dignity Alliance Massachusetts, you are not simply an organization; you are a moral force. You are the persistent heartbeat of justice in the rooms where decisions are made. You </w:t>
            </w:r>
            <w:r w:rsidRPr="005B7179">
              <w:rPr>
                <w:rFonts w:ascii="Aptos" w:hAnsi="Aptos"/>
                <w:sz w:val="24"/>
                <w:szCs w:val="24"/>
              </w:rPr>
              <w:lastRenderedPageBreak/>
              <w:t>are the stubborn light that refuses to go out. You are proof that ordinary people, united by purpose, can bend policy toward mercy and transform outrage into action.</w:t>
            </w:r>
          </w:p>
          <w:p w14:paraId="18834C18" w14:textId="77777777" w:rsid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May your voice grow louder, your reach wider, your resolve stronger. May every elder know respect because of your work, every person with a disability know belonging because of your fight, every caregiver know they are not alone because of your presence.</w:t>
            </w:r>
          </w:p>
          <w:p w14:paraId="3F337166" w14:textId="77777777" w:rsidR="008265DA" w:rsidRPr="005B7179" w:rsidRDefault="008265DA" w:rsidP="00535D79">
            <w:pPr>
              <w:spacing w:before="100" w:beforeAutospacing="1" w:after="100" w:afterAutospacing="1"/>
              <w:ind w:left="720"/>
              <w:contextualSpacing/>
              <w:outlineLvl w:val="1"/>
              <w:rPr>
                <w:rFonts w:ascii="Aptos" w:hAnsi="Aptos"/>
                <w:sz w:val="24"/>
                <w:szCs w:val="24"/>
              </w:rPr>
            </w:pPr>
          </w:p>
          <w:p w14:paraId="000AE414" w14:textId="77777777" w:rsid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And may we all be worthy of the world you are striving to create—a world where dignity is defended, compassion is practiced, and justice is not delayed.</w:t>
            </w:r>
          </w:p>
          <w:p w14:paraId="664EFD42" w14:textId="77777777" w:rsidR="00535D79" w:rsidRPr="005B7179" w:rsidRDefault="00535D79" w:rsidP="00535D79">
            <w:pPr>
              <w:spacing w:before="100" w:beforeAutospacing="1" w:after="100" w:afterAutospacing="1"/>
              <w:ind w:left="720"/>
              <w:contextualSpacing/>
              <w:outlineLvl w:val="1"/>
              <w:rPr>
                <w:rFonts w:ascii="Aptos" w:hAnsi="Aptos"/>
                <w:sz w:val="24"/>
                <w:szCs w:val="24"/>
              </w:rPr>
            </w:pPr>
          </w:p>
          <w:p w14:paraId="3CDC7EF3" w14:textId="77777777" w:rsidR="005B7179" w:rsidRPr="005B7179" w:rsidRDefault="005B7179" w:rsidP="00535D79">
            <w:pPr>
              <w:spacing w:before="100" w:beforeAutospacing="1" w:after="100" w:afterAutospacing="1"/>
              <w:ind w:left="720"/>
              <w:contextualSpacing/>
              <w:outlineLvl w:val="1"/>
              <w:rPr>
                <w:rFonts w:ascii="Aptos" w:hAnsi="Aptos"/>
                <w:sz w:val="24"/>
                <w:szCs w:val="24"/>
              </w:rPr>
            </w:pPr>
            <w:r w:rsidRPr="005B7179">
              <w:rPr>
                <w:rFonts w:ascii="Aptos" w:hAnsi="Aptos"/>
                <w:sz w:val="24"/>
                <w:szCs w:val="24"/>
              </w:rPr>
              <w:t>Forward, Dignity Alliance Massachusetts. Forward, until dignity belongs to all.</w:t>
            </w:r>
          </w:p>
          <w:p w14:paraId="4A99FDD7" w14:textId="6A32E02E" w:rsidR="005B7179" w:rsidRPr="003E116F" w:rsidRDefault="005B7179" w:rsidP="005B7179">
            <w:pPr>
              <w:spacing w:before="100" w:beforeAutospacing="1" w:after="100" w:afterAutospacing="1"/>
              <w:contextualSpacing/>
              <w:outlineLvl w:val="1"/>
              <w:rPr>
                <w:rFonts w:ascii="Aptos" w:hAnsi="Aptos"/>
                <w:sz w:val="24"/>
                <w:szCs w:val="24"/>
              </w:rPr>
            </w:pPr>
          </w:p>
        </w:tc>
      </w:tr>
      <w:tr w:rsidR="005600C8" w14:paraId="1BA9BECA" w14:textId="77777777" w:rsidTr="00A22536">
        <w:tc>
          <w:tcPr>
            <w:tcW w:w="2965"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560"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33"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4062F8" w:rsidRPr="00783903" w14:paraId="7230FF18" w14:textId="77777777" w:rsidTr="00A22536">
        <w:trPr>
          <w:trHeight w:val="58"/>
        </w:trPr>
        <w:tc>
          <w:tcPr>
            <w:tcW w:w="2965" w:type="dxa"/>
            <w:gridSpan w:val="2"/>
          </w:tcPr>
          <w:p w14:paraId="178F0D51" w14:textId="6EDD348C" w:rsidR="00B10612" w:rsidRPr="00B10612" w:rsidRDefault="00B10612" w:rsidP="00B10612">
            <w:pPr>
              <w:pStyle w:val="Heading2"/>
              <w:rPr>
                <w:b/>
                <w:bCs/>
                <w:sz w:val="32"/>
                <w:szCs w:val="32"/>
              </w:rPr>
            </w:pPr>
            <w:r>
              <w:rPr>
                <w:b/>
                <w:bCs/>
                <w:sz w:val="32"/>
                <w:szCs w:val="32"/>
              </w:rPr>
              <w:t>Public Hearing:</w:t>
            </w:r>
            <w:r>
              <w:rPr>
                <w:b/>
                <w:bCs/>
                <w:sz w:val="32"/>
                <w:szCs w:val="32"/>
              </w:rPr>
              <w:br/>
              <w:t>Assisted Living Residences</w:t>
            </w:r>
          </w:p>
        </w:tc>
        <w:tc>
          <w:tcPr>
            <w:tcW w:w="7560" w:type="dxa"/>
            <w:gridSpan w:val="4"/>
          </w:tcPr>
          <w:p w14:paraId="0B048016" w14:textId="77777777" w:rsidR="00E36724" w:rsidRDefault="00E36724" w:rsidP="00B45F30">
            <w:pPr>
              <w:pStyle w:val="ListParagraph"/>
              <w:ind w:left="0"/>
              <w:rPr>
                <w:rFonts w:ascii="Aptos" w:hAnsi="Aptos"/>
                <w:b/>
                <w:bCs/>
                <w:sz w:val="22"/>
                <w:szCs w:val="22"/>
              </w:rPr>
            </w:pPr>
            <w:r>
              <w:rPr>
                <w:rFonts w:ascii="Aptos" w:hAnsi="Aptos"/>
                <w:b/>
                <w:bCs/>
                <w:sz w:val="22"/>
                <w:szCs w:val="22"/>
              </w:rPr>
              <w:t>Office of the Attorney General</w:t>
            </w:r>
          </w:p>
          <w:p w14:paraId="4F1C52A4" w14:textId="2DF6479F" w:rsidR="00E36724" w:rsidRDefault="00B10612" w:rsidP="00B45F30">
            <w:pPr>
              <w:pStyle w:val="ListParagraph"/>
              <w:ind w:left="0"/>
              <w:rPr>
                <w:rFonts w:ascii="Aptos" w:hAnsi="Aptos"/>
                <w:b/>
                <w:bCs/>
                <w:sz w:val="22"/>
                <w:szCs w:val="22"/>
              </w:rPr>
            </w:pPr>
            <w:hyperlink r:id="rId34" w:history="1">
              <w:r w:rsidR="00E36724" w:rsidRPr="00B10612">
                <w:rPr>
                  <w:rStyle w:val="Hyperlink"/>
                  <w:rFonts w:ascii="Aptos" w:hAnsi="Aptos"/>
                  <w:b/>
                  <w:bCs/>
                  <w:sz w:val="22"/>
                  <w:szCs w:val="22"/>
                </w:rPr>
                <w:t>H</w:t>
              </w:r>
              <w:r w:rsidR="00B24182" w:rsidRPr="00B10612">
                <w:rPr>
                  <w:rStyle w:val="Hyperlink"/>
                  <w:rFonts w:ascii="Aptos" w:hAnsi="Aptos"/>
                  <w:b/>
                  <w:bCs/>
                  <w:sz w:val="22"/>
                  <w:szCs w:val="22"/>
                </w:rPr>
                <w:t xml:space="preserve">ybrid public hearing on the draft </w:t>
              </w:r>
              <w:r w:rsidR="00E36724" w:rsidRPr="00B10612">
                <w:rPr>
                  <w:rStyle w:val="Hyperlink"/>
                  <w:rFonts w:ascii="Aptos" w:hAnsi="Aptos"/>
                  <w:b/>
                  <w:bCs/>
                  <w:sz w:val="22"/>
                  <w:szCs w:val="22"/>
                </w:rPr>
                <w:t xml:space="preserve">assisted living residence </w:t>
              </w:r>
              <w:r w:rsidR="00B24182" w:rsidRPr="00B10612">
                <w:rPr>
                  <w:rStyle w:val="Hyperlink"/>
                  <w:rFonts w:ascii="Aptos" w:hAnsi="Aptos"/>
                  <w:b/>
                  <w:bCs/>
                  <w:sz w:val="22"/>
                  <w:szCs w:val="22"/>
                </w:rPr>
                <w:t>regulations</w:t>
              </w:r>
            </w:hyperlink>
            <w:r w:rsidR="00B24182" w:rsidRPr="00B24182">
              <w:rPr>
                <w:rFonts w:ascii="Aptos" w:hAnsi="Aptos"/>
                <w:b/>
                <w:bCs/>
                <w:sz w:val="22"/>
                <w:szCs w:val="22"/>
              </w:rPr>
              <w:t xml:space="preserve"> Wednesday, April 29, 2026</w:t>
            </w:r>
            <w:r w:rsidR="00E36724">
              <w:rPr>
                <w:rFonts w:ascii="Aptos" w:hAnsi="Aptos"/>
                <w:b/>
                <w:bCs/>
                <w:sz w:val="22"/>
                <w:szCs w:val="22"/>
              </w:rPr>
              <w:t xml:space="preserve">, </w:t>
            </w:r>
            <w:r w:rsidR="00B24182" w:rsidRPr="00B24182">
              <w:rPr>
                <w:rFonts w:ascii="Aptos" w:hAnsi="Aptos"/>
                <w:b/>
                <w:bCs/>
                <w:sz w:val="22"/>
                <w:szCs w:val="22"/>
              </w:rPr>
              <w:t>1:00 p</w:t>
            </w:r>
            <w:r w:rsidR="00E36724">
              <w:rPr>
                <w:rFonts w:ascii="Aptos" w:hAnsi="Aptos"/>
                <w:b/>
                <w:bCs/>
                <w:sz w:val="22"/>
                <w:szCs w:val="22"/>
              </w:rPr>
              <w:t>.m.</w:t>
            </w:r>
          </w:p>
          <w:p w14:paraId="51FCC1AE" w14:textId="77777777" w:rsidR="00E36724" w:rsidRPr="00B10612" w:rsidRDefault="00B24182" w:rsidP="00B45F30">
            <w:pPr>
              <w:pStyle w:val="ListParagraph"/>
              <w:ind w:left="0"/>
              <w:rPr>
                <w:rFonts w:ascii="Aptos" w:hAnsi="Aptos"/>
                <w:sz w:val="22"/>
                <w:szCs w:val="22"/>
              </w:rPr>
            </w:pPr>
            <w:r w:rsidRPr="00B10612">
              <w:rPr>
                <w:rFonts w:ascii="Aptos" w:hAnsi="Aptos"/>
                <w:sz w:val="22"/>
                <w:szCs w:val="22"/>
              </w:rPr>
              <w:t>Conference Room</w:t>
            </w:r>
          </w:p>
          <w:p w14:paraId="4E41296E" w14:textId="77777777" w:rsidR="00E36724" w:rsidRPr="00B10612" w:rsidRDefault="00B24182" w:rsidP="00B45F30">
            <w:pPr>
              <w:pStyle w:val="ListParagraph"/>
              <w:ind w:left="0"/>
              <w:rPr>
                <w:rFonts w:ascii="Aptos" w:hAnsi="Aptos"/>
                <w:sz w:val="22"/>
                <w:szCs w:val="22"/>
              </w:rPr>
            </w:pPr>
            <w:r w:rsidRPr="00B10612">
              <w:rPr>
                <w:rFonts w:ascii="Aptos" w:hAnsi="Aptos"/>
                <w:sz w:val="22"/>
                <w:szCs w:val="22"/>
              </w:rPr>
              <w:t>2nd Floor</w:t>
            </w:r>
          </w:p>
          <w:p w14:paraId="62915068" w14:textId="77777777" w:rsidR="00E36724" w:rsidRPr="00B10612" w:rsidRDefault="00B24182" w:rsidP="00B45F30">
            <w:pPr>
              <w:pStyle w:val="ListParagraph"/>
              <w:ind w:left="0"/>
              <w:rPr>
                <w:rFonts w:ascii="Aptos" w:hAnsi="Aptos"/>
                <w:sz w:val="22"/>
                <w:szCs w:val="22"/>
              </w:rPr>
            </w:pPr>
            <w:r w:rsidRPr="00B10612">
              <w:rPr>
                <w:rFonts w:ascii="Aptos" w:hAnsi="Aptos"/>
                <w:sz w:val="22"/>
                <w:szCs w:val="22"/>
              </w:rPr>
              <w:t>One Hundred Cambridge St, Boston</w:t>
            </w:r>
          </w:p>
          <w:p w14:paraId="6F57A552" w14:textId="77777777" w:rsidR="004062F8" w:rsidRDefault="0014255E" w:rsidP="00B45F30">
            <w:pPr>
              <w:pStyle w:val="ListParagraph"/>
              <w:ind w:left="0"/>
              <w:rPr>
                <w:rFonts w:ascii="Aptos" w:hAnsi="Aptos"/>
                <w:sz w:val="22"/>
                <w:szCs w:val="22"/>
              </w:rPr>
            </w:pPr>
            <w:r w:rsidRPr="00B10612">
              <w:rPr>
                <w:rFonts w:ascii="Aptos" w:hAnsi="Aptos"/>
                <w:sz w:val="22"/>
                <w:szCs w:val="22"/>
              </w:rPr>
              <w:t>V</w:t>
            </w:r>
            <w:r w:rsidR="00B24182" w:rsidRPr="00B10612">
              <w:rPr>
                <w:rFonts w:ascii="Aptos" w:hAnsi="Aptos"/>
                <w:sz w:val="22"/>
                <w:szCs w:val="22"/>
              </w:rPr>
              <w:t xml:space="preserve">irtually using </w:t>
            </w:r>
            <w:hyperlink r:id="rId35" w:history="1">
              <w:r w:rsidR="00B24182" w:rsidRPr="00B10612">
                <w:rPr>
                  <w:rStyle w:val="Hyperlink"/>
                  <w:rFonts w:ascii="Aptos" w:hAnsi="Aptos"/>
                  <w:sz w:val="22"/>
                  <w:szCs w:val="22"/>
                </w:rPr>
                <w:t>this link</w:t>
              </w:r>
            </w:hyperlink>
          </w:p>
          <w:p w14:paraId="2065755B" w14:textId="77777777" w:rsidR="00C03750" w:rsidRDefault="008845FE" w:rsidP="00B45F30">
            <w:pPr>
              <w:pStyle w:val="ListParagraph"/>
              <w:ind w:left="0"/>
              <w:rPr>
                <w:rFonts w:ascii="Aptos" w:hAnsi="Aptos"/>
                <w:sz w:val="22"/>
                <w:szCs w:val="22"/>
              </w:rPr>
            </w:pPr>
            <w:r>
              <w:rPr>
                <w:rFonts w:ascii="Aptos" w:hAnsi="Aptos"/>
                <w:sz w:val="22"/>
                <w:szCs w:val="22"/>
              </w:rPr>
              <w:t xml:space="preserve">Comments </w:t>
            </w:r>
            <w:r w:rsidR="0057308E">
              <w:rPr>
                <w:rFonts w:ascii="Aptos" w:hAnsi="Aptos"/>
                <w:sz w:val="22"/>
                <w:szCs w:val="22"/>
              </w:rPr>
              <w:t>can be submitted t</w:t>
            </w:r>
            <w:r w:rsidR="0057308E" w:rsidRPr="0057308E">
              <w:rPr>
                <w:rFonts w:ascii="Aptos" w:hAnsi="Aptos"/>
                <w:sz w:val="22"/>
                <w:szCs w:val="22"/>
              </w:rPr>
              <w:t xml:space="preserve">o </w:t>
            </w:r>
            <w:hyperlink r:id="rId36" w:history="1">
              <w:r w:rsidR="0057308E" w:rsidRPr="0057308E">
                <w:rPr>
                  <w:rStyle w:val="Hyperlink"/>
                  <w:rFonts w:ascii="Aptos" w:hAnsi="Aptos"/>
                  <w:sz w:val="22"/>
                  <w:szCs w:val="22"/>
                </w:rPr>
                <w:t>AGOregs@mass.gov</w:t>
              </w:r>
            </w:hyperlink>
            <w:r w:rsidR="0057308E" w:rsidRPr="0057308E">
              <w:rPr>
                <w:rFonts w:ascii="Aptos" w:hAnsi="Aptos"/>
                <w:sz w:val="22"/>
                <w:szCs w:val="22"/>
              </w:rPr>
              <w:t>, or by mail to</w:t>
            </w:r>
            <w:r w:rsidR="00C03750">
              <w:rPr>
                <w:rFonts w:ascii="Aptos" w:hAnsi="Aptos"/>
                <w:sz w:val="22"/>
                <w:szCs w:val="22"/>
              </w:rPr>
              <w:t>:</w:t>
            </w:r>
          </w:p>
          <w:p w14:paraId="0AD9DABB" w14:textId="77777777" w:rsidR="00EB743D" w:rsidRDefault="0057308E" w:rsidP="00B45F30">
            <w:pPr>
              <w:pStyle w:val="ListParagraph"/>
              <w:ind w:left="0"/>
              <w:rPr>
                <w:rFonts w:ascii="Aptos" w:hAnsi="Aptos"/>
                <w:sz w:val="22"/>
                <w:szCs w:val="22"/>
              </w:rPr>
            </w:pPr>
            <w:r w:rsidRPr="0057308E">
              <w:rPr>
                <w:rFonts w:ascii="Aptos" w:hAnsi="Aptos"/>
                <w:sz w:val="22"/>
                <w:szCs w:val="22"/>
              </w:rPr>
              <w:t>One Ashburton Place, 20th Floor, Policy and Government Affairs Division, Boston, MA 02108, until 5:00</w:t>
            </w:r>
            <w:r w:rsidR="00C03750">
              <w:rPr>
                <w:rFonts w:ascii="Aptos" w:hAnsi="Aptos"/>
                <w:sz w:val="22"/>
                <w:szCs w:val="22"/>
              </w:rPr>
              <w:t xml:space="preserve"> </w:t>
            </w:r>
            <w:r w:rsidRPr="0057308E">
              <w:rPr>
                <w:rFonts w:ascii="Aptos" w:hAnsi="Aptos"/>
                <w:sz w:val="22"/>
                <w:szCs w:val="22"/>
              </w:rPr>
              <w:t>p</w:t>
            </w:r>
            <w:r w:rsidR="00C03750">
              <w:rPr>
                <w:rFonts w:ascii="Aptos" w:hAnsi="Aptos"/>
                <w:sz w:val="22"/>
                <w:szCs w:val="22"/>
              </w:rPr>
              <w:t>.</w:t>
            </w:r>
            <w:r w:rsidRPr="0057308E">
              <w:rPr>
                <w:rFonts w:ascii="Aptos" w:hAnsi="Aptos"/>
                <w:sz w:val="22"/>
                <w:szCs w:val="22"/>
              </w:rPr>
              <w:t>m</w:t>
            </w:r>
            <w:r w:rsidR="00C03750">
              <w:rPr>
                <w:rFonts w:ascii="Aptos" w:hAnsi="Aptos"/>
                <w:sz w:val="22"/>
                <w:szCs w:val="22"/>
              </w:rPr>
              <w:t>.</w:t>
            </w:r>
            <w:r w:rsidRPr="0057308E">
              <w:rPr>
                <w:rFonts w:ascii="Aptos" w:hAnsi="Aptos"/>
                <w:sz w:val="22"/>
                <w:szCs w:val="22"/>
              </w:rPr>
              <w:t xml:space="preserve"> on May 1, 2026.</w:t>
            </w:r>
          </w:p>
          <w:p w14:paraId="13DF5B02" w14:textId="744D94E3" w:rsidR="00C03750" w:rsidRDefault="006E5601" w:rsidP="00B45F30">
            <w:pPr>
              <w:pStyle w:val="ListParagraph"/>
              <w:ind w:left="0"/>
              <w:rPr>
                <w:rFonts w:ascii="Aptos" w:hAnsi="Aptos"/>
                <w:b/>
                <w:bCs/>
                <w:sz w:val="22"/>
                <w:szCs w:val="22"/>
              </w:rPr>
            </w:pPr>
            <w:hyperlink r:id="rId37" w:history="1">
              <w:r>
                <w:rPr>
                  <w:rStyle w:val="Hyperlink"/>
                  <w:rFonts w:ascii="Aptos" w:hAnsi="Aptos"/>
                  <w:b/>
                  <w:bCs/>
                  <w:sz w:val="22"/>
                  <w:szCs w:val="22"/>
                </w:rPr>
                <w:t>Dr</w:t>
              </w:r>
              <w:r w:rsidRPr="006E5601">
                <w:rPr>
                  <w:rStyle w:val="Hyperlink"/>
                  <w:rFonts w:ascii="Aptos" w:hAnsi="Aptos"/>
                  <w:b/>
                  <w:bCs/>
                  <w:sz w:val="22"/>
                  <w:szCs w:val="22"/>
                </w:rPr>
                <w:t>aft regulations for Assisted Living Residences</w:t>
              </w:r>
            </w:hyperlink>
            <w:r w:rsidR="00290391">
              <w:rPr>
                <w:rFonts w:ascii="Aptos" w:hAnsi="Aptos"/>
                <w:b/>
                <w:bCs/>
                <w:sz w:val="22"/>
                <w:szCs w:val="22"/>
              </w:rPr>
              <w:t xml:space="preserve"> </w:t>
            </w:r>
            <w:r w:rsidR="00290391" w:rsidRPr="00290391">
              <w:rPr>
                <w:rFonts w:ascii="Aptos" w:hAnsi="Aptos"/>
                <w:sz w:val="22"/>
                <w:szCs w:val="22"/>
              </w:rPr>
              <w:t>(ALR)</w:t>
            </w:r>
          </w:p>
          <w:p w14:paraId="5FFC66A6" w14:textId="77777777" w:rsidR="00290391" w:rsidRPr="00290391" w:rsidRDefault="00290391" w:rsidP="00290391">
            <w:pPr>
              <w:pStyle w:val="ListParagraph"/>
              <w:rPr>
                <w:rFonts w:ascii="Aptos" w:hAnsi="Aptos"/>
                <w:sz w:val="22"/>
                <w:szCs w:val="22"/>
              </w:rPr>
            </w:pPr>
            <w:r w:rsidRPr="00290391">
              <w:rPr>
                <w:rFonts w:ascii="Aptos" w:hAnsi="Aptos"/>
                <w:sz w:val="22"/>
                <w:szCs w:val="22"/>
              </w:rPr>
              <w:t>Among other rules, the draft regulations state that:</w:t>
            </w:r>
          </w:p>
          <w:p w14:paraId="70FAE8D0" w14:textId="77777777" w:rsidR="00290391" w:rsidRPr="00290391" w:rsidRDefault="00290391" w:rsidP="00290391">
            <w:pPr>
              <w:pStyle w:val="ListParagraph"/>
              <w:numPr>
                <w:ilvl w:val="0"/>
                <w:numId w:val="59"/>
              </w:numPr>
              <w:rPr>
                <w:rFonts w:ascii="Aptos" w:hAnsi="Aptos"/>
                <w:sz w:val="22"/>
                <w:szCs w:val="22"/>
              </w:rPr>
            </w:pPr>
            <w:r w:rsidRPr="00290391">
              <w:rPr>
                <w:rFonts w:ascii="Aptos" w:hAnsi="Aptos"/>
                <w:sz w:val="22"/>
                <w:szCs w:val="22"/>
              </w:rPr>
              <w:t>ALRs should have straightforward service agreements that clearly disclose the cost of services provided in the residence, as well as guidelines for when those costs may increase.</w:t>
            </w:r>
          </w:p>
          <w:p w14:paraId="64C25830" w14:textId="77777777" w:rsidR="00290391" w:rsidRPr="00290391" w:rsidRDefault="00290391" w:rsidP="00290391">
            <w:pPr>
              <w:pStyle w:val="ListParagraph"/>
              <w:numPr>
                <w:ilvl w:val="0"/>
                <w:numId w:val="59"/>
              </w:numPr>
              <w:rPr>
                <w:rFonts w:ascii="Aptos" w:hAnsi="Aptos"/>
                <w:sz w:val="22"/>
                <w:szCs w:val="22"/>
              </w:rPr>
            </w:pPr>
            <w:r w:rsidRPr="00290391">
              <w:rPr>
                <w:rFonts w:ascii="Aptos" w:hAnsi="Aptos"/>
                <w:sz w:val="22"/>
                <w:szCs w:val="22"/>
              </w:rPr>
              <w:t>Residents should have transparent information about what may happen if they cannot afford to remain in the ALR, or if they require advanced care that the ALR cannot provide.</w:t>
            </w:r>
          </w:p>
          <w:p w14:paraId="0EBE278C" w14:textId="77777777" w:rsidR="00290391" w:rsidRPr="00290391" w:rsidRDefault="00290391" w:rsidP="00290391">
            <w:pPr>
              <w:pStyle w:val="ListParagraph"/>
              <w:numPr>
                <w:ilvl w:val="0"/>
                <w:numId w:val="59"/>
              </w:numPr>
              <w:rPr>
                <w:rFonts w:ascii="Aptos" w:hAnsi="Aptos"/>
                <w:sz w:val="22"/>
                <w:szCs w:val="22"/>
              </w:rPr>
            </w:pPr>
            <w:r w:rsidRPr="00290391">
              <w:rPr>
                <w:rFonts w:ascii="Aptos" w:hAnsi="Aptos"/>
                <w:sz w:val="22"/>
                <w:szCs w:val="22"/>
              </w:rPr>
              <w:t>ALRs should provide clear information about the availability of nursing care at the residence.</w:t>
            </w:r>
          </w:p>
          <w:p w14:paraId="2FFFCDDF" w14:textId="77777777" w:rsidR="00290391" w:rsidRPr="00290391" w:rsidRDefault="00290391" w:rsidP="00290391">
            <w:pPr>
              <w:pStyle w:val="ListParagraph"/>
              <w:numPr>
                <w:ilvl w:val="0"/>
                <w:numId w:val="59"/>
              </w:numPr>
              <w:rPr>
                <w:rFonts w:ascii="Aptos" w:hAnsi="Aptos"/>
                <w:b/>
                <w:bCs/>
                <w:sz w:val="22"/>
                <w:szCs w:val="22"/>
              </w:rPr>
            </w:pPr>
            <w:r w:rsidRPr="00290391">
              <w:rPr>
                <w:rFonts w:ascii="Aptos" w:hAnsi="Aptos"/>
                <w:sz w:val="22"/>
                <w:szCs w:val="22"/>
              </w:rPr>
              <w:t>Residents in ALRs have the same rights as other tenants, including protections related to fees, eviction, and other tenancy matters</w:t>
            </w:r>
            <w:r w:rsidRPr="00290391">
              <w:rPr>
                <w:rFonts w:ascii="Aptos" w:hAnsi="Aptos"/>
                <w:b/>
                <w:bCs/>
                <w:sz w:val="22"/>
                <w:szCs w:val="22"/>
              </w:rPr>
              <w:t>.</w:t>
            </w:r>
          </w:p>
          <w:p w14:paraId="65FE91EC" w14:textId="27BF8111" w:rsidR="00A81197" w:rsidRPr="00A81197" w:rsidRDefault="00A81197" w:rsidP="00B45F30">
            <w:pPr>
              <w:pStyle w:val="ListParagraph"/>
              <w:ind w:left="0"/>
              <w:rPr>
                <w:rFonts w:ascii="Aptos" w:hAnsi="Aptos"/>
                <w:sz w:val="22"/>
                <w:szCs w:val="22"/>
              </w:rPr>
            </w:pPr>
            <w:r w:rsidRPr="00A81197">
              <w:rPr>
                <w:rFonts w:ascii="Aptos" w:hAnsi="Aptos"/>
                <w:sz w:val="22"/>
                <w:szCs w:val="22"/>
              </w:rPr>
              <w:t xml:space="preserve">According to the Massachusetts Executive Office of Aging &amp; Independence (AGE) more than </w:t>
            </w:r>
            <w:hyperlink r:id="rId38" w:history="1">
              <w:r w:rsidRPr="00A81197">
                <w:rPr>
                  <w:rStyle w:val="Hyperlink"/>
                  <w:rFonts w:ascii="Aptos" w:hAnsi="Aptos"/>
                  <w:sz w:val="22"/>
                  <w:szCs w:val="22"/>
                </w:rPr>
                <w:t>17,000</w:t>
              </w:r>
            </w:hyperlink>
            <w:r w:rsidRPr="00A81197">
              <w:rPr>
                <w:rFonts w:ascii="Aptos" w:hAnsi="Aptos"/>
                <w:sz w:val="22"/>
                <w:szCs w:val="22"/>
              </w:rPr>
              <w:t xml:space="preserve"> people currently live in the </w:t>
            </w:r>
            <w:hyperlink r:id="rId39" w:history="1">
              <w:r w:rsidRPr="00A81197">
                <w:rPr>
                  <w:rStyle w:val="Hyperlink"/>
                  <w:rFonts w:ascii="Aptos" w:hAnsi="Aptos"/>
                  <w:sz w:val="22"/>
                  <w:szCs w:val="22"/>
                </w:rPr>
                <w:t>over 270</w:t>
              </w:r>
            </w:hyperlink>
            <w:r w:rsidRPr="00A81197">
              <w:rPr>
                <w:rFonts w:ascii="Aptos" w:hAnsi="Aptos"/>
                <w:sz w:val="22"/>
                <w:szCs w:val="22"/>
              </w:rPr>
              <w:t xml:space="preserve"> certified ALRs in Massachusetts. </w:t>
            </w:r>
          </w:p>
        </w:tc>
      </w:tr>
      <w:tr w:rsidR="004062F8" w:rsidRPr="00783903" w14:paraId="31624164" w14:textId="77777777" w:rsidTr="00A22536">
        <w:trPr>
          <w:trHeight w:val="58"/>
        </w:trPr>
        <w:tc>
          <w:tcPr>
            <w:tcW w:w="2965" w:type="dxa"/>
            <w:gridSpan w:val="2"/>
          </w:tcPr>
          <w:p w14:paraId="04A9E80B" w14:textId="26A4A1A7" w:rsidR="00D763D3" w:rsidRPr="00D763D3" w:rsidRDefault="00DC186F" w:rsidP="00D763D3">
            <w:pPr>
              <w:pStyle w:val="Heading2"/>
              <w:rPr>
                <w:b/>
                <w:bCs/>
                <w:sz w:val="32"/>
                <w:szCs w:val="32"/>
              </w:rPr>
            </w:pPr>
            <w:r>
              <w:rPr>
                <w:b/>
                <w:bCs/>
                <w:sz w:val="32"/>
                <w:szCs w:val="32"/>
              </w:rPr>
              <w:lastRenderedPageBreak/>
              <w:t xml:space="preserve">Campaign to </w:t>
            </w:r>
            <w:r w:rsidR="00D763D3" w:rsidRPr="00D763D3">
              <w:rPr>
                <w:b/>
                <w:bCs/>
                <w:sz w:val="32"/>
                <w:szCs w:val="32"/>
              </w:rPr>
              <w:t>Oppose HUD’s Work Requirements and Time Limits Proposed Rule</w:t>
            </w:r>
          </w:p>
          <w:p w14:paraId="7584E626" w14:textId="77777777" w:rsidR="004062F8" w:rsidRPr="00B17AE3" w:rsidRDefault="004062F8" w:rsidP="00B17AE3">
            <w:pPr>
              <w:pStyle w:val="Heading2"/>
              <w:rPr>
                <w:b/>
                <w:bCs/>
                <w:sz w:val="32"/>
                <w:szCs w:val="32"/>
              </w:rPr>
            </w:pPr>
          </w:p>
        </w:tc>
        <w:tc>
          <w:tcPr>
            <w:tcW w:w="7560" w:type="dxa"/>
            <w:gridSpan w:val="4"/>
          </w:tcPr>
          <w:p w14:paraId="06BE4517" w14:textId="77777777" w:rsidR="004062F8" w:rsidRDefault="00072ACA" w:rsidP="00B45F30">
            <w:pPr>
              <w:pStyle w:val="ListParagraph"/>
              <w:ind w:left="0"/>
              <w:rPr>
                <w:rFonts w:ascii="Aptos" w:hAnsi="Aptos"/>
                <w:b/>
                <w:bCs/>
                <w:sz w:val="22"/>
                <w:szCs w:val="22"/>
              </w:rPr>
            </w:pPr>
            <w:r>
              <w:rPr>
                <w:rFonts w:ascii="Aptos" w:hAnsi="Aptos"/>
                <w:b/>
                <w:bCs/>
                <w:sz w:val="22"/>
                <w:szCs w:val="22"/>
              </w:rPr>
              <w:t>National Low Income Housing Coalition</w:t>
            </w:r>
          </w:p>
          <w:p w14:paraId="16F784C6" w14:textId="77777777" w:rsidR="00072ACA" w:rsidRDefault="00DC186F" w:rsidP="00B45F30">
            <w:pPr>
              <w:pStyle w:val="ListParagraph"/>
              <w:ind w:left="0"/>
              <w:rPr>
                <w:rFonts w:ascii="Aptos" w:hAnsi="Aptos"/>
                <w:i/>
                <w:iCs/>
                <w:sz w:val="22"/>
                <w:szCs w:val="22"/>
              </w:rPr>
            </w:pPr>
            <w:hyperlink r:id="rId40" w:history="1">
              <w:r w:rsidRPr="00DC186F">
                <w:rPr>
                  <w:rStyle w:val="Hyperlink"/>
                  <w:rFonts w:ascii="Aptos" w:hAnsi="Aptos"/>
                  <w:i/>
                  <w:iCs/>
                  <w:sz w:val="22"/>
                  <w:szCs w:val="22"/>
                </w:rPr>
                <w:t>Oppose HUD’s Work Requirements and Time Limits Proposed Rule</w:t>
              </w:r>
            </w:hyperlink>
          </w:p>
          <w:p w14:paraId="5AEFEC2F" w14:textId="1EDCE975" w:rsidR="00734D72" w:rsidRPr="00734D72" w:rsidRDefault="00164B5D" w:rsidP="00734D72">
            <w:pPr>
              <w:pStyle w:val="ListParagraph"/>
              <w:rPr>
                <w:rFonts w:ascii="Aptos" w:hAnsi="Aptos"/>
                <w:sz w:val="22"/>
                <w:szCs w:val="22"/>
              </w:rPr>
            </w:pPr>
            <w:r>
              <w:rPr>
                <w:rFonts w:ascii="Aptos" w:hAnsi="Aptos"/>
                <w:sz w:val="22"/>
                <w:szCs w:val="22"/>
              </w:rPr>
              <w:t xml:space="preserve">The Department of </w:t>
            </w:r>
            <w:r w:rsidR="00734D72" w:rsidRPr="00734D72">
              <w:rPr>
                <w:rFonts w:ascii="Aptos" w:hAnsi="Aptos"/>
                <w:sz w:val="22"/>
                <w:szCs w:val="22"/>
              </w:rPr>
              <w:t>H</w:t>
            </w:r>
            <w:r>
              <w:rPr>
                <w:rFonts w:ascii="Aptos" w:hAnsi="Aptos"/>
                <w:sz w:val="22"/>
                <w:szCs w:val="22"/>
              </w:rPr>
              <w:t xml:space="preserve">ousing and </w:t>
            </w:r>
            <w:r w:rsidR="00734D72" w:rsidRPr="00734D72">
              <w:rPr>
                <w:rFonts w:ascii="Aptos" w:hAnsi="Aptos"/>
                <w:sz w:val="22"/>
                <w:szCs w:val="22"/>
              </w:rPr>
              <w:t>U</w:t>
            </w:r>
            <w:r>
              <w:rPr>
                <w:rFonts w:ascii="Aptos" w:hAnsi="Aptos"/>
                <w:sz w:val="22"/>
                <w:szCs w:val="22"/>
              </w:rPr>
              <w:t xml:space="preserve">rban </w:t>
            </w:r>
            <w:r w:rsidR="00734D72" w:rsidRPr="00734D72">
              <w:rPr>
                <w:rFonts w:ascii="Aptos" w:hAnsi="Aptos"/>
                <w:sz w:val="22"/>
                <w:szCs w:val="22"/>
              </w:rPr>
              <w:t>D</w:t>
            </w:r>
            <w:r>
              <w:rPr>
                <w:rFonts w:ascii="Aptos" w:hAnsi="Aptos"/>
                <w:sz w:val="22"/>
                <w:szCs w:val="22"/>
              </w:rPr>
              <w:t>evelopment</w:t>
            </w:r>
            <w:r w:rsidR="00A1173E">
              <w:rPr>
                <w:rFonts w:ascii="Aptos" w:hAnsi="Aptos"/>
                <w:sz w:val="22"/>
                <w:szCs w:val="22"/>
              </w:rPr>
              <w:t xml:space="preserve"> (HUD)</w:t>
            </w:r>
            <w:r w:rsidR="00734D72" w:rsidRPr="00734D72">
              <w:rPr>
                <w:rFonts w:ascii="Aptos" w:hAnsi="Aptos"/>
                <w:sz w:val="22"/>
                <w:szCs w:val="22"/>
              </w:rPr>
              <w:t xml:space="preserve"> issued a </w:t>
            </w:r>
            <w:hyperlink r:id="rId41" w:history="1">
              <w:r w:rsidR="00734D72" w:rsidRPr="00734D72">
                <w:rPr>
                  <w:rStyle w:val="Hyperlink"/>
                  <w:rFonts w:ascii="Aptos" w:hAnsi="Aptos"/>
                  <w:sz w:val="22"/>
                  <w:szCs w:val="22"/>
                </w:rPr>
                <w:t>Notice of Proposed Rulemaking (NPRM)</w:t>
              </w:r>
            </w:hyperlink>
            <w:r w:rsidR="00734D72" w:rsidRPr="00734D72">
              <w:rPr>
                <w:rFonts w:ascii="Aptos" w:hAnsi="Aptos"/>
                <w:sz w:val="22"/>
                <w:szCs w:val="22"/>
              </w:rPr>
              <w:t xml:space="preserve"> on March 2 that would allow public housing agencies and HUD-assisted owners to impose work requirements and time limits on assisted families. If implemented, such policies will lead to more families and children experiencing eviction and homelessness, with people of color at greater risk. </w:t>
            </w:r>
          </w:p>
          <w:p w14:paraId="4144AE2D" w14:textId="50D39A3F" w:rsidR="00734D72" w:rsidRPr="00734D72" w:rsidRDefault="00734D72" w:rsidP="00734D72">
            <w:pPr>
              <w:pStyle w:val="ListParagraph"/>
              <w:rPr>
                <w:rFonts w:ascii="Aptos" w:hAnsi="Aptos"/>
                <w:sz w:val="22"/>
                <w:szCs w:val="22"/>
              </w:rPr>
            </w:pPr>
            <w:r w:rsidRPr="00734D72">
              <w:rPr>
                <w:rFonts w:ascii="Aptos" w:hAnsi="Aptos"/>
                <w:b/>
                <w:bCs/>
                <w:sz w:val="22"/>
                <w:szCs w:val="22"/>
              </w:rPr>
              <w:t xml:space="preserve">Add your organization to </w:t>
            </w:r>
            <w:hyperlink r:id="rId42" w:history="1">
              <w:r w:rsidRPr="00734D72">
                <w:rPr>
                  <w:rStyle w:val="Hyperlink"/>
                  <w:rFonts w:ascii="Aptos" w:hAnsi="Aptos"/>
                  <w:b/>
                  <w:bCs/>
                  <w:sz w:val="22"/>
                  <w:szCs w:val="22"/>
                </w:rPr>
                <w:t>NLIHC’s sign-on comment</w:t>
              </w:r>
            </w:hyperlink>
            <w:r w:rsidRPr="00734D72">
              <w:rPr>
                <w:rFonts w:ascii="Aptos" w:hAnsi="Aptos"/>
                <w:b/>
                <w:bCs/>
                <w:sz w:val="22"/>
                <w:szCs w:val="22"/>
              </w:rPr>
              <w:t xml:space="preserve"> opposing HUD’s proposed rule by Thursday, April 30 at 11:59 </w:t>
            </w:r>
            <w:r w:rsidR="00A1173E">
              <w:rPr>
                <w:rFonts w:ascii="Aptos" w:hAnsi="Aptos"/>
                <w:b/>
                <w:bCs/>
                <w:sz w:val="22"/>
                <w:szCs w:val="22"/>
              </w:rPr>
              <w:t>p.m.</w:t>
            </w:r>
            <w:r w:rsidRPr="00734D72">
              <w:rPr>
                <w:rFonts w:ascii="Aptos" w:hAnsi="Aptos"/>
                <w:b/>
                <w:bCs/>
                <w:sz w:val="22"/>
                <w:szCs w:val="22"/>
              </w:rPr>
              <w:t>.</w:t>
            </w:r>
            <w:r w:rsidRPr="00734D72">
              <w:rPr>
                <w:rFonts w:ascii="Aptos" w:hAnsi="Aptos"/>
                <w:sz w:val="22"/>
                <w:szCs w:val="22"/>
              </w:rPr>
              <w:t xml:space="preserve"> The comment letter can be found </w:t>
            </w:r>
            <w:hyperlink r:id="rId43" w:history="1">
              <w:r w:rsidRPr="00734D72">
                <w:rPr>
                  <w:rStyle w:val="Hyperlink"/>
                  <w:rFonts w:ascii="Aptos" w:hAnsi="Aptos"/>
                  <w:sz w:val="22"/>
                  <w:szCs w:val="22"/>
                </w:rPr>
                <w:t>here</w:t>
              </w:r>
            </w:hyperlink>
            <w:r w:rsidRPr="00734D72">
              <w:rPr>
                <w:rFonts w:ascii="Aptos" w:hAnsi="Aptos"/>
                <w:sz w:val="22"/>
                <w:szCs w:val="22"/>
              </w:rPr>
              <w:t>.</w:t>
            </w:r>
          </w:p>
          <w:p w14:paraId="02DACBCB" w14:textId="77777777" w:rsidR="00734D72" w:rsidRPr="00734D72" w:rsidRDefault="00734D72" w:rsidP="00734D72">
            <w:pPr>
              <w:pStyle w:val="ListParagraph"/>
              <w:rPr>
                <w:rFonts w:ascii="Aptos" w:hAnsi="Aptos"/>
                <w:sz w:val="22"/>
                <w:szCs w:val="22"/>
              </w:rPr>
            </w:pPr>
            <w:r w:rsidRPr="00734D72">
              <w:rPr>
                <w:rFonts w:ascii="Aptos" w:hAnsi="Aptos"/>
                <w:sz w:val="22"/>
                <w:szCs w:val="22"/>
              </w:rPr>
              <w:t>Please note:</w:t>
            </w:r>
          </w:p>
          <w:p w14:paraId="1EC8DD40" w14:textId="75D35875" w:rsidR="00734D72" w:rsidRPr="00734D72" w:rsidRDefault="00734D72" w:rsidP="00734D72">
            <w:pPr>
              <w:pStyle w:val="ListParagraph"/>
              <w:numPr>
                <w:ilvl w:val="0"/>
                <w:numId w:val="61"/>
              </w:numPr>
              <w:rPr>
                <w:rFonts w:ascii="Aptos" w:hAnsi="Aptos"/>
                <w:sz w:val="22"/>
                <w:szCs w:val="22"/>
              </w:rPr>
            </w:pPr>
            <w:r w:rsidRPr="00734D72">
              <w:rPr>
                <w:rFonts w:ascii="Aptos" w:hAnsi="Aptos"/>
                <w:sz w:val="22"/>
                <w:szCs w:val="22"/>
              </w:rPr>
              <w:t xml:space="preserve">This is an organizational sign-on comment. </w:t>
            </w:r>
            <w:r>
              <w:rPr>
                <w:rFonts w:ascii="Aptos" w:hAnsi="Aptos"/>
                <w:sz w:val="22"/>
                <w:szCs w:val="22"/>
              </w:rPr>
              <w:t>They</w:t>
            </w:r>
            <w:r w:rsidRPr="00734D72">
              <w:rPr>
                <w:rFonts w:ascii="Aptos" w:hAnsi="Aptos"/>
                <w:sz w:val="22"/>
                <w:szCs w:val="22"/>
              </w:rPr>
              <w:t xml:space="preserve"> are not accepting sign-ons from individuals unaffiliated with organizations at this time.</w:t>
            </w:r>
          </w:p>
          <w:p w14:paraId="067E2BC8" w14:textId="34778EA3" w:rsidR="00DC186F" w:rsidRPr="00A1173E" w:rsidRDefault="00734D72" w:rsidP="00A1173E">
            <w:pPr>
              <w:pStyle w:val="ListParagraph"/>
              <w:numPr>
                <w:ilvl w:val="1"/>
                <w:numId w:val="61"/>
              </w:numPr>
              <w:rPr>
                <w:rFonts w:ascii="Aptos" w:hAnsi="Aptos"/>
                <w:sz w:val="22"/>
                <w:szCs w:val="22"/>
              </w:rPr>
            </w:pPr>
            <w:r>
              <w:rPr>
                <w:rFonts w:ascii="Aptos" w:hAnsi="Aptos"/>
                <w:sz w:val="22"/>
                <w:szCs w:val="22"/>
              </w:rPr>
              <w:t>They</w:t>
            </w:r>
            <w:r w:rsidRPr="00734D72">
              <w:rPr>
                <w:rFonts w:ascii="Aptos" w:hAnsi="Aptos"/>
                <w:sz w:val="22"/>
                <w:szCs w:val="22"/>
              </w:rPr>
              <w:t xml:space="preserve"> encourage individuals to </w:t>
            </w:r>
            <w:hyperlink r:id="rId44" w:history="1">
              <w:r w:rsidRPr="00734D72">
                <w:rPr>
                  <w:rStyle w:val="Hyperlink"/>
                  <w:rFonts w:ascii="Aptos" w:hAnsi="Aptos"/>
                  <w:sz w:val="22"/>
                  <w:szCs w:val="22"/>
                </w:rPr>
                <w:t>submit their own comments</w:t>
              </w:r>
            </w:hyperlink>
            <w:r w:rsidRPr="00734D72">
              <w:rPr>
                <w:rFonts w:ascii="Aptos" w:hAnsi="Aptos"/>
                <w:sz w:val="22"/>
                <w:szCs w:val="22"/>
              </w:rPr>
              <w:t xml:space="preserve"> opposing the rule. Comment templates, including </w:t>
            </w:r>
            <w:hyperlink r:id="rId45" w:history="1">
              <w:r w:rsidRPr="00734D72">
                <w:rPr>
                  <w:rStyle w:val="Hyperlink"/>
                  <w:rFonts w:ascii="Aptos" w:hAnsi="Aptos"/>
                  <w:sz w:val="22"/>
                  <w:szCs w:val="22"/>
                </w:rPr>
                <w:t>NLIHC’s template</w:t>
              </w:r>
            </w:hyperlink>
            <w:r w:rsidRPr="00734D72">
              <w:rPr>
                <w:rFonts w:ascii="Aptos" w:hAnsi="Aptos"/>
                <w:sz w:val="22"/>
                <w:szCs w:val="22"/>
              </w:rPr>
              <w:t xml:space="preserve">, can be found </w:t>
            </w:r>
            <w:hyperlink r:id="rId46" w:history="1">
              <w:r w:rsidRPr="00734D72">
                <w:rPr>
                  <w:rStyle w:val="Hyperlink"/>
                  <w:rFonts w:ascii="Aptos" w:hAnsi="Aptos"/>
                  <w:sz w:val="22"/>
                  <w:szCs w:val="22"/>
                </w:rPr>
                <w:t>here</w:t>
              </w:r>
            </w:hyperlink>
            <w:r w:rsidRPr="00734D72">
              <w:rPr>
                <w:rFonts w:ascii="Aptos" w:hAnsi="Aptos"/>
                <w:sz w:val="22"/>
                <w:szCs w:val="22"/>
              </w:rPr>
              <w:t>. The comment deadline is May 1 at 11:59 p</w:t>
            </w:r>
            <w:r w:rsidR="00A1173E">
              <w:rPr>
                <w:rFonts w:ascii="Aptos" w:hAnsi="Aptos"/>
                <w:sz w:val="22"/>
                <w:szCs w:val="22"/>
              </w:rPr>
              <w:t>.</w:t>
            </w:r>
            <w:r w:rsidRPr="00734D72">
              <w:rPr>
                <w:rFonts w:ascii="Aptos" w:hAnsi="Aptos"/>
                <w:sz w:val="22"/>
                <w:szCs w:val="22"/>
              </w:rPr>
              <w:t>m</w:t>
            </w:r>
            <w:r w:rsidR="00A1173E">
              <w:rPr>
                <w:rFonts w:ascii="Aptos" w:hAnsi="Aptos"/>
                <w:sz w:val="22"/>
                <w:szCs w:val="22"/>
              </w:rPr>
              <w:t>.</w:t>
            </w:r>
          </w:p>
        </w:tc>
      </w:tr>
      <w:tr w:rsidR="00F97B2B" w:rsidRPr="00783903" w14:paraId="409B71D6" w14:textId="77777777" w:rsidTr="00A22536">
        <w:trPr>
          <w:trHeight w:val="4760"/>
        </w:trPr>
        <w:tc>
          <w:tcPr>
            <w:tcW w:w="2965" w:type="dxa"/>
            <w:gridSpan w:val="2"/>
          </w:tcPr>
          <w:p w14:paraId="43C92C95" w14:textId="4E4036F8" w:rsidR="00F97B2B" w:rsidRPr="00B17AE3" w:rsidRDefault="00F97B2B" w:rsidP="00B17AE3">
            <w:pPr>
              <w:pStyle w:val="Heading2"/>
              <w:rPr>
                <w:b/>
                <w:bCs/>
                <w:sz w:val="32"/>
                <w:szCs w:val="32"/>
              </w:rPr>
            </w:pPr>
            <w:r w:rsidRPr="00B17AE3">
              <w:rPr>
                <w:b/>
                <w:bCs/>
                <w:sz w:val="32"/>
                <w:szCs w:val="32"/>
              </w:rPr>
              <w:t>Webinars and Online Sessions</w:t>
            </w:r>
          </w:p>
        </w:tc>
        <w:tc>
          <w:tcPr>
            <w:tcW w:w="7560" w:type="dxa"/>
            <w:gridSpan w:val="4"/>
          </w:tcPr>
          <w:p w14:paraId="6F2D49F7" w14:textId="42BD0ECE" w:rsidR="00DC40E9" w:rsidRDefault="00DC40E9" w:rsidP="00FF2DC2">
            <w:pPr>
              <w:pStyle w:val="ListParagraph"/>
              <w:numPr>
                <w:ilvl w:val="0"/>
                <w:numId w:val="9"/>
              </w:numPr>
              <w:ind w:left="360"/>
              <w:rPr>
                <w:rFonts w:ascii="Aptos" w:hAnsi="Aptos"/>
                <w:b/>
                <w:bCs/>
                <w:i/>
                <w:iCs/>
                <w:sz w:val="22"/>
                <w:szCs w:val="22"/>
              </w:rPr>
            </w:pPr>
            <w:hyperlink r:id="rId47" w:history="1">
              <w:r w:rsidRPr="00DC40E9">
                <w:rPr>
                  <w:rStyle w:val="Hyperlink"/>
                  <w:rFonts w:ascii="Aptos" w:hAnsi="Aptos"/>
                  <w:b/>
                  <w:bCs/>
                  <w:i/>
                  <w:iCs/>
                  <w:sz w:val="22"/>
                  <w:szCs w:val="22"/>
                </w:rPr>
                <w:t>An Early Look at State Approaches to Implementing Medicaid Work Requirements</w:t>
              </w:r>
            </w:hyperlink>
          </w:p>
          <w:p w14:paraId="74F55BB1" w14:textId="65A3CC81" w:rsidR="003D37CA" w:rsidRPr="003D37CA" w:rsidRDefault="003D37CA" w:rsidP="00DC40E9">
            <w:pPr>
              <w:pStyle w:val="ListParagraph"/>
              <w:ind w:left="360"/>
              <w:rPr>
                <w:rFonts w:ascii="Aptos" w:hAnsi="Aptos"/>
                <w:b/>
                <w:bCs/>
                <w:sz w:val="22"/>
                <w:szCs w:val="22"/>
              </w:rPr>
            </w:pPr>
            <w:r>
              <w:rPr>
                <w:rFonts w:ascii="Aptos" w:hAnsi="Aptos"/>
                <w:b/>
                <w:bCs/>
                <w:sz w:val="22"/>
                <w:szCs w:val="22"/>
              </w:rPr>
              <w:t>KFF</w:t>
            </w:r>
          </w:p>
          <w:p w14:paraId="40F2A73F" w14:textId="097A8D87" w:rsidR="00544305" w:rsidRDefault="003D37CA" w:rsidP="00DC40E9">
            <w:pPr>
              <w:pStyle w:val="ListParagraph"/>
              <w:ind w:left="360"/>
              <w:rPr>
                <w:rFonts w:ascii="Aptos" w:hAnsi="Aptos"/>
                <w:b/>
                <w:bCs/>
                <w:sz w:val="22"/>
                <w:szCs w:val="22"/>
              </w:rPr>
            </w:pPr>
            <w:r>
              <w:rPr>
                <w:rFonts w:ascii="Aptos" w:hAnsi="Aptos"/>
                <w:sz w:val="22"/>
                <w:szCs w:val="22"/>
              </w:rPr>
              <w:t xml:space="preserve">Thursday, </w:t>
            </w:r>
            <w:r w:rsidRPr="003D37CA">
              <w:rPr>
                <w:rFonts w:ascii="Aptos" w:hAnsi="Aptos"/>
                <w:sz w:val="22"/>
                <w:szCs w:val="22"/>
              </w:rPr>
              <w:t>Apr</w:t>
            </w:r>
            <w:r w:rsidR="00C64AB9">
              <w:rPr>
                <w:rFonts w:ascii="Aptos" w:hAnsi="Aptos"/>
                <w:sz w:val="22"/>
                <w:szCs w:val="22"/>
              </w:rPr>
              <w:t>il</w:t>
            </w:r>
            <w:r w:rsidRPr="003D37CA">
              <w:rPr>
                <w:rFonts w:ascii="Aptos" w:hAnsi="Aptos"/>
                <w:sz w:val="22"/>
                <w:szCs w:val="22"/>
              </w:rPr>
              <w:t xml:space="preserve"> 30, 2026</w:t>
            </w:r>
            <w:r w:rsidR="00C64AB9">
              <w:rPr>
                <w:rFonts w:ascii="Aptos" w:hAnsi="Aptos"/>
                <w:sz w:val="22"/>
                <w:szCs w:val="22"/>
              </w:rPr>
              <w:t>,</w:t>
            </w:r>
            <w:r w:rsidRPr="003D37CA">
              <w:rPr>
                <w:rFonts w:ascii="Aptos" w:hAnsi="Aptos"/>
                <w:sz w:val="22"/>
                <w:szCs w:val="22"/>
              </w:rPr>
              <w:t xml:space="preserve"> 01:00 </w:t>
            </w:r>
            <w:r w:rsidR="00C64AB9">
              <w:rPr>
                <w:rFonts w:ascii="Aptos" w:hAnsi="Aptos"/>
                <w:sz w:val="22"/>
                <w:szCs w:val="22"/>
              </w:rPr>
              <w:t>p.m.</w:t>
            </w:r>
          </w:p>
          <w:p w14:paraId="0C1DC5CF" w14:textId="77777777" w:rsidR="00544305" w:rsidRPr="00544305" w:rsidRDefault="00544305" w:rsidP="00544305">
            <w:pPr>
              <w:pStyle w:val="ListParagraph"/>
              <w:ind w:left="360"/>
              <w:rPr>
                <w:rFonts w:ascii="Aptos" w:hAnsi="Aptos"/>
                <w:sz w:val="22"/>
                <w:szCs w:val="22"/>
              </w:rPr>
            </w:pPr>
            <w:r w:rsidRPr="00544305">
              <w:rPr>
                <w:rFonts w:ascii="Aptos" w:hAnsi="Aptos"/>
                <w:sz w:val="22"/>
                <w:szCs w:val="22"/>
              </w:rPr>
              <w:t>Starting January 1, 2027, federal law will require that adults enrolled in the Affordable Care Act (ACA) Medicaid expansion and enrollees in partial expansion waiver programs in Georgia and Wisconsin meet new work requirements. On Thursday, April 30, 2026 at 1:00 p.m. ET, KFF will host an hour-long interactive virtual briefing focused on states’ efforts to implement these new Medicaid work and community engagement requirements, which have created new administrative demands on states at a time of federal funding cuts, slowing revenue growth, and increasing spending demands.</w:t>
            </w:r>
          </w:p>
          <w:p w14:paraId="7B788FFC" w14:textId="42414A5C" w:rsidR="00544305" w:rsidRPr="00CA69DB" w:rsidRDefault="00544305" w:rsidP="00544305">
            <w:pPr>
              <w:pStyle w:val="ListParagraph"/>
              <w:ind w:left="360"/>
              <w:rPr>
                <w:rFonts w:ascii="Aptos" w:hAnsi="Aptos"/>
                <w:sz w:val="22"/>
                <w:szCs w:val="22"/>
              </w:rPr>
            </w:pPr>
            <w:r w:rsidRPr="00544305">
              <w:rPr>
                <w:rFonts w:ascii="Aptos" w:hAnsi="Aptos"/>
                <w:sz w:val="22"/>
                <w:szCs w:val="22"/>
              </w:rPr>
              <w:t xml:space="preserve">The briefing will include a presentation of findings from KFF’s 24th annual survey of state Medicaid and CHIP program officials on eligibility, enrollment, and renewal policies, conducted with Georgetown University’s Center for Children and Families, as well as insights from </w:t>
            </w:r>
            <w:r w:rsidRPr="00CA69DB">
              <w:rPr>
                <w:rFonts w:ascii="Aptos" w:hAnsi="Aptos"/>
                <w:sz w:val="22"/>
                <w:szCs w:val="22"/>
              </w:rPr>
              <w:t>Kate McEvoy of the National Association of Medicaid Directors about how states are approaching implementation of Medicaid work requirements. Participants will be able to submit questions for the panelists.</w:t>
            </w:r>
          </w:p>
          <w:p w14:paraId="368C8813" w14:textId="77777777" w:rsidR="00214E71" w:rsidRPr="00CA69DB" w:rsidRDefault="00214E71" w:rsidP="00214E71">
            <w:pPr>
              <w:pStyle w:val="ListParagraph"/>
              <w:ind w:left="360"/>
              <w:rPr>
                <w:rFonts w:ascii="Aptos" w:hAnsi="Aptos"/>
                <w:sz w:val="22"/>
                <w:szCs w:val="22"/>
              </w:rPr>
            </w:pPr>
            <w:r w:rsidRPr="00CA69DB">
              <w:rPr>
                <w:rFonts w:ascii="Aptos" w:hAnsi="Aptos"/>
                <w:b/>
                <w:bCs/>
                <w:sz w:val="22"/>
                <w:szCs w:val="22"/>
              </w:rPr>
              <w:t>Moderator</w:t>
            </w:r>
          </w:p>
          <w:p w14:paraId="484D18CB" w14:textId="77777777" w:rsidR="00214E71" w:rsidRPr="00CA69DB" w:rsidRDefault="00214E71" w:rsidP="00214E71">
            <w:pPr>
              <w:pStyle w:val="ListParagraph"/>
              <w:numPr>
                <w:ilvl w:val="0"/>
                <w:numId w:val="53"/>
              </w:numPr>
              <w:rPr>
                <w:rFonts w:ascii="Aptos" w:hAnsi="Aptos"/>
                <w:sz w:val="22"/>
                <w:szCs w:val="22"/>
              </w:rPr>
            </w:pPr>
            <w:hyperlink r:id="rId48" w:tgtFrame="_blank" w:history="1">
              <w:r w:rsidRPr="00CA69DB">
                <w:rPr>
                  <w:rStyle w:val="Hyperlink"/>
                  <w:rFonts w:ascii="Aptos" w:hAnsi="Aptos"/>
                  <w:b/>
                  <w:bCs/>
                  <w:sz w:val="22"/>
                  <w:szCs w:val="22"/>
                </w:rPr>
                <w:t>Larry Levitt</w:t>
              </w:r>
            </w:hyperlink>
            <w:r w:rsidRPr="00CA69DB">
              <w:rPr>
                <w:rFonts w:ascii="Aptos" w:hAnsi="Aptos"/>
                <w:sz w:val="22"/>
                <w:szCs w:val="22"/>
              </w:rPr>
              <w:t>, KFF's Executive Vice President for Health Policy</w:t>
            </w:r>
          </w:p>
          <w:p w14:paraId="50BD000F" w14:textId="77777777" w:rsidR="00214E71" w:rsidRPr="00CA69DB" w:rsidRDefault="00214E71" w:rsidP="00214E71">
            <w:pPr>
              <w:pStyle w:val="ListParagraph"/>
              <w:ind w:left="360"/>
              <w:rPr>
                <w:rFonts w:ascii="Aptos" w:hAnsi="Aptos"/>
                <w:sz w:val="22"/>
                <w:szCs w:val="22"/>
              </w:rPr>
            </w:pPr>
            <w:r w:rsidRPr="00CA69DB">
              <w:rPr>
                <w:rFonts w:ascii="Aptos" w:hAnsi="Aptos"/>
                <w:b/>
                <w:bCs/>
                <w:sz w:val="22"/>
                <w:szCs w:val="22"/>
              </w:rPr>
              <w:t>Panelists</w:t>
            </w:r>
          </w:p>
          <w:p w14:paraId="7DB810E5" w14:textId="77777777" w:rsidR="00214E71" w:rsidRPr="00CA69DB" w:rsidRDefault="00214E71" w:rsidP="00214E71">
            <w:pPr>
              <w:pStyle w:val="ListParagraph"/>
              <w:numPr>
                <w:ilvl w:val="0"/>
                <w:numId w:val="54"/>
              </w:numPr>
              <w:rPr>
                <w:rFonts w:ascii="Aptos" w:hAnsi="Aptos"/>
                <w:sz w:val="22"/>
                <w:szCs w:val="22"/>
              </w:rPr>
            </w:pPr>
            <w:hyperlink r:id="rId49" w:tgtFrame="_blank" w:history="1">
              <w:r w:rsidRPr="00CA69DB">
                <w:rPr>
                  <w:rStyle w:val="Hyperlink"/>
                  <w:rFonts w:ascii="Aptos" w:hAnsi="Aptos"/>
                  <w:b/>
                  <w:bCs/>
                  <w:sz w:val="22"/>
                  <w:szCs w:val="22"/>
                </w:rPr>
                <w:t>Jennifer Tolbert</w:t>
              </w:r>
            </w:hyperlink>
            <w:r w:rsidRPr="00CA69DB">
              <w:rPr>
                <w:rFonts w:ascii="Aptos" w:hAnsi="Aptos"/>
                <w:sz w:val="22"/>
                <w:szCs w:val="22"/>
              </w:rPr>
              <w:t>, Deputy Director of KFF’s Program on Medicaid and the Uninsured and director of State Health Reform</w:t>
            </w:r>
          </w:p>
          <w:p w14:paraId="196D0C0B" w14:textId="77777777" w:rsidR="00214E71" w:rsidRPr="00CA69DB" w:rsidRDefault="00214E71" w:rsidP="00214E71">
            <w:pPr>
              <w:pStyle w:val="ListParagraph"/>
              <w:numPr>
                <w:ilvl w:val="0"/>
                <w:numId w:val="54"/>
              </w:numPr>
              <w:rPr>
                <w:rFonts w:ascii="Aptos" w:hAnsi="Aptos"/>
                <w:sz w:val="22"/>
                <w:szCs w:val="22"/>
              </w:rPr>
            </w:pPr>
            <w:hyperlink r:id="rId50" w:tgtFrame="_blank" w:history="1">
              <w:r w:rsidRPr="00CA69DB">
                <w:rPr>
                  <w:rStyle w:val="Hyperlink"/>
                  <w:rFonts w:ascii="Aptos" w:hAnsi="Aptos"/>
                  <w:b/>
                  <w:bCs/>
                  <w:sz w:val="22"/>
                  <w:szCs w:val="22"/>
                </w:rPr>
                <w:t>Tricia Brooks</w:t>
              </w:r>
            </w:hyperlink>
            <w:r w:rsidRPr="00CA69DB">
              <w:rPr>
                <w:rFonts w:ascii="Aptos" w:hAnsi="Aptos"/>
                <w:sz w:val="22"/>
                <w:szCs w:val="22"/>
              </w:rPr>
              <w:t>, Research Professor at Georgetown University’s Center for Children and Families</w:t>
            </w:r>
          </w:p>
          <w:p w14:paraId="0773B660" w14:textId="77777777" w:rsidR="00214E71" w:rsidRPr="00CA69DB" w:rsidRDefault="00214E71" w:rsidP="00214E71">
            <w:pPr>
              <w:pStyle w:val="ListParagraph"/>
              <w:numPr>
                <w:ilvl w:val="0"/>
                <w:numId w:val="54"/>
              </w:numPr>
              <w:rPr>
                <w:rFonts w:ascii="Aptos" w:hAnsi="Aptos"/>
                <w:sz w:val="22"/>
                <w:szCs w:val="22"/>
              </w:rPr>
            </w:pPr>
            <w:hyperlink r:id="rId51" w:anchor=":~:text=Executive%20Director-,Kate%20McEvoy,-Executive%20Director" w:tgtFrame="_blank" w:history="1">
              <w:r w:rsidRPr="00CA69DB">
                <w:rPr>
                  <w:rStyle w:val="Hyperlink"/>
                  <w:rFonts w:ascii="Aptos" w:hAnsi="Aptos"/>
                  <w:b/>
                  <w:bCs/>
                  <w:sz w:val="22"/>
                  <w:szCs w:val="22"/>
                </w:rPr>
                <w:t>Kate McEvoy</w:t>
              </w:r>
            </w:hyperlink>
            <w:r w:rsidRPr="00CA69DB">
              <w:rPr>
                <w:rFonts w:ascii="Aptos" w:hAnsi="Aptos"/>
                <w:sz w:val="22"/>
                <w:szCs w:val="22"/>
              </w:rPr>
              <w:t>, Executive Director of the National Association of Medicaid Directors</w:t>
            </w:r>
          </w:p>
          <w:p w14:paraId="6AD5B5B2" w14:textId="5409ADC1" w:rsidR="00214E71" w:rsidRDefault="00695B78" w:rsidP="00544305">
            <w:pPr>
              <w:pStyle w:val="ListParagraph"/>
              <w:ind w:left="360"/>
              <w:rPr>
                <w:rFonts w:ascii="Aptos" w:hAnsi="Aptos"/>
                <w:sz w:val="22"/>
                <w:szCs w:val="22"/>
              </w:rPr>
            </w:pPr>
            <w:hyperlink r:id="rId52" w:history="1">
              <w:r w:rsidRPr="00CA69DB">
                <w:rPr>
                  <w:rStyle w:val="Hyperlink"/>
                  <w:rFonts w:ascii="Aptos" w:hAnsi="Aptos"/>
                  <w:sz w:val="22"/>
                  <w:szCs w:val="22"/>
                </w:rPr>
                <w:t>Work Requirements Registration</w:t>
              </w:r>
            </w:hyperlink>
          </w:p>
          <w:p w14:paraId="23203512" w14:textId="070879E8" w:rsidR="00814BB9" w:rsidRDefault="00814BB9" w:rsidP="00814BB9">
            <w:pPr>
              <w:pStyle w:val="ListParagraph"/>
              <w:numPr>
                <w:ilvl w:val="0"/>
                <w:numId w:val="9"/>
              </w:numPr>
              <w:ind w:left="360"/>
              <w:rPr>
                <w:rFonts w:ascii="Aptos" w:hAnsi="Aptos"/>
                <w:b/>
                <w:bCs/>
                <w:i/>
                <w:iCs/>
                <w:sz w:val="22"/>
                <w:szCs w:val="22"/>
              </w:rPr>
            </w:pPr>
            <w:hyperlink r:id="rId53" w:anchor="/registration" w:history="1">
              <w:r w:rsidRPr="00814BB9">
                <w:rPr>
                  <w:rStyle w:val="Hyperlink"/>
                  <w:rFonts w:ascii="Aptos" w:hAnsi="Aptos"/>
                  <w:b/>
                  <w:bCs/>
                  <w:i/>
                  <w:iCs/>
                  <w:sz w:val="22"/>
                  <w:szCs w:val="22"/>
                </w:rPr>
                <w:t>Supporting Family Caregivers: New Data, New Resources</w:t>
              </w:r>
            </w:hyperlink>
          </w:p>
          <w:p w14:paraId="153C1E15" w14:textId="5B9482FE" w:rsidR="00814BB9" w:rsidRDefault="004447F5" w:rsidP="00814BB9">
            <w:pPr>
              <w:pStyle w:val="ListParagraph"/>
              <w:ind w:left="360"/>
              <w:rPr>
                <w:rFonts w:ascii="Aptos" w:hAnsi="Aptos"/>
                <w:b/>
                <w:bCs/>
                <w:sz w:val="22"/>
                <w:szCs w:val="22"/>
              </w:rPr>
            </w:pPr>
            <w:r w:rsidRPr="004447F5">
              <w:rPr>
                <w:rFonts w:ascii="Aptos" w:hAnsi="Aptos"/>
                <w:b/>
                <w:bCs/>
                <w:sz w:val="22"/>
                <w:szCs w:val="22"/>
              </w:rPr>
              <w:t>U</w:t>
            </w:r>
            <w:r>
              <w:rPr>
                <w:rFonts w:ascii="Aptos" w:hAnsi="Aptos"/>
                <w:b/>
                <w:bCs/>
                <w:sz w:val="22"/>
                <w:szCs w:val="22"/>
              </w:rPr>
              <w:t xml:space="preserve">niversity of </w:t>
            </w:r>
            <w:r w:rsidRPr="004447F5">
              <w:rPr>
                <w:rFonts w:ascii="Aptos" w:hAnsi="Aptos"/>
                <w:b/>
                <w:bCs/>
                <w:sz w:val="22"/>
                <w:szCs w:val="22"/>
              </w:rPr>
              <w:t>M</w:t>
            </w:r>
            <w:r>
              <w:rPr>
                <w:rFonts w:ascii="Aptos" w:hAnsi="Aptos"/>
                <w:b/>
                <w:bCs/>
                <w:sz w:val="22"/>
                <w:szCs w:val="22"/>
              </w:rPr>
              <w:t>ichigan</w:t>
            </w:r>
            <w:r w:rsidR="00B179CA">
              <w:rPr>
                <w:rFonts w:ascii="Aptos" w:hAnsi="Aptos"/>
                <w:b/>
                <w:bCs/>
                <w:sz w:val="22"/>
                <w:szCs w:val="22"/>
              </w:rPr>
              <w:t>’s</w:t>
            </w:r>
            <w:r w:rsidRPr="004447F5">
              <w:rPr>
                <w:rFonts w:ascii="Aptos" w:hAnsi="Aptos"/>
                <w:b/>
                <w:bCs/>
                <w:sz w:val="22"/>
                <w:szCs w:val="22"/>
              </w:rPr>
              <w:t xml:space="preserve"> Institute for Healthcare Policy and Innovation</w:t>
            </w:r>
          </w:p>
          <w:p w14:paraId="18EDEF86" w14:textId="16CB85FA" w:rsidR="00B179CA" w:rsidRDefault="00E977A2" w:rsidP="00814BB9">
            <w:pPr>
              <w:pStyle w:val="ListParagraph"/>
              <w:ind w:left="360"/>
              <w:rPr>
                <w:rFonts w:ascii="Aptos" w:hAnsi="Aptos"/>
                <w:sz w:val="22"/>
                <w:szCs w:val="22"/>
              </w:rPr>
            </w:pPr>
            <w:r>
              <w:rPr>
                <w:rFonts w:ascii="Aptos" w:hAnsi="Aptos"/>
                <w:sz w:val="22"/>
                <w:szCs w:val="22"/>
              </w:rPr>
              <w:t xml:space="preserve">Wednesday, </w:t>
            </w:r>
            <w:r w:rsidR="00B179CA" w:rsidRPr="00B179CA">
              <w:rPr>
                <w:rFonts w:ascii="Aptos" w:hAnsi="Aptos"/>
                <w:sz w:val="22"/>
                <w:szCs w:val="22"/>
              </w:rPr>
              <w:t>May 6, 2026 12:00</w:t>
            </w:r>
            <w:r w:rsidR="00B179CA">
              <w:rPr>
                <w:rFonts w:ascii="Aptos" w:hAnsi="Aptos"/>
                <w:sz w:val="22"/>
                <w:szCs w:val="22"/>
              </w:rPr>
              <w:t xml:space="preserve"> p.m.</w:t>
            </w:r>
          </w:p>
          <w:p w14:paraId="511F5D8E" w14:textId="6DB91470" w:rsidR="00E977A2" w:rsidRDefault="007043D1" w:rsidP="00814BB9">
            <w:pPr>
              <w:pStyle w:val="ListParagraph"/>
              <w:ind w:left="360"/>
              <w:rPr>
                <w:rFonts w:ascii="Aptos" w:hAnsi="Aptos"/>
                <w:sz w:val="22"/>
                <w:szCs w:val="22"/>
              </w:rPr>
            </w:pPr>
            <w:r w:rsidRPr="007043D1">
              <w:rPr>
                <w:rFonts w:ascii="Aptos" w:hAnsi="Aptos"/>
                <w:sz w:val="22"/>
                <w:szCs w:val="22"/>
              </w:rPr>
              <w:t>Join the U-M Institute for Healthcare Policy and Innovation's National Poll on Healthy Aging and the Michigan Health Endowment Fund for a webinar exploring the experiences, needs, and challenges of Michigan's caregivers. We'll hear from U-M experts about recent poll findings from caregivers in the U.S. and Michigan, including insights on: -- The health and financial impacts of caregiving -- Caregivers' awareness and use of available support resources -- Beliefs about the government's role in paying for long-term care We'll also be joined by leaders from the Area Agencies on Aging Association of Michigan and AgeWays Nonprofit Senior Services, who will reflect on the poll findings and share solutions their organizations have built to better connect caregivers with the support they need.</w:t>
            </w:r>
          </w:p>
          <w:p w14:paraId="3DFC94D6" w14:textId="57B56EDB" w:rsidR="007043D1" w:rsidRPr="0009244E" w:rsidRDefault="0009244E" w:rsidP="00814BB9">
            <w:pPr>
              <w:pStyle w:val="ListParagraph"/>
              <w:ind w:left="360"/>
              <w:rPr>
                <w:rFonts w:ascii="Aptos" w:hAnsi="Aptos"/>
                <w:sz w:val="22"/>
                <w:szCs w:val="22"/>
              </w:rPr>
            </w:pPr>
            <w:hyperlink r:id="rId54" w:anchor="/registration" w:history="1">
              <w:r w:rsidR="007043D1" w:rsidRPr="0009244E">
                <w:rPr>
                  <w:rStyle w:val="Hyperlink"/>
                  <w:rFonts w:ascii="Aptos" w:hAnsi="Aptos"/>
                  <w:sz w:val="22"/>
                  <w:szCs w:val="22"/>
                </w:rPr>
                <w:t>Caregiver registration</w:t>
              </w:r>
            </w:hyperlink>
          </w:p>
          <w:p w14:paraId="46B91049" w14:textId="6F6ACC52" w:rsidR="00F97515" w:rsidRPr="00CA69DB" w:rsidRDefault="00B928E8" w:rsidP="00FF2DC2">
            <w:pPr>
              <w:pStyle w:val="ListParagraph"/>
              <w:numPr>
                <w:ilvl w:val="0"/>
                <w:numId w:val="9"/>
              </w:numPr>
              <w:ind w:left="360"/>
              <w:rPr>
                <w:rFonts w:ascii="Aptos" w:hAnsi="Aptos"/>
                <w:b/>
                <w:bCs/>
                <w:i/>
                <w:iCs/>
                <w:sz w:val="22"/>
                <w:szCs w:val="22"/>
              </w:rPr>
            </w:pPr>
            <w:hyperlink r:id="rId55" w:history="1">
              <w:r w:rsidRPr="00CA69DB">
                <w:rPr>
                  <w:rStyle w:val="Hyperlink"/>
                  <w:rFonts w:ascii="Aptos" w:hAnsi="Aptos"/>
                  <w:b/>
                  <w:bCs/>
                  <w:i/>
                  <w:iCs/>
                  <w:sz w:val="22"/>
                  <w:szCs w:val="22"/>
                </w:rPr>
                <w:t>REV UP the Vote Webinar 2026!</w:t>
              </w:r>
            </w:hyperlink>
          </w:p>
          <w:p w14:paraId="63DA4ACF" w14:textId="4874DFC3" w:rsidR="00F97B2B" w:rsidRPr="00CA69DB" w:rsidRDefault="00F97515" w:rsidP="00F97515">
            <w:pPr>
              <w:pStyle w:val="ListParagraph"/>
              <w:ind w:left="360"/>
              <w:rPr>
                <w:rFonts w:ascii="Aptos" w:hAnsi="Aptos"/>
                <w:b/>
                <w:bCs/>
                <w:sz w:val="22"/>
                <w:szCs w:val="22"/>
              </w:rPr>
            </w:pPr>
            <w:r w:rsidRPr="00CA69DB">
              <w:rPr>
                <w:rFonts w:ascii="Aptos" w:hAnsi="Aptos"/>
                <w:b/>
                <w:bCs/>
                <w:sz w:val="22"/>
                <w:szCs w:val="22"/>
              </w:rPr>
              <w:t>REV UP Massachusetts</w:t>
            </w:r>
          </w:p>
          <w:p w14:paraId="626C30EC" w14:textId="77777777" w:rsidR="00F97515" w:rsidRPr="00CA69DB" w:rsidRDefault="00907A3B" w:rsidP="00907A3B">
            <w:pPr>
              <w:pStyle w:val="ListParagraph"/>
              <w:ind w:left="360"/>
              <w:rPr>
                <w:rFonts w:ascii="Aptos" w:hAnsi="Aptos"/>
                <w:sz w:val="22"/>
                <w:szCs w:val="22"/>
              </w:rPr>
            </w:pPr>
            <w:r w:rsidRPr="00CA69DB">
              <w:rPr>
                <w:rFonts w:ascii="Aptos" w:hAnsi="Aptos"/>
                <w:sz w:val="22"/>
                <w:szCs w:val="22"/>
              </w:rPr>
              <w:t>Thursday, May 14, 2026, 1:00</w:t>
            </w:r>
            <w:r w:rsidR="00F61FB9" w:rsidRPr="00CA69DB">
              <w:rPr>
                <w:rFonts w:ascii="Aptos" w:hAnsi="Aptos"/>
                <w:sz w:val="22"/>
                <w:szCs w:val="22"/>
              </w:rPr>
              <w:t xml:space="preserve"> to </w:t>
            </w:r>
            <w:r w:rsidRPr="00CA69DB">
              <w:rPr>
                <w:rFonts w:ascii="Aptos" w:hAnsi="Aptos"/>
                <w:sz w:val="22"/>
                <w:szCs w:val="22"/>
              </w:rPr>
              <w:t>2:30 p</w:t>
            </w:r>
            <w:r w:rsidR="00F61FB9" w:rsidRPr="00CA69DB">
              <w:rPr>
                <w:rFonts w:ascii="Aptos" w:hAnsi="Aptos"/>
                <w:sz w:val="22"/>
                <w:szCs w:val="22"/>
              </w:rPr>
              <w:t>.m.</w:t>
            </w:r>
          </w:p>
          <w:p w14:paraId="155F26D1" w14:textId="77777777" w:rsidR="00F61FB9" w:rsidRPr="00CA69DB" w:rsidRDefault="00133F3C" w:rsidP="00907A3B">
            <w:pPr>
              <w:pStyle w:val="ListParagraph"/>
              <w:ind w:left="360"/>
              <w:rPr>
                <w:rFonts w:ascii="Aptos" w:hAnsi="Aptos"/>
                <w:sz w:val="22"/>
                <w:szCs w:val="22"/>
              </w:rPr>
            </w:pPr>
            <w:r w:rsidRPr="00CA69DB">
              <w:rPr>
                <w:rFonts w:ascii="Aptos" w:hAnsi="Aptos"/>
                <w:sz w:val="22"/>
                <w:szCs w:val="22"/>
              </w:rPr>
              <w:t>Join REV UP MA and the Disability Law Center to prepare for upcoming elections.</w:t>
            </w:r>
          </w:p>
          <w:p w14:paraId="7F7B4BC5" w14:textId="4A886E9F" w:rsidR="000B330B" w:rsidRPr="00CA69DB" w:rsidRDefault="000B330B" w:rsidP="000B330B">
            <w:pPr>
              <w:pStyle w:val="ListParagraph"/>
              <w:ind w:left="360"/>
              <w:rPr>
                <w:rFonts w:ascii="Aptos" w:hAnsi="Aptos"/>
                <w:sz w:val="22"/>
                <w:szCs w:val="22"/>
              </w:rPr>
            </w:pPr>
            <w:r w:rsidRPr="00CA69DB">
              <w:rPr>
                <w:rFonts w:ascii="Aptos" w:hAnsi="Aptos"/>
                <w:sz w:val="22"/>
                <w:szCs w:val="22"/>
              </w:rPr>
              <w:t xml:space="preserve">Focus: </w:t>
            </w:r>
          </w:p>
          <w:p w14:paraId="3816C6F1" w14:textId="77777777" w:rsidR="000B330B" w:rsidRPr="00CA69DB" w:rsidRDefault="000B330B" w:rsidP="000B330B">
            <w:pPr>
              <w:pStyle w:val="ListParagraph"/>
              <w:numPr>
                <w:ilvl w:val="0"/>
                <w:numId w:val="51"/>
              </w:numPr>
              <w:rPr>
                <w:rFonts w:ascii="Aptos" w:hAnsi="Aptos"/>
                <w:sz w:val="22"/>
                <w:szCs w:val="22"/>
              </w:rPr>
            </w:pPr>
            <w:r w:rsidRPr="00CA69DB">
              <w:rPr>
                <w:rFonts w:ascii="Aptos" w:hAnsi="Aptos"/>
                <w:sz w:val="22"/>
                <w:szCs w:val="22"/>
              </w:rPr>
              <w:t>Rights of voters with disabilities, including who has the right to vote</w:t>
            </w:r>
          </w:p>
          <w:p w14:paraId="5CDAE77D" w14:textId="77777777" w:rsidR="000B330B" w:rsidRPr="00CA69DB" w:rsidRDefault="000B330B" w:rsidP="000B330B">
            <w:pPr>
              <w:pStyle w:val="ListParagraph"/>
              <w:numPr>
                <w:ilvl w:val="0"/>
                <w:numId w:val="51"/>
              </w:numPr>
              <w:rPr>
                <w:rFonts w:ascii="Aptos" w:hAnsi="Aptos"/>
                <w:sz w:val="22"/>
                <w:szCs w:val="22"/>
              </w:rPr>
            </w:pPr>
            <w:r w:rsidRPr="00CA69DB">
              <w:rPr>
                <w:rFonts w:ascii="Aptos" w:hAnsi="Aptos"/>
                <w:sz w:val="22"/>
                <w:szCs w:val="22"/>
              </w:rPr>
              <w:t>Voter registration options and tips for holding a successful voter registration drive</w:t>
            </w:r>
          </w:p>
          <w:p w14:paraId="54EF7B61" w14:textId="77777777" w:rsidR="000B330B" w:rsidRPr="00CA69DB" w:rsidRDefault="000B330B" w:rsidP="000B330B">
            <w:pPr>
              <w:pStyle w:val="ListParagraph"/>
              <w:numPr>
                <w:ilvl w:val="0"/>
                <w:numId w:val="51"/>
              </w:numPr>
              <w:rPr>
                <w:rFonts w:ascii="Aptos" w:hAnsi="Aptos"/>
                <w:sz w:val="22"/>
                <w:szCs w:val="22"/>
              </w:rPr>
            </w:pPr>
            <w:r w:rsidRPr="00CA69DB">
              <w:rPr>
                <w:rFonts w:ascii="Aptos" w:hAnsi="Aptos"/>
                <w:sz w:val="22"/>
                <w:szCs w:val="22"/>
              </w:rPr>
              <w:t>Ways to vote accessibly, whether you are voting from home, a facility, or at your polling place</w:t>
            </w:r>
          </w:p>
          <w:p w14:paraId="025D1155" w14:textId="6F08AE2A" w:rsidR="000B330B" w:rsidRPr="00CA69DB" w:rsidRDefault="000B330B" w:rsidP="000B330B">
            <w:pPr>
              <w:pStyle w:val="ListParagraph"/>
              <w:numPr>
                <w:ilvl w:val="0"/>
                <w:numId w:val="51"/>
              </w:numPr>
              <w:rPr>
                <w:rFonts w:ascii="Aptos" w:hAnsi="Aptos"/>
                <w:sz w:val="22"/>
                <w:szCs w:val="22"/>
              </w:rPr>
            </w:pPr>
            <w:r w:rsidRPr="00CA69DB">
              <w:rPr>
                <w:rFonts w:ascii="Aptos" w:hAnsi="Aptos"/>
                <w:sz w:val="22"/>
                <w:szCs w:val="22"/>
              </w:rPr>
              <w:t>Ways to get involved with the REV UP MA coalition, including through voter registration drives and polling place accessibility surveys </w:t>
            </w:r>
          </w:p>
          <w:p w14:paraId="476E9C3B" w14:textId="77777777" w:rsidR="000B330B" w:rsidRPr="00CA69DB" w:rsidRDefault="000B330B" w:rsidP="000B330B">
            <w:pPr>
              <w:pStyle w:val="ListParagraph"/>
              <w:ind w:left="360"/>
              <w:rPr>
                <w:rFonts w:ascii="Aptos" w:hAnsi="Aptos"/>
                <w:b/>
                <w:bCs/>
                <w:sz w:val="22"/>
                <w:szCs w:val="22"/>
              </w:rPr>
            </w:pPr>
            <w:r w:rsidRPr="00CA69DB">
              <w:rPr>
                <w:rFonts w:ascii="Aptos" w:hAnsi="Aptos"/>
                <w:b/>
                <w:bCs/>
                <w:sz w:val="22"/>
                <w:szCs w:val="22"/>
              </w:rPr>
              <w:t>Rev Up the Vote Webinar Agenda</w:t>
            </w:r>
          </w:p>
          <w:p w14:paraId="796C5FAB" w14:textId="77777777" w:rsidR="000B330B" w:rsidRPr="00CA69DB" w:rsidRDefault="000B330B" w:rsidP="000B330B">
            <w:pPr>
              <w:pStyle w:val="ListParagraph"/>
              <w:ind w:left="360"/>
              <w:rPr>
                <w:rFonts w:ascii="Aptos" w:hAnsi="Aptos"/>
                <w:sz w:val="22"/>
                <w:szCs w:val="22"/>
              </w:rPr>
            </w:pPr>
            <w:r w:rsidRPr="00CA69DB">
              <w:rPr>
                <w:rFonts w:ascii="Aptos" w:hAnsi="Aptos"/>
                <w:sz w:val="22"/>
                <w:szCs w:val="22"/>
              </w:rPr>
              <w:t xml:space="preserve">1 pm: Introductions and Housekeeping – Brianna Zimmerman, DLC Voting Rights Advocate </w:t>
            </w:r>
          </w:p>
          <w:p w14:paraId="4D9F2AF7" w14:textId="77777777" w:rsidR="000B330B" w:rsidRPr="00CA69DB" w:rsidRDefault="000B330B" w:rsidP="000B330B">
            <w:pPr>
              <w:pStyle w:val="ListParagraph"/>
              <w:ind w:left="360"/>
              <w:rPr>
                <w:rFonts w:ascii="Aptos" w:hAnsi="Aptos"/>
                <w:sz w:val="22"/>
                <w:szCs w:val="22"/>
              </w:rPr>
            </w:pPr>
            <w:r w:rsidRPr="00CA69DB">
              <w:rPr>
                <w:rFonts w:ascii="Aptos" w:hAnsi="Aptos"/>
                <w:sz w:val="22"/>
                <w:szCs w:val="22"/>
              </w:rPr>
              <w:t>1:05 pm – 1:25 pm: Voter Registration – Brianna Zimmerman, DLC Voting Rights Advocate</w:t>
            </w:r>
          </w:p>
          <w:p w14:paraId="6E402BB5" w14:textId="77777777" w:rsidR="000B330B" w:rsidRPr="00CA69DB" w:rsidRDefault="000B330B" w:rsidP="000B330B">
            <w:pPr>
              <w:pStyle w:val="ListParagraph"/>
              <w:ind w:left="360"/>
              <w:rPr>
                <w:rFonts w:ascii="Aptos" w:hAnsi="Aptos"/>
                <w:sz w:val="22"/>
                <w:szCs w:val="22"/>
              </w:rPr>
            </w:pPr>
            <w:r w:rsidRPr="00CA69DB">
              <w:rPr>
                <w:rFonts w:ascii="Aptos" w:hAnsi="Aptos"/>
                <w:sz w:val="22"/>
                <w:szCs w:val="22"/>
              </w:rPr>
              <w:t>1:25 pm – 1:50 pm: Accessible Remote Voting at Home and in Facilities – Tatum Pritchard, DLC Legal Director</w:t>
            </w:r>
          </w:p>
          <w:p w14:paraId="2ED9A0C3" w14:textId="77777777" w:rsidR="000B330B" w:rsidRPr="00CA69DB" w:rsidRDefault="000B330B" w:rsidP="000B330B">
            <w:pPr>
              <w:pStyle w:val="ListParagraph"/>
              <w:ind w:left="360"/>
              <w:rPr>
                <w:rFonts w:ascii="Aptos" w:hAnsi="Aptos"/>
                <w:sz w:val="22"/>
                <w:szCs w:val="22"/>
              </w:rPr>
            </w:pPr>
            <w:r w:rsidRPr="00CA69DB">
              <w:rPr>
                <w:rFonts w:ascii="Aptos" w:hAnsi="Aptos"/>
                <w:sz w:val="22"/>
                <w:szCs w:val="22"/>
              </w:rPr>
              <w:t>1:50 pm – 2:10 pm: Accessible In-Person Voting – Tom Murphy, DLC Managing Attorney</w:t>
            </w:r>
          </w:p>
          <w:p w14:paraId="6DF922CB" w14:textId="3B0E6A62" w:rsidR="000B330B" w:rsidRPr="00CA69DB" w:rsidRDefault="000B330B" w:rsidP="000B330B">
            <w:pPr>
              <w:pStyle w:val="ListParagraph"/>
              <w:ind w:left="360"/>
              <w:rPr>
                <w:rFonts w:ascii="Aptos" w:hAnsi="Aptos"/>
                <w:sz w:val="22"/>
                <w:szCs w:val="22"/>
              </w:rPr>
            </w:pPr>
            <w:r w:rsidRPr="00CA69DB">
              <w:rPr>
                <w:rFonts w:ascii="Aptos" w:hAnsi="Aptos"/>
                <w:sz w:val="22"/>
                <w:szCs w:val="22"/>
              </w:rPr>
              <w:t>2:10 pm – 2:30 pm: Questions &amp; Closing Remarks – Brianna Zimmerman, DLC Voting Rights Advocate</w:t>
            </w:r>
            <w:r w:rsidRPr="00CA69DB">
              <w:rPr>
                <w:rFonts w:ascii="Aptos" w:hAnsi="Aptos"/>
                <w:sz w:val="22"/>
                <w:szCs w:val="22"/>
              </w:rPr>
              <w:br/>
              <w:t>Reach out to Brianna with any questions! </w:t>
            </w:r>
          </w:p>
          <w:p w14:paraId="09B8AA4E" w14:textId="77777777" w:rsidR="000B330B" w:rsidRPr="00CA69DB" w:rsidRDefault="000B330B" w:rsidP="000B330B">
            <w:pPr>
              <w:pStyle w:val="ListParagraph"/>
              <w:numPr>
                <w:ilvl w:val="0"/>
                <w:numId w:val="52"/>
              </w:numPr>
              <w:rPr>
                <w:rFonts w:ascii="Aptos" w:hAnsi="Aptos"/>
                <w:sz w:val="22"/>
                <w:szCs w:val="22"/>
              </w:rPr>
            </w:pPr>
            <w:r w:rsidRPr="00CA69DB">
              <w:rPr>
                <w:rFonts w:ascii="Aptos" w:hAnsi="Aptos"/>
                <w:sz w:val="22"/>
                <w:szCs w:val="22"/>
              </w:rPr>
              <w:t>Email: </w:t>
            </w:r>
            <w:hyperlink r:id="rId56" w:tgtFrame="_blank" w:history="1">
              <w:r w:rsidRPr="00CA69DB">
                <w:rPr>
                  <w:rStyle w:val="Hyperlink"/>
                  <w:rFonts w:ascii="Aptos" w:hAnsi="Aptos"/>
                  <w:sz w:val="22"/>
                  <w:szCs w:val="22"/>
                </w:rPr>
                <w:t>bzimmerman@dlc-ma.org</w:t>
              </w:r>
            </w:hyperlink>
          </w:p>
          <w:p w14:paraId="0C6A1CD3" w14:textId="77777777" w:rsidR="000B330B" w:rsidRPr="00CA69DB" w:rsidRDefault="000B330B" w:rsidP="000B330B">
            <w:pPr>
              <w:pStyle w:val="ListParagraph"/>
              <w:numPr>
                <w:ilvl w:val="0"/>
                <w:numId w:val="52"/>
              </w:numPr>
              <w:rPr>
                <w:rFonts w:ascii="Aptos" w:hAnsi="Aptos"/>
                <w:sz w:val="22"/>
                <w:szCs w:val="22"/>
              </w:rPr>
            </w:pPr>
            <w:r w:rsidRPr="00CA69DB">
              <w:rPr>
                <w:rFonts w:ascii="Aptos" w:hAnsi="Aptos"/>
                <w:sz w:val="22"/>
                <w:szCs w:val="22"/>
              </w:rPr>
              <w:t>Phone: 617-315-4593</w:t>
            </w:r>
          </w:p>
          <w:p w14:paraId="5BB87B97" w14:textId="7D519DD0" w:rsidR="00133F3C" w:rsidRPr="00CA69DB" w:rsidRDefault="00902DB9" w:rsidP="00907A3B">
            <w:pPr>
              <w:pStyle w:val="ListParagraph"/>
              <w:ind w:left="360"/>
              <w:rPr>
                <w:rFonts w:ascii="Aptos" w:hAnsi="Aptos"/>
              </w:rPr>
            </w:pPr>
            <w:hyperlink r:id="rId57" w:tgtFrame="_blank" w:history="1">
              <w:r w:rsidRPr="00CA69DB">
                <w:rPr>
                  <w:rStyle w:val="Hyperlink"/>
                  <w:rFonts w:ascii="Aptos" w:hAnsi="Aptos" w:cs="Arial"/>
                  <w:color w:val="2303EA"/>
                </w:rPr>
                <w:t>Registration is required</w:t>
              </w:r>
            </w:hyperlink>
            <w:r w:rsidRPr="00CA69DB">
              <w:rPr>
                <w:rStyle w:val="Strong"/>
                <w:rFonts w:ascii="Aptos" w:hAnsi="Aptos" w:cs="Arial"/>
              </w:rPr>
              <w:t> </w:t>
            </w:r>
            <w:r w:rsidRPr="00CA69DB">
              <w:rPr>
                <w:rFonts w:ascii="Aptos" w:hAnsi="Aptos"/>
              </w:rPr>
              <w:t>If you have any access needs, please let us know on the registration form. ASL and CART have been requested.</w:t>
            </w:r>
          </w:p>
          <w:p w14:paraId="26DD9BC3" w14:textId="77777777" w:rsidR="00B12619" w:rsidRPr="00CA69DB" w:rsidRDefault="00746C89" w:rsidP="00907A3B">
            <w:pPr>
              <w:pStyle w:val="ListParagraph"/>
              <w:ind w:left="360"/>
              <w:rPr>
                <w:rFonts w:ascii="Aptos" w:hAnsi="Aptos"/>
              </w:rPr>
            </w:pPr>
            <w:hyperlink r:id="rId58" w:tgtFrame="_blank" w:tooltip="Register for REV UP's 2026 Webinar!" w:history="1">
              <w:r w:rsidRPr="00CA69DB">
                <w:rPr>
                  <w:rStyle w:val="Hyperlink"/>
                  <w:rFonts w:ascii="Aptos" w:hAnsi="Aptos"/>
                  <w:b/>
                  <w:bCs/>
                  <w:sz w:val="22"/>
                  <w:szCs w:val="22"/>
                </w:rPr>
                <w:t>Register for REV UP's 2026 Webinar</w:t>
              </w:r>
            </w:hyperlink>
          </w:p>
          <w:p w14:paraId="56C01F5D" w14:textId="3F5783CC" w:rsidR="00CA69DB" w:rsidRDefault="00CA69DB" w:rsidP="00CA69DB">
            <w:pPr>
              <w:pStyle w:val="ListParagraph"/>
              <w:numPr>
                <w:ilvl w:val="0"/>
                <w:numId w:val="9"/>
              </w:numPr>
              <w:ind w:left="360"/>
              <w:rPr>
                <w:rFonts w:ascii="Aptos" w:hAnsi="Aptos"/>
                <w:b/>
                <w:bCs/>
                <w:i/>
                <w:iCs/>
                <w:sz w:val="22"/>
                <w:szCs w:val="22"/>
              </w:rPr>
            </w:pPr>
            <w:hyperlink r:id="rId59" w:history="1">
              <w:r w:rsidRPr="00CA69DB">
                <w:rPr>
                  <w:rStyle w:val="Hyperlink"/>
                  <w:rFonts w:ascii="Aptos" w:hAnsi="Aptos"/>
                  <w:b/>
                  <w:bCs/>
                  <w:i/>
                  <w:iCs/>
                  <w:sz w:val="22"/>
                  <w:szCs w:val="22"/>
                </w:rPr>
                <w:t>Addressing Cognitive Impairment and Dementia Among Older Adults Experiencing Housing Insecurity and Homelessness</w:t>
              </w:r>
            </w:hyperlink>
          </w:p>
          <w:p w14:paraId="09250AEE" w14:textId="345D08EC" w:rsidR="00CA69DB" w:rsidRDefault="004E6EC4" w:rsidP="00CA69DB">
            <w:pPr>
              <w:pStyle w:val="ListParagraph"/>
              <w:ind w:left="360"/>
              <w:rPr>
                <w:rFonts w:ascii="Aptos" w:hAnsi="Aptos"/>
                <w:b/>
                <w:bCs/>
                <w:sz w:val="22"/>
                <w:szCs w:val="22"/>
              </w:rPr>
            </w:pPr>
            <w:r w:rsidRPr="004E6EC4">
              <w:rPr>
                <w:rFonts w:ascii="Aptos" w:hAnsi="Aptos"/>
                <w:b/>
                <w:bCs/>
                <w:sz w:val="22"/>
                <w:szCs w:val="22"/>
              </w:rPr>
              <w:t>National Alzheimer’s and Dementia Resource Center (NADRC)</w:t>
            </w:r>
          </w:p>
          <w:p w14:paraId="78F45A92" w14:textId="59EEFEBA" w:rsidR="004E6EC4" w:rsidRDefault="004E6EC4" w:rsidP="00CA69DB">
            <w:pPr>
              <w:pStyle w:val="ListParagraph"/>
              <w:ind w:left="360"/>
              <w:rPr>
                <w:rFonts w:ascii="Aptos" w:hAnsi="Aptos"/>
                <w:sz w:val="22"/>
                <w:szCs w:val="22"/>
              </w:rPr>
            </w:pPr>
            <w:r w:rsidRPr="004E6EC4">
              <w:rPr>
                <w:rFonts w:ascii="Aptos" w:hAnsi="Aptos"/>
                <w:sz w:val="22"/>
                <w:szCs w:val="22"/>
              </w:rPr>
              <w:t>Thursday, May 14, 2026</w:t>
            </w:r>
            <w:r>
              <w:rPr>
                <w:rFonts w:ascii="Aptos" w:hAnsi="Aptos"/>
                <w:sz w:val="22"/>
                <w:szCs w:val="22"/>
              </w:rPr>
              <w:t xml:space="preserve">, </w:t>
            </w:r>
            <w:r w:rsidRPr="004E6EC4">
              <w:rPr>
                <w:rFonts w:ascii="Aptos" w:hAnsi="Aptos"/>
                <w:sz w:val="22"/>
                <w:szCs w:val="22"/>
              </w:rPr>
              <w:t>3:00 p.m.</w:t>
            </w:r>
          </w:p>
          <w:p w14:paraId="141E0A2C" w14:textId="6F1B21FE" w:rsidR="001712EB" w:rsidRPr="001712EB" w:rsidRDefault="001712EB" w:rsidP="001712EB">
            <w:pPr>
              <w:pStyle w:val="ListParagraph"/>
              <w:ind w:left="360"/>
              <w:rPr>
                <w:rFonts w:ascii="Aptos" w:hAnsi="Aptos"/>
                <w:sz w:val="22"/>
                <w:szCs w:val="22"/>
              </w:rPr>
            </w:pPr>
            <w:r w:rsidRPr="001712EB">
              <w:rPr>
                <w:rFonts w:ascii="Aptos" w:hAnsi="Aptos"/>
                <w:sz w:val="22"/>
                <w:szCs w:val="22"/>
              </w:rPr>
              <w:t>Join the National Alzheimer’s and Dementia Resource Center (NADRC) for a webinar that will focus on supporting older adults experiencing homelessness or housing insecurity and cognitive impairment or Alzheimer’s disease and related dementias. Participants will learn how to recognize early signs of cognitive impairment in shelters and temporary housing settings and gain practical strategies for engaging seniors in ways that foster meaningful participation.</w:t>
            </w:r>
            <w:r w:rsidRPr="001712EB">
              <w:rPr>
                <w:rFonts w:ascii="Aptos" w:hAnsi="Aptos"/>
                <w:sz w:val="22"/>
                <w:szCs w:val="22"/>
              </w:rPr>
              <w:br/>
              <w:t>The session will also explore effective referral and partnership approaches that help connect vulnerable seniors to supportive services and pathways to stable housing. This webinar will offer actionable tools to improve outcomes for one of the most at-risk aging populations.</w:t>
            </w:r>
            <w:r w:rsidRPr="001712EB">
              <w:rPr>
                <w:rFonts w:ascii="Aptos" w:hAnsi="Aptos"/>
                <w:sz w:val="22"/>
                <w:szCs w:val="22"/>
              </w:rPr>
              <w:br/>
              <w:t>Presenters </w:t>
            </w:r>
          </w:p>
          <w:p w14:paraId="5F790716" w14:textId="77777777" w:rsidR="001712EB" w:rsidRPr="001712EB" w:rsidRDefault="001712EB" w:rsidP="001712EB">
            <w:pPr>
              <w:pStyle w:val="ListParagraph"/>
              <w:numPr>
                <w:ilvl w:val="0"/>
                <w:numId w:val="63"/>
              </w:numPr>
              <w:rPr>
                <w:rFonts w:ascii="Aptos" w:hAnsi="Aptos"/>
                <w:sz w:val="22"/>
                <w:szCs w:val="22"/>
              </w:rPr>
            </w:pPr>
            <w:r w:rsidRPr="001712EB">
              <w:rPr>
                <w:rFonts w:ascii="Aptos" w:hAnsi="Aptos"/>
                <w:sz w:val="22"/>
                <w:szCs w:val="22"/>
              </w:rPr>
              <w:t>Kylee Volk, MPH, Associate Team Leader, Hospice of the Valley, Phoenix, AZ</w:t>
            </w:r>
          </w:p>
          <w:p w14:paraId="4111AD4F" w14:textId="77777777" w:rsidR="001712EB" w:rsidRPr="001712EB" w:rsidRDefault="001712EB" w:rsidP="001712EB">
            <w:pPr>
              <w:pStyle w:val="ListParagraph"/>
              <w:numPr>
                <w:ilvl w:val="0"/>
                <w:numId w:val="63"/>
              </w:numPr>
              <w:rPr>
                <w:rFonts w:ascii="Aptos" w:hAnsi="Aptos"/>
                <w:sz w:val="22"/>
                <w:szCs w:val="22"/>
              </w:rPr>
            </w:pPr>
            <w:r w:rsidRPr="001712EB">
              <w:rPr>
                <w:rFonts w:ascii="Aptos" w:hAnsi="Aptos"/>
                <w:sz w:val="22"/>
                <w:szCs w:val="22"/>
              </w:rPr>
              <w:t>Jackie Solares, Ozanam/De Paul Program Manager, The Society of St. Vincent de Paul, Phoenix, AZ</w:t>
            </w:r>
          </w:p>
          <w:p w14:paraId="0C874370" w14:textId="77777777" w:rsidR="00061CE5" w:rsidRDefault="00061CE5" w:rsidP="00061CE5">
            <w:pPr>
              <w:pStyle w:val="ListParagraph"/>
              <w:numPr>
                <w:ilvl w:val="0"/>
                <w:numId w:val="9"/>
              </w:numPr>
              <w:ind w:left="360"/>
              <w:rPr>
                <w:rFonts w:ascii="Aptos" w:hAnsi="Aptos"/>
                <w:b/>
                <w:bCs/>
                <w:i/>
                <w:iCs/>
                <w:sz w:val="22"/>
                <w:szCs w:val="22"/>
              </w:rPr>
            </w:pPr>
            <w:hyperlink r:id="rId60" w:history="1">
              <w:r w:rsidRPr="00061CE5">
                <w:rPr>
                  <w:rStyle w:val="Hyperlink"/>
                  <w:rFonts w:ascii="Aptos" w:hAnsi="Aptos"/>
                  <w:b/>
                  <w:bCs/>
                  <w:i/>
                  <w:iCs/>
                  <w:sz w:val="22"/>
                  <w:szCs w:val="22"/>
                </w:rPr>
                <w:t>Understanding the Connection Between Oral Health and Cognitive Function Webinar</w:t>
              </w:r>
            </w:hyperlink>
            <w:r w:rsidRPr="00061CE5">
              <w:rPr>
                <w:rFonts w:ascii="Aptos" w:hAnsi="Aptos"/>
                <w:b/>
                <w:bCs/>
                <w:i/>
                <w:iCs/>
                <w:sz w:val="22"/>
                <w:szCs w:val="22"/>
              </w:rPr>
              <w:t xml:space="preserve"> </w:t>
            </w:r>
          </w:p>
          <w:p w14:paraId="1241FF49" w14:textId="77777777" w:rsidR="00E60D82" w:rsidRDefault="00E60D82" w:rsidP="00E60D82">
            <w:pPr>
              <w:pStyle w:val="ListParagraph"/>
              <w:ind w:left="360"/>
              <w:rPr>
                <w:rFonts w:ascii="Aptos" w:hAnsi="Aptos"/>
                <w:b/>
                <w:bCs/>
                <w:sz w:val="22"/>
                <w:szCs w:val="22"/>
              </w:rPr>
            </w:pPr>
            <w:r w:rsidRPr="00E60D82">
              <w:rPr>
                <w:rFonts w:ascii="Aptos" w:hAnsi="Aptos"/>
                <w:b/>
                <w:bCs/>
                <w:sz w:val="22"/>
                <w:szCs w:val="22"/>
              </w:rPr>
              <w:t>National Center for Equitable Care for Elders</w:t>
            </w:r>
          </w:p>
          <w:p w14:paraId="09A799E3" w14:textId="08C75A62" w:rsidR="00E60D82" w:rsidRDefault="001E5545" w:rsidP="00E60D82">
            <w:pPr>
              <w:pStyle w:val="ListParagraph"/>
              <w:ind w:left="360"/>
              <w:rPr>
                <w:rFonts w:ascii="Aptos" w:hAnsi="Aptos"/>
                <w:sz w:val="22"/>
                <w:szCs w:val="22"/>
              </w:rPr>
            </w:pPr>
            <w:r>
              <w:rPr>
                <w:rFonts w:ascii="Aptos" w:hAnsi="Aptos"/>
                <w:sz w:val="22"/>
                <w:szCs w:val="22"/>
              </w:rPr>
              <w:t>Tuesday, June 2, 2026, 2:00 p.m.</w:t>
            </w:r>
          </w:p>
          <w:p w14:paraId="660B9B62" w14:textId="77777777" w:rsidR="00C35938" w:rsidRPr="00C35938" w:rsidRDefault="00C35938" w:rsidP="00C35938">
            <w:pPr>
              <w:pStyle w:val="ListParagraph"/>
              <w:ind w:left="360"/>
              <w:rPr>
                <w:rFonts w:ascii="Aptos" w:hAnsi="Aptos"/>
                <w:sz w:val="22"/>
                <w:szCs w:val="22"/>
              </w:rPr>
            </w:pPr>
            <w:r w:rsidRPr="00C35938">
              <w:rPr>
                <w:rFonts w:ascii="Aptos" w:hAnsi="Aptos"/>
                <w:sz w:val="22"/>
                <w:szCs w:val="22"/>
              </w:rPr>
              <w:t>Summary: This NCECE webinar will explore the intersection of oral health and cognitive impairment. Participants will consider the impact of poor oral health on cognitive frailty in community-dwelling older adults, as well as the role of adequate dental coverage in reducing the level of risk experienced by this population. </w:t>
            </w:r>
          </w:p>
          <w:p w14:paraId="6654ED91" w14:textId="77777777" w:rsidR="00C35938" w:rsidRPr="00C35938" w:rsidRDefault="00C35938" w:rsidP="00C35938">
            <w:pPr>
              <w:pStyle w:val="ListParagraph"/>
              <w:ind w:left="360"/>
              <w:rPr>
                <w:rFonts w:ascii="Aptos" w:hAnsi="Aptos"/>
                <w:sz w:val="22"/>
                <w:szCs w:val="22"/>
              </w:rPr>
            </w:pPr>
            <w:r w:rsidRPr="00C35938">
              <w:rPr>
                <w:rFonts w:ascii="Aptos" w:hAnsi="Aptos"/>
                <w:sz w:val="22"/>
                <w:szCs w:val="22"/>
              </w:rPr>
              <w:t>By the end of this session, participants will be able to: </w:t>
            </w:r>
          </w:p>
          <w:p w14:paraId="632AD440" w14:textId="77777777" w:rsidR="00C35938" w:rsidRPr="00C35938" w:rsidRDefault="00C35938" w:rsidP="00C35938">
            <w:pPr>
              <w:pStyle w:val="ListParagraph"/>
              <w:numPr>
                <w:ilvl w:val="0"/>
                <w:numId w:val="62"/>
              </w:numPr>
              <w:rPr>
                <w:rFonts w:ascii="Aptos" w:hAnsi="Aptos"/>
                <w:sz w:val="22"/>
                <w:szCs w:val="22"/>
              </w:rPr>
            </w:pPr>
            <w:r w:rsidRPr="00C35938">
              <w:rPr>
                <w:rFonts w:ascii="Aptos" w:hAnsi="Aptos"/>
                <w:sz w:val="22"/>
                <w:szCs w:val="22"/>
              </w:rPr>
              <w:t xml:space="preserve">Describe key oral health risk factors contributing to cognitive decline in later life. </w:t>
            </w:r>
          </w:p>
          <w:p w14:paraId="7D1D8FC3" w14:textId="77777777" w:rsidR="00C35938" w:rsidRPr="00C35938" w:rsidRDefault="00C35938" w:rsidP="00C35938">
            <w:pPr>
              <w:pStyle w:val="ListParagraph"/>
              <w:numPr>
                <w:ilvl w:val="0"/>
                <w:numId w:val="62"/>
              </w:numPr>
              <w:rPr>
                <w:rFonts w:ascii="Aptos" w:hAnsi="Aptos"/>
                <w:sz w:val="22"/>
                <w:szCs w:val="22"/>
              </w:rPr>
            </w:pPr>
            <w:r w:rsidRPr="00C35938">
              <w:rPr>
                <w:rFonts w:ascii="Aptos" w:hAnsi="Aptos"/>
                <w:sz w:val="22"/>
                <w:szCs w:val="22"/>
              </w:rPr>
              <w:t>Explain how dental coverage influences oral health risk and clinical outcomes in older adults.</w:t>
            </w:r>
          </w:p>
          <w:p w14:paraId="722116FC" w14:textId="77777777" w:rsidR="00C35938" w:rsidRPr="00C35938" w:rsidRDefault="00C35938" w:rsidP="00C35938">
            <w:pPr>
              <w:pStyle w:val="ListParagraph"/>
              <w:numPr>
                <w:ilvl w:val="0"/>
                <w:numId w:val="62"/>
              </w:numPr>
              <w:rPr>
                <w:rFonts w:ascii="Aptos" w:hAnsi="Aptos"/>
                <w:sz w:val="22"/>
                <w:szCs w:val="22"/>
              </w:rPr>
            </w:pPr>
            <w:r w:rsidRPr="00C35938">
              <w:rPr>
                <w:rFonts w:ascii="Aptos" w:hAnsi="Aptos"/>
                <w:sz w:val="22"/>
                <w:szCs w:val="22"/>
              </w:rPr>
              <w:t>Apply shared strategies for improving interprofessional communication and collaboration in health center settings. </w:t>
            </w:r>
          </w:p>
          <w:p w14:paraId="17C02015" w14:textId="4C881990" w:rsidR="00C35938" w:rsidRPr="00E60D82" w:rsidRDefault="005C0F67" w:rsidP="00E60D82">
            <w:pPr>
              <w:pStyle w:val="ListParagraph"/>
              <w:ind w:left="360"/>
              <w:rPr>
                <w:rFonts w:ascii="Aptos" w:hAnsi="Aptos"/>
                <w:sz w:val="22"/>
                <w:szCs w:val="22"/>
              </w:rPr>
            </w:pPr>
            <w:hyperlink r:id="rId61" w:history="1">
              <w:r w:rsidR="006D07EB" w:rsidRPr="005C0F67">
                <w:rPr>
                  <w:rStyle w:val="Hyperlink"/>
                  <w:rFonts w:ascii="Aptos" w:hAnsi="Aptos"/>
                  <w:sz w:val="22"/>
                  <w:szCs w:val="22"/>
                </w:rPr>
                <w:t>Oral Health registration</w:t>
              </w:r>
            </w:hyperlink>
          </w:p>
        </w:tc>
      </w:tr>
      <w:tr w:rsidR="00FF2DC2" w:rsidRPr="00783903" w14:paraId="5814D6C9" w14:textId="77777777" w:rsidTr="00A22536">
        <w:trPr>
          <w:trHeight w:val="764"/>
        </w:trPr>
        <w:tc>
          <w:tcPr>
            <w:tcW w:w="2965"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560"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62"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A22536">
        <w:trPr>
          <w:trHeight w:val="386"/>
        </w:trPr>
        <w:tc>
          <w:tcPr>
            <w:tcW w:w="2965"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560" w:type="dxa"/>
            <w:gridSpan w:val="4"/>
          </w:tcPr>
          <w:p w14:paraId="1A46D52D" w14:textId="77777777" w:rsidR="00E27862" w:rsidRDefault="00E2048D" w:rsidP="00E2048D">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Skilled </w:t>
            </w:r>
            <w:r w:rsidR="007A1C40">
              <w:rPr>
                <w:rFonts w:ascii="Aptos" w:eastAsia="Times New Roman" w:hAnsi="Aptos" w:cs="Times New Roman"/>
                <w:b/>
                <w:bCs/>
                <w:sz w:val="22"/>
                <w:szCs w:val="22"/>
              </w:rPr>
              <w:t>Nursing News</w:t>
            </w:r>
          </w:p>
          <w:p w14:paraId="6EB0C01A" w14:textId="77777777" w:rsidR="007A1C40" w:rsidRDefault="007A1C40" w:rsidP="007A1C40">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23, 2026</w:t>
            </w:r>
          </w:p>
          <w:p w14:paraId="14023A34" w14:textId="418575F7" w:rsidR="007A1C40" w:rsidRPr="007A1C40" w:rsidRDefault="007A1C40" w:rsidP="007A1C40">
            <w:pPr>
              <w:pStyle w:val="ListParagraph"/>
              <w:ind w:left="360"/>
              <w:rPr>
                <w:rFonts w:ascii="Aptos" w:eastAsia="Times New Roman" w:hAnsi="Aptos" w:cs="Times New Roman"/>
                <w:i/>
                <w:iCs/>
                <w:sz w:val="22"/>
                <w:szCs w:val="22"/>
              </w:rPr>
            </w:pPr>
            <w:hyperlink r:id="rId63" w:history="1">
              <w:r w:rsidRPr="007A1C40">
                <w:rPr>
                  <w:rStyle w:val="Hyperlink"/>
                  <w:rFonts w:ascii="Aptos" w:eastAsia="Times New Roman" w:hAnsi="Aptos" w:cs="Times New Roman"/>
                  <w:i/>
                  <w:iCs/>
                  <w:sz w:val="22"/>
                  <w:szCs w:val="22"/>
                </w:rPr>
                <w:t>Bipartisan Bill to Strengthen Oversight in Medicare Advantage, Ensuring Nursing Home Residents’ Care ‘Without Delay, Without Denial’</w:t>
              </w:r>
            </w:hyperlink>
          </w:p>
          <w:p w14:paraId="0F5BE194" w14:textId="77777777" w:rsidR="007A1C40" w:rsidRDefault="002819CC" w:rsidP="007A1C40">
            <w:pPr>
              <w:pStyle w:val="ListParagraph"/>
              <w:ind w:left="360"/>
              <w:rPr>
                <w:rFonts w:ascii="Aptos" w:eastAsia="Times New Roman" w:hAnsi="Aptos" w:cs="Times New Roman"/>
                <w:sz w:val="22"/>
                <w:szCs w:val="22"/>
              </w:rPr>
            </w:pPr>
            <w:r w:rsidRPr="002819CC">
              <w:rPr>
                <w:rFonts w:ascii="Aptos" w:eastAsia="Times New Roman" w:hAnsi="Aptos" w:cs="Times New Roman"/>
                <w:sz w:val="22"/>
                <w:szCs w:val="22"/>
              </w:rPr>
              <w:t>By Zahida Siddiqi</w:t>
            </w:r>
          </w:p>
          <w:p w14:paraId="78722CBD" w14:textId="3378821F" w:rsidR="002819CC" w:rsidRPr="007A1C40" w:rsidRDefault="007B0EAD" w:rsidP="007A1C40">
            <w:pPr>
              <w:pStyle w:val="ListParagraph"/>
              <w:ind w:left="360"/>
              <w:rPr>
                <w:rFonts w:ascii="Aptos" w:eastAsia="Times New Roman" w:hAnsi="Aptos" w:cs="Times New Roman"/>
                <w:sz w:val="22"/>
                <w:szCs w:val="22"/>
              </w:rPr>
            </w:pPr>
            <w:r w:rsidRPr="007B0EAD">
              <w:rPr>
                <w:rFonts w:ascii="Aptos" w:eastAsia="Times New Roman" w:hAnsi="Aptos" w:cs="Times New Roman"/>
                <w:sz w:val="22"/>
                <w:szCs w:val="22"/>
              </w:rPr>
              <w:lastRenderedPageBreak/>
              <w:t>The Medicare Advantage Improvement Act of 2026 is a bipartisan bill introduced by a group of physician lawmakers to enhance oversight and patient protections within Medicare Advantage plans. The legislation specifically targets systemic issues such as excessive prior authorization delays, inconsistent coverage denials, and administrative hurdles that frequently impede access to medically necessary care for nursing home residents and other seniors. Supported by major industry advocates like the American Health Care Association, the bill proposes measures to increase transparency, penalize noncompliant insurers, and implement automated systems for faster processing and payment. By addressing "patient dumping" and bureaucratic barriers, the act aims to ensure that healthcare decisions are driven by clinical necessity rather than insurance-led administrative constraints, ultimately safeguarding vulnerable older adults from being denied essential post-acute services.</w:t>
            </w:r>
          </w:p>
        </w:tc>
      </w:tr>
      <w:tr w:rsidR="00F60EE5" w:rsidRPr="00783903" w14:paraId="70747679" w14:textId="77777777" w:rsidTr="00A22536">
        <w:trPr>
          <w:trHeight w:val="386"/>
        </w:trPr>
        <w:tc>
          <w:tcPr>
            <w:tcW w:w="2965" w:type="dxa"/>
            <w:gridSpan w:val="2"/>
          </w:tcPr>
          <w:p w14:paraId="09F68F73" w14:textId="05049AD6" w:rsidR="00F60EE5" w:rsidRPr="00B17AE3" w:rsidRDefault="00F60EE5" w:rsidP="00B17AE3">
            <w:pPr>
              <w:pStyle w:val="Heading2"/>
              <w:rPr>
                <w:b/>
                <w:bCs/>
                <w:sz w:val="32"/>
                <w:szCs w:val="32"/>
              </w:rPr>
            </w:pPr>
            <w:r>
              <w:rPr>
                <w:b/>
                <w:bCs/>
                <w:sz w:val="32"/>
                <w:szCs w:val="32"/>
              </w:rPr>
              <w:lastRenderedPageBreak/>
              <w:t>Housing</w:t>
            </w:r>
          </w:p>
        </w:tc>
        <w:tc>
          <w:tcPr>
            <w:tcW w:w="7560" w:type="dxa"/>
            <w:gridSpan w:val="4"/>
          </w:tcPr>
          <w:p w14:paraId="194286CA" w14:textId="519BB69C" w:rsidR="00B825BF" w:rsidRDefault="00C35F1E"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Harvard University Joint Center on Housing Studies</w:t>
            </w:r>
          </w:p>
          <w:p w14:paraId="29F8919A" w14:textId="093CE016" w:rsidR="00C35F1E" w:rsidRDefault="00C35F1E" w:rsidP="00C35F1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27, 2026</w:t>
            </w:r>
          </w:p>
          <w:p w14:paraId="2424D70D" w14:textId="365A81D5" w:rsidR="00C35F1E" w:rsidRPr="00C35F1E" w:rsidRDefault="00646840" w:rsidP="00C35F1E">
            <w:pPr>
              <w:pStyle w:val="ListParagraph"/>
              <w:ind w:left="360"/>
              <w:rPr>
                <w:rFonts w:ascii="Aptos" w:eastAsia="Times New Roman" w:hAnsi="Aptos" w:cs="Times New Roman"/>
                <w:i/>
                <w:iCs/>
                <w:sz w:val="22"/>
                <w:szCs w:val="22"/>
              </w:rPr>
            </w:pPr>
            <w:hyperlink r:id="rId64" w:history="1">
              <w:r w:rsidRPr="00646840">
                <w:rPr>
                  <w:rStyle w:val="Hyperlink"/>
                  <w:rFonts w:ascii="Aptos" w:eastAsia="Times New Roman" w:hAnsi="Aptos" w:cs="Times New Roman"/>
                  <w:i/>
                  <w:iCs/>
                  <w:sz w:val="22"/>
                  <w:szCs w:val="22"/>
                </w:rPr>
                <w:t>Government Benefits Reduce Housing Cost Burdens</w:t>
              </w:r>
            </w:hyperlink>
          </w:p>
          <w:p w14:paraId="18F1D05B" w14:textId="31BA9814" w:rsidR="00C35F1E" w:rsidRDefault="004E31E6" w:rsidP="00C35F1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4E31E6">
              <w:rPr>
                <w:rFonts w:ascii="Aptos" w:eastAsia="Times New Roman" w:hAnsi="Aptos" w:cs="Times New Roman"/>
                <w:sz w:val="22"/>
                <w:szCs w:val="22"/>
              </w:rPr>
              <w:t>Whitney Airgood-Obrycki</w:t>
            </w:r>
          </w:p>
          <w:p w14:paraId="7BC59863" w14:textId="42C26F7D" w:rsidR="004E31E6" w:rsidRPr="00C35F1E" w:rsidRDefault="00BB3991" w:rsidP="00C35F1E">
            <w:pPr>
              <w:pStyle w:val="ListParagraph"/>
              <w:ind w:left="360"/>
              <w:rPr>
                <w:rFonts w:ascii="Aptos" w:eastAsia="Times New Roman" w:hAnsi="Aptos" w:cs="Times New Roman"/>
                <w:sz w:val="22"/>
                <w:szCs w:val="22"/>
              </w:rPr>
            </w:pPr>
            <w:r w:rsidRPr="00BB3991">
              <w:rPr>
                <w:rFonts w:ascii="Aptos" w:eastAsia="Times New Roman" w:hAnsi="Aptos" w:cs="Times New Roman"/>
                <w:sz w:val="22"/>
                <w:szCs w:val="22"/>
              </w:rPr>
              <w:t xml:space="preserve">In this blog post, Whitney Airgood-Obrycki of the Harvard Joint Center for Housing Studies argues that standard housing cost burden measures—typically based on pretax income—often obscure the real impact of the social safety net on housing affordability. By incorporating components of the Supplemental Poverty Measure, such as SNAP benefits, LIHEAP, and tax credits like the Earned Income Tax Credit, the study found that government transfers significantly alleviate financial pressure for the lowest-income renters, reducing their cost burden rate from 83 percent to 77 percent in 2022. </w:t>
            </w:r>
            <w:hyperlink r:id="rId65" w:history="1">
              <w:r w:rsidRPr="00F97DB1">
                <w:rPr>
                  <w:rStyle w:val="Hyperlink"/>
                  <w:rFonts w:ascii="Aptos" w:eastAsia="Times New Roman" w:hAnsi="Aptos" w:cs="Times New Roman"/>
                  <w:sz w:val="22"/>
                  <w:szCs w:val="22"/>
                </w:rPr>
                <w:t>The research</w:t>
              </w:r>
            </w:hyperlink>
            <w:r w:rsidRPr="00BB3991">
              <w:rPr>
                <w:rFonts w:ascii="Aptos" w:eastAsia="Times New Roman" w:hAnsi="Aptos" w:cs="Times New Roman"/>
                <w:sz w:val="22"/>
                <w:szCs w:val="22"/>
              </w:rPr>
              <w:t xml:space="preserve"> specifically highlights the pandemic era (2019–2021) as a period where expanded safety net programs, including stimulus payments and enhanced Child Tax Credits, caused the adjusted cost burden rate to drop by 3 percentage points even as market rents surged. Ultimately, the author concludes that while these policy interventions can effectively and rapidly reduce housing stress, the benefits are often temporary, and housing affordability challenges remain staggeringly high across the country once these supports expire.</w:t>
            </w:r>
          </w:p>
          <w:p w14:paraId="5465B6B3" w14:textId="71A9C6F5" w:rsidR="00F60EE5" w:rsidRDefault="00F60EE5"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Office of </w:t>
            </w:r>
            <w:r w:rsidR="00152B06">
              <w:rPr>
                <w:rFonts w:ascii="Aptos" w:eastAsia="Times New Roman" w:hAnsi="Aptos" w:cs="Times New Roman"/>
                <w:b/>
                <w:bCs/>
                <w:sz w:val="22"/>
                <w:szCs w:val="22"/>
              </w:rPr>
              <w:t>Governor</w:t>
            </w:r>
            <w:r>
              <w:rPr>
                <w:rFonts w:ascii="Aptos" w:eastAsia="Times New Roman" w:hAnsi="Aptos" w:cs="Times New Roman"/>
                <w:b/>
                <w:bCs/>
                <w:sz w:val="22"/>
                <w:szCs w:val="22"/>
              </w:rPr>
              <w:t xml:space="preserve"> Maura He</w:t>
            </w:r>
            <w:r w:rsidR="00152B06">
              <w:rPr>
                <w:rFonts w:ascii="Aptos" w:eastAsia="Times New Roman" w:hAnsi="Aptos" w:cs="Times New Roman"/>
                <w:b/>
                <w:bCs/>
                <w:sz w:val="22"/>
                <w:szCs w:val="22"/>
              </w:rPr>
              <w:t>aley and Lt. Governor Kim Driscoll</w:t>
            </w:r>
          </w:p>
          <w:p w14:paraId="2425CD93" w14:textId="23B9A850" w:rsidR="00152B06" w:rsidRDefault="00E055E8" w:rsidP="00152B06">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23, 20</w:t>
            </w:r>
            <w:r w:rsidR="000F39A6">
              <w:rPr>
                <w:rFonts w:ascii="Aptos" w:eastAsia="Times New Roman" w:hAnsi="Aptos" w:cs="Times New Roman"/>
                <w:sz w:val="22"/>
                <w:szCs w:val="22"/>
              </w:rPr>
              <w:t>2</w:t>
            </w:r>
            <w:r>
              <w:rPr>
                <w:rFonts w:ascii="Aptos" w:eastAsia="Times New Roman" w:hAnsi="Aptos" w:cs="Times New Roman"/>
                <w:sz w:val="22"/>
                <w:szCs w:val="22"/>
              </w:rPr>
              <w:t>6</w:t>
            </w:r>
          </w:p>
          <w:p w14:paraId="5FAABFA7" w14:textId="577CC49E" w:rsidR="00E055E8" w:rsidRPr="00E055E8" w:rsidRDefault="000F39A6" w:rsidP="00152B06">
            <w:pPr>
              <w:pStyle w:val="ListParagraph"/>
              <w:ind w:left="360"/>
              <w:rPr>
                <w:rFonts w:ascii="Aptos" w:eastAsia="Times New Roman" w:hAnsi="Aptos" w:cs="Times New Roman"/>
                <w:i/>
                <w:iCs/>
                <w:sz w:val="22"/>
                <w:szCs w:val="22"/>
              </w:rPr>
            </w:pPr>
            <w:hyperlink r:id="rId66" w:history="1">
              <w:r w:rsidRPr="000F39A6">
                <w:rPr>
                  <w:rStyle w:val="Hyperlink"/>
                  <w:rFonts w:ascii="Aptos" w:eastAsia="Times New Roman" w:hAnsi="Aptos" w:cs="Times New Roman"/>
                  <w:i/>
                  <w:iCs/>
                  <w:sz w:val="22"/>
                  <w:szCs w:val="22"/>
                </w:rPr>
                <w:t>Healey-Driscoll Administration Awards $12.8 Million for Housing, Economic Opportunity and Development</w:t>
              </w:r>
            </w:hyperlink>
            <w:r>
              <w:rPr>
                <w:rFonts w:ascii="Aptos" w:eastAsia="Times New Roman" w:hAnsi="Aptos" w:cs="Times New Roman"/>
                <w:i/>
                <w:iCs/>
                <w:sz w:val="22"/>
                <w:szCs w:val="22"/>
              </w:rPr>
              <w:t xml:space="preserve"> </w:t>
            </w:r>
          </w:p>
          <w:p w14:paraId="71D70D49" w14:textId="77777777" w:rsidR="00E055E8" w:rsidRDefault="005646AC" w:rsidP="00B153BB">
            <w:pPr>
              <w:pStyle w:val="ListParagraph"/>
              <w:ind w:left="360"/>
              <w:rPr>
                <w:rFonts w:ascii="Aptos" w:eastAsia="Times New Roman" w:hAnsi="Aptos" w:cs="Times New Roman"/>
                <w:sz w:val="22"/>
                <w:szCs w:val="22"/>
              </w:rPr>
            </w:pPr>
            <w:r w:rsidRPr="005646AC">
              <w:rPr>
                <w:rFonts w:ascii="Aptos" w:eastAsia="Times New Roman" w:hAnsi="Aptos" w:cs="Times New Roman"/>
                <w:sz w:val="22"/>
                <w:szCs w:val="22"/>
              </w:rPr>
              <w:t xml:space="preserve">Governor Maura Healey and Lieutenant Governor Kim Driscoll have awarded $12.8 million in Community Investment Tax Credits (CITC) to 52 community-based organizations across Massachusetts to support affordable housing, neighborhood revitalization, and economic development. This program provides a 50 percent refundable state tax credit to donors, incentivizing private investment in local nonprofits and Community Development Corporations (CDCs) that manage community-specific planning and workforce development projects. By providing these organizations with flexible funding, the administration aims to accelerate </w:t>
            </w:r>
            <w:r w:rsidRPr="005646AC">
              <w:rPr>
                <w:rFonts w:ascii="Aptos" w:eastAsia="Times New Roman" w:hAnsi="Aptos" w:cs="Times New Roman"/>
                <w:sz w:val="22"/>
                <w:szCs w:val="22"/>
              </w:rPr>
              <w:lastRenderedPageBreak/>
              <w:t>the creation of more homes, lower housing costs, and expand economic opportunities in urban, rural, and suburban communities as part of their broader commitment to making the state more affordable.</w:t>
            </w:r>
          </w:p>
          <w:p w14:paraId="2B450945" w14:textId="77777777" w:rsidR="004E3799" w:rsidRDefault="004E3799" w:rsidP="004E3799">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Harvard University Joint Center on Housing Studies</w:t>
            </w:r>
          </w:p>
          <w:p w14:paraId="12816AAB" w14:textId="7E1B8717" w:rsidR="004E3799" w:rsidRDefault="004E3799" w:rsidP="004E3799">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April </w:t>
            </w:r>
            <w:r>
              <w:rPr>
                <w:rFonts w:ascii="Aptos" w:eastAsia="Times New Roman" w:hAnsi="Aptos" w:cs="Times New Roman"/>
                <w:sz w:val="22"/>
                <w:szCs w:val="22"/>
              </w:rPr>
              <w:t>13</w:t>
            </w:r>
            <w:r>
              <w:rPr>
                <w:rFonts w:ascii="Aptos" w:eastAsia="Times New Roman" w:hAnsi="Aptos" w:cs="Times New Roman"/>
                <w:sz w:val="22"/>
                <w:szCs w:val="22"/>
              </w:rPr>
              <w:t>, 2026</w:t>
            </w:r>
          </w:p>
          <w:p w14:paraId="255BC745" w14:textId="77777777" w:rsidR="004E3799" w:rsidRDefault="0052425E" w:rsidP="004E3799">
            <w:pPr>
              <w:pStyle w:val="ListParagraph"/>
              <w:ind w:left="360"/>
              <w:rPr>
                <w:rFonts w:ascii="Aptos" w:eastAsia="Times New Roman" w:hAnsi="Aptos" w:cs="Times New Roman"/>
                <w:i/>
                <w:iCs/>
                <w:sz w:val="22"/>
                <w:szCs w:val="22"/>
              </w:rPr>
            </w:pPr>
            <w:hyperlink r:id="rId67" w:history="1">
              <w:r w:rsidRPr="0052425E">
                <w:rPr>
                  <w:rStyle w:val="Hyperlink"/>
                  <w:rFonts w:ascii="Aptos" w:eastAsia="Times New Roman" w:hAnsi="Aptos" w:cs="Times New Roman"/>
                  <w:i/>
                  <w:iCs/>
                  <w:sz w:val="22"/>
                  <w:szCs w:val="22"/>
                </w:rPr>
                <w:t>A New Mandate: Redevelopment Authorities and Social Housing in Massachusetts</w:t>
              </w:r>
            </w:hyperlink>
          </w:p>
          <w:p w14:paraId="23591D98" w14:textId="77777777" w:rsidR="0045388F" w:rsidRDefault="0045388F" w:rsidP="004E3799">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45388F">
              <w:rPr>
                <w:rFonts w:ascii="Aptos" w:eastAsia="Times New Roman" w:hAnsi="Aptos" w:cs="Times New Roman"/>
                <w:sz w:val="22"/>
                <w:szCs w:val="22"/>
              </w:rPr>
              <w:t>Susanne Schindler</w:t>
            </w:r>
            <w:r>
              <w:rPr>
                <w:rFonts w:ascii="Aptos" w:eastAsia="Times New Roman" w:hAnsi="Aptos" w:cs="Times New Roman"/>
                <w:sz w:val="22"/>
                <w:szCs w:val="22"/>
              </w:rPr>
              <w:t xml:space="preserve">, </w:t>
            </w:r>
            <w:r w:rsidR="00B153BB" w:rsidRPr="00B153BB">
              <w:rPr>
                <w:rFonts w:ascii="Aptos" w:eastAsia="Times New Roman" w:hAnsi="Aptos" w:cs="Times New Roman"/>
                <w:sz w:val="22"/>
                <w:szCs w:val="22"/>
              </w:rPr>
              <w:t>Becca Heilman</w:t>
            </w:r>
            <w:r w:rsidR="00B153BB">
              <w:rPr>
                <w:rFonts w:ascii="Aptos" w:eastAsia="Times New Roman" w:hAnsi="Aptos" w:cs="Times New Roman"/>
                <w:sz w:val="22"/>
                <w:szCs w:val="22"/>
              </w:rPr>
              <w:t xml:space="preserve">, and </w:t>
            </w:r>
            <w:r w:rsidR="00B153BB" w:rsidRPr="00B153BB">
              <w:rPr>
                <w:rFonts w:ascii="Aptos" w:eastAsia="Times New Roman" w:hAnsi="Aptos" w:cs="Times New Roman"/>
                <w:sz w:val="22"/>
                <w:szCs w:val="22"/>
              </w:rPr>
              <w:t>Chris Herbert</w:t>
            </w:r>
          </w:p>
          <w:p w14:paraId="4E00BADC" w14:textId="77777777" w:rsidR="00B153BB" w:rsidRDefault="00DA79CA" w:rsidP="004E3799">
            <w:pPr>
              <w:pStyle w:val="ListParagraph"/>
              <w:ind w:left="360"/>
              <w:rPr>
                <w:rFonts w:ascii="Aptos" w:eastAsia="Times New Roman" w:hAnsi="Aptos" w:cs="Times New Roman"/>
                <w:sz w:val="22"/>
                <w:szCs w:val="22"/>
              </w:rPr>
            </w:pPr>
            <w:r w:rsidRPr="00DA79CA">
              <w:rPr>
                <w:rFonts w:ascii="Aptos" w:eastAsia="Times New Roman" w:hAnsi="Aptos" w:cs="Times New Roman"/>
                <w:sz w:val="22"/>
                <w:szCs w:val="22"/>
              </w:rPr>
              <w:t>In this blog post from the Harvard Joint Center for Housing Studies, authors Susanne Schindler, Becca Heilman, and Chris Herbert explore how Massachusetts redevelopment authorities (RAs) can be repurposed to advance "social housing"—publicly supported, mixed-income housing designed for long-term affordability. Despite their origins in postwar urban renewal and a legacy of addressing "blight," RAs possess unique legal powers under state law, including land assembly, eminent domain, and the ability to issue bonds, which the authors argue are underutilized in the current housing crisis. The paper suggests that with targeted reforms—such as updating their legal mandates to focus on community resilience and equity rather than just blight, as well as providing dedicated state funding and technical training—these existing public entities could become powerful engines for middle-income housing production. By leveraging their existing institutional frameworks, RAs could help bridge the gap between the private market and traditional public housing, offering a scalable path toward more inclusive and accountable housing development across the Commonwealth.</w:t>
            </w:r>
          </w:p>
          <w:p w14:paraId="52E9DA9C" w14:textId="0F5FBEBA" w:rsidR="002A4395" w:rsidRPr="0045388F" w:rsidRDefault="002A4395" w:rsidP="004E3799">
            <w:pPr>
              <w:pStyle w:val="ListParagraph"/>
              <w:ind w:left="360"/>
              <w:rPr>
                <w:rFonts w:ascii="Aptos" w:eastAsia="Times New Roman" w:hAnsi="Aptos" w:cs="Times New Roman"/>
                <w:sz w:val="22"/>
                <w:szCs w:val="22"/>
              </w:rPr>
            </w:pPr>
            <w:hyperlink r:id="rId68" w:tgtFrame="_blank" w:history="1">
              <w:r w:rsidRPr="002A4395">
                <w:rPr>
                  <w:rStyle w:val="Hyperlink"/>
                  <w:rFonts w:ascii="Aptos" w:eastAsia="Times New Roman" w:hAnsi="Aptos" w:cs="Times New Roman"/>
                  <w:sz w:val="22"/>
                  <w:szCs w:val="22"/>
                </w:rPr>
                <w:t xml:space="preserve">Read Full Paper </w:t>
              </w:r>
            </w:hyperlink>
          </w:p>
        </w:tc>
      </w:tr>
      <w:tr w:rsidR="00A8384B" w:rsidRPr="00783903" w14:paraId="4F13CA19" w14:textId="77777777" w:rsidTr="00A22536">
        <w:trPr>
          <w:trHeight w:val="386"/>
        </w:trPr>
        <w:tc>
          <w:tcPr>
            <w:tcW w:w="2965" w:type="dxa"/>
            <w:gridSpan w:val="2"/>
          </w:tcPr>
          <w:p w14:paraId="6F9E1AD1" w14:textId="0CE8B6CE" w:rsidR="00A8384B" w:rsidRPr="00B17AE3" w:rsidRDefault="00782429" w:rsidP="00B17AE3">
            <w:pPr>
              <w:pStyle w:val="Heading2"/>
              <w:rPr>
                <w:b/>
                <w:bCs/>
                <w:sz w:val="32"/>
                <w:szCs w:val="32"/>
              </w:rPr>
            </w:pPr>
            <w:r w:rsidRPr="00B17AE3">
              <w:rPr>
                <w:b/>
                <w:bCs/>
                <w:sz w:val="32"/>
                <w:szCs w:val="32"/>
              </w:rPr>
              <w:t>Health Care Topics</w:t>
            </w:r>
          </w:p>
        </w:tc>
        <w:tc>
          <w:tcPr>
            <w:tcW w:w="7560" w:type="dxa"/>
            <w:gridSpan w:val="4"/>
          </w:tcPr>
          <w:p w14:paraId="2A41520F" w14:textId="77777777" w:rsidR="00B8695F" w:rsidRDefault="00476C5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Morbidity </w:t>
            </w:r>
            <w:r w:rsidR="00002F15">
              <w:rPr>
                <w:rFonts w:ascii="Aptos" w:eastAsia="Times New Roman" w:hAnsi="Aptos" w:cs="Times New Roman"/>
                <w:b/>
                <w:bCs/>
                <w:sz w:val="22"/>
                <w:szCs w:val="22"/>
              </w:rPr>
              <w:t>and Mortality Weekly Report</w:t>
            </w:r>
          </w:p>
          <w:p w14:paraId="2A9A6720" w14:textId="77777777" w:rsidR="00002F15" w:rsidRDefault="00002F15" w:rsidP="00002F15">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23, 2026</w:t>
            </w:r>
          </w:p>
          <w:p w14:paraId="346EB15C" w14:textId="77777777" w:rsidR="00002F15" w:rsidRDefault="00002F15" w:rsidP="00002F15">
            <w:pPr>
              <w:pStyle w:val="ListParagraph"/>
              <w:ind w:left="360"/>
              <w:rPr>
                <w:rFonts w:ascii="Aptos" w:eastAsia="Times New Roman" w:hAnsi="Aptos" w:cs="Times New Roman"/>
                <w:i/>
                <w:iCs/>
                <w:sz w:val="22"/>
                <w:szCs w:val="22"/>
              </w:rPr>
            </w:pPr>
            <w:hyperlink r:id="rId69" w:history="1">
              <w:r w:rsidRPr="00002F15">
                <w:rPr>
                  <w:rStyle w:val="Hyperlink"/>
                  <w:rFonts w:ascii="Aptos" w:eastAsia="Times New Roman" w:hAnsi="Aptos" w:cs="Times New Roman"/>
                  <w:i/>
                  <w:iCs/>
                  <w:sz w:val="22"/>
                  <w:szCs w:val="22"/>
                </w:rPr>
                <w:t>Influenza Vaccination Coverage Among Nursing Home Residents and Health Care Personnel — United States, 2024–25 Influenza Season</w:t>
              </w:r>
            </w:hyperlink>
          </w:p>
          <w:p w14:paraId="5276CD72" w14:textId="77777777" w:rsidR="00002F15" w:rsidRDefault="00FF3EC7" w:rsidP="00002F1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FF3EC7">
              <w:rPr>
                <w:rFonts w:ascii="Aptos" w:eastAsia="Times New Roman" w:hAnsi="Aptos" w:cs="Times New Roman"/>
                <w:sz w:val="22"/>
                <w:szCs w:val="22"/>
              </w:rPr>
              <w:t>Jeneita M. Bell, MD; Kira Barbre, MPH; Lu Meng, PhD; Brynn Lape-Newman, MPH; Emily Wong, MPH; Austin Woods; Elizabeth J. Kalayil, MPH; Heather Dubendris, MSPH; Molly Stillions Prosper, MPH; Jonathan Edwards, MStat; Minn M. Soe, MBBS; David T. Kuhar, MD; Matthew J. Stuckey, PhD; Megan C. Lindley, MPH; Andrea Benin, MD</w:t>
            </w:r>
          </w:p>
          <w:p w14:paraId="26A5BAE8" w14:textId="77777777" w:rsidR="00D60B28" w:rsidRPr="00D60B28" w:rsidRDefault="00D60B28" w:rsidP="00D60B28">
            <w:pPr>
              <w:pStyle w:val="ListParagraph"/>
              <w:ind w:left="360"/>
              <w:rPr>
                <w:rFonts w:ascii="Aptos" w:eastAsia="Times New Roman" w:hAnsi="Aptos" w:cs="Times New Roman"/>
                <w:b/>
                <w:bCs/>
                <w:sz w:val="22"/>
                <w:szCs w:val="22"/>
              </w:rPr>
            </w:pPr>
            <w:r w:rsidRPr="00D60B28">
              <w:rPr>
                <w:rFonts w:ascii="Aptos" w:eastAsia="Times New Roman" w:hAnsi="Aptos" w:cs="Times New Roman"/>
                <w:b/>
                <w:bCs/>
                <w:sz w:val="22"/>
                <w:szCs w:val="22"/>
              </w:rPr>
              <w:t>Summary</w:t>
            </w:r>
          </w:p>
          <w:p w14:paraId="3F002508" w14:textId="7777777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b/>
                <w:bCs/>
                <w:sz w:val="22"/>
                <w:szCs w:val="22"/>
              </w:rPr>
              <w:t>What is already known about this topic?</w:t>
            </w:r>
          </w:p>
          <w:p w14:paraId="03997A14" w14:textId="7777777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sz w:val="22"/>
                <w:szCs w:val="22"/>
              </w:rPr>
              <w:t>Nursing home residents and health care personnel (HCP) are at increased risk for exposure to influenza, and nursing home residents are at increased risk for severe influenza. Routine annual seasonal influenza vaccination is recommended for eligible persons, including HCP and persons at increased risk for severe influenza.</w:t>
            </w:r>
          </w:p>
          <w:p w14:paraId="31ED0066" w14:textId="7777777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b/>
                <w:bCs/>
                <w:sz w:val="22"/>
                <w:szCs w:val="22"/>
              </w:rPr>
              <w:t>What is added by this report?</w:t>
            </w:r>
          </w:p>
          <w:p w14:paraId="6C350632" w14:textId="7777777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sz w:val="22"/>
                <w:szCs w:val="22"/>
              </w:rPr>
              <w:t>During the 2024–25 influenza season, influenza vaccination coverage was 61.3% among nursing home residents and 42.1% among HCP working in nursing homes; coverage among HCP varied by employment type.</w:t>
            </w:r>
          </w:p>
          <w:p w14:paraId="493B8E65" w14:textId="7777777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b/>
                <w:bCs/>
                <w:sz w:val="22"/>
                <w:szCs w:val="22"/>
              </w:rPr>
              <w:t>What are the implications for public health practice?</w:t>
            </w:r>
          </w:p>
          <w:p w14:paraId="0CD297A1" w14:textId="2B25D217" w:rsidR="00D60B28" w:rsidRPr="00D60B28" w:rsidRDefault="00D60B28" w:rsidP="00D60B28">
            <w:pPr>
              <w:pStyle w:val="ListParagraph"/>
              <w:ind w:left="360"/>
              <w:rPr>
                <w:rFonts w:ascii="Aptos" w:eastAsia="Times New Roman" w:hAnsi="Aptos" w:cs="Times New Roman"/>
                <w:sz w:val="22"/>
                <w:szCs w:val="22"/>
              </w:rPr>
            </w:pPr>
            <w:r w:rsidRPr="00D60B28">
              <w:rPr>
                <w:rFonts w:ascii="Aptos" w:eastAsia="Times New Roman" w:hAnsi="Aptos" w:cs="Times New Roman"/>
                <w:sz w:val="22"/>
                <w:szCs w:val="22"/>
              </w:rPr>
              <w:lastRenderedPageBreak/>
              <w:t>Implementation of influenza vaccination in conjunction with preventive interventions including influenza testing, antiviral treatment, proven infection prevention and control measures, and antiviral chemoprophylaxis can help protect nursing home residents and HCP from influenza illness and its complicatio</w:t>
            </w:r>
            <w:r w:rsidR="00DA43AA">
              <w:rPr>
                <w:rFonts w:ascii="Aptos" w:eastAsia="Times New Roman" w:hAnsi="Aptos" w:cs="Times New Roman"/>
                <w:sz w:val="22"/>
                <w:szCs w:val="22"/>
              </w:rPr>
              <w:t>ns.</w:t>
            </w:r>
          </w:p>
          <w:p w14:paraId="1DC4A30D" w14:textId="77777777" w:rsidR="0045528B" w:rsidRPr="0045528B" w:rsidRDefault="0045528B" w:rsidP="0045528B">
            <w:pPr>
              <w:pStyle w:val="ListParagraph"/>
              <w:ind w:left="360"/>
              <w:rPr>
                <w:rFonts w:ascii="Aptos" w:eastAsia="Times New Roman" w:hAnsi="Aptos" w:cs="Times New Roman"/>
                <w:sz w:val="22"/>
                <w:szCs w:val="22"/>
              </w:rPr>
            </w:pPr>
            <w:hyperlink r:id="rId70" w:anchor="T1_down" w:history="1">
              <w:r w:rsidRPr="0045528B">
                <w:rPr>
                  <w:rStyle w:val="Hyperlink"/>
                  <w:rFonts w:ascii="Aptos" w:eastAsia="Times New Roman" w:hAnsi="Aptos" w:cs="Times New Roman"/>
                  <w:sz w:val="22"/>
                  <w:szCs w:val="22"/>
                </w:rPr>
                <w:t>Table 1</w:t>
              </w:r>
            </w:hyperlink>
          </w:p>
          <w:p w14:paraId="1BAFE704" w14:textId="77777777" w:rsidR="0045528B" w:rsidRPr="0045528B" w:rsidRDefault="0045528B" w:rsidP="0045528B">
            <w:pPr>
              <w:pStyle w:val="ListParagraph"/>
              <w:ind w:left="360"/>
              <w:rPr>
                <w:rFonts w:ascii="Aptos" w:eastAsia="Times New Roman" w:hAnsi="Aptos" w:cs="Times New Roman"/>
                <w:sz w:val="22"/>
                <w:szCs w:val="22"/>
              </w:rPr>
            </w:pPr>
            <w:hyperlink r:id="rId71" w:anchor="T2_down" w:history="1">
              <w:r w:rsidRPr="0045528B">
                <w:rPr>
                  <w:rStyle w:val="Hyperlink"/>
                  <w:rFonts w:ascii="Aptos" w:eastAsia="Times New Roman" w:hAnsi="Aptos" w:cs="Times New Roman"/>
                  <w:sz w:val="22"/>
                  <w:szCs w:val="22"/>
                </w:rPr>
                <w:t>Table 2</w:t>
              </w:r>
            </w:hyperlink>
          </w:p>
          <w:p w14:paraId="14C80A97" w14:textId="2F17E77B" w:rsidR="00574A06" w:rsidRPr="00574A06" w:rsidRDefault="00574A06" w:rsidP="00574A06">
            <w:pPr>
              <w:pStyle w:val="ListParagraph"/>
              <w:ind w:left="360"/>
              <w:rPr>
                <w:rFonts w:ascii="Aptos" w:eastAsia="Times New Roman" w:hAnsi="Aptos" w:cs="Times New Roman"/>
                <w:sz w:val="22"/>
                <w:szCs w:val="22"/>
              </w:rPr>
            </w:pPr>
            <w:hyperlink r:id="rId72" w:tgtFrame="_blank" w:history="1">
              <w:r w:rsidRPr="00574A06">
                <w:rPr>
                  <w:rStyle w:val="Hyperlink"/>
                  <w:rFonts w:ascii="Aptos" w:eastAsia="Times New Roman" w:hAnsi="Aptos" w:cs="Times New Roman"/>
                  <w:sz w:val="22"/>
                  <w:szCs w:val="22"/>
                </w:rPr>
                <w:t>Article PDF</w:t>
              </w:r>
            </w:hyperlink>
          </w:p>
          <w:p w14:paraId="61875D63" w14:textId="77777777" w:rsidR="000F300A" w:rsidRDefault="00574A06" w:rsidP="00574A06">
            <w:pPr>
              <w:pStyle w:val="ListParagraph"/>
              <w:ind w:left="360"/>
            </w:pPr>
            <w:hyperlink r:id="rId73" w:tgtFrame="_blank" w:history="1">
              <w:r w:rsidRPr="00574A06">
                <w:rPr>
                  <w:rStyle w:val="Hyperlink"/>
                  <w:rFonts w:ascii="Aptos" w:eastAsia="Times New Roman" w:hAnsi="Aptos" w:cs="Times New Roman"/>
                  <w:sz w:val="22"/>
                  <w:szCs w:val="22"/>
                </w:rPr>
                <w:t>Full Issue PDF</w:t>
              </w:r>
            </w:hyperlink>
          </w:p>
          <w:p w14:paraId="54FDAAAB" w14:textId="77777777" w:rsidR="00E33907" w:rsidRDefault="00E33907" w:rsidP="00E33907">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28BBE426" w14:textId="77777777" w:rsidR="00E33907" w:rsidRDefault="00E33907" w:rsidP="00E33907">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3, 2026</w:t>
            </w:r>
          </w:p>
          <w:p w14:paraId="7DBA8D00" w14:textId="4BD0A922" w:rsidR="00E33907" w:rsidRPr="00E33907" w:rsidRDefault="00E33907" w:rsidP="00E33907">
            <w:pPr>
              <w:pStyle w:val="ListParagraph"/>
              <w:ind w:left="360"/>
              <w:rPr>
                <w:rFonts w:ascii="Aptos" w:eastAsia="Times New Roman" w:hAnsi="Aptos" w:cs="Times New Roman"/>
                <w:i/>
                <w:iCs/>
                <w:sz w:val="22"/>
                <w:szCs w:val="22"/>
              </w:rPr>
            </w:pPr>
            <w:hyperlink r:id="rId74" w:history="1">
              <w:r w:rsidRPr="00E33907">
                <w:rPr>
                  <w:rStyle w:val="Hyperlink"/>
                  <w:rFonts w:ascii="Aptos" w:eastAsia="Times New Roman" w:hAnsi="Aptos" w:cs="Times New Roman"/>
                  <w:i/>
                  <w:iCs/>
                  <w:sz w:val="22"/>
                  <w:szCs w:val="22"/>
                </w:rPr>
                <w:t>Medicare Advantage Star Rating Quality Gains Were Concentrated In A Narrow Set Of Clinical And Medication Measures, 2015–25</w:t>
              </w:r>
            </w:hyperlink>
          </w:p>
          <w:p w14:paraId="3E002256" w14:textId="77777777" w:rsidR="00E33907" w:rsidRDefault="00BF530F" w:rsidP="00E3390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BF530F">
              <w:rPr>
                <w:rFonts w:ascii="Aptos" w:eastAsia="Times New Roman" w:hAnsi="Aptos" w:cs="Times New Roman"/>
                <w:sz w:val="22"/>
                <w:szCs w:val="22"/>
              </w:rPr>
              <w:t>Andrew Anderson</w:t>
            </w:r>
            <w:r>
              <w:rPr>
                <w:rFonts w:ascii="Aptos" w:eastAsia="Times New Roman" w:hAnsi="Aptos" w:cs="Times New Roman"/>
                <w:sz w:val="22"/>
                <w:szCs w:val="22"/>
              </w:rPr>
              <w:t>,</w:t>
            </w:r>
            <w:r w:rsidRPr="00BF530F">
              <w:rPr>
                <w:rFonts w:ascii="Aptos" w:eastAsia="Times New Roman" w:hAnsi="Aptos" w:cs="Times New Roman"/>
                <w:sz w:val="22"/>
                <w:szCs w:val="22"/>
              </w:rPr>
              <w:t xml:space="preserve"> Rajesh Satpathy-Horton, and Mark Katz Meiselbach</w:t>
            </w:r>
          </w:p>
          <w:p w14:paraId="691A0BDD" w14:textId="77777777" w:rsidR="00686BBA" w:rsidRPr="00686BBA" w:rsidRDefault="00686BBA" w:rsidP="00686BBA">
            <w:pPr>
              <w:pStyle w:val="ListParagraph"/>
              <w:ind w:left="360"/>
              <w:rPr>
                <w:rFonts w:ascii="Aptos" w:eastAsia="Times New Roman" w:hAnsi="Aptos" w:cs="Times New Roman"/>
                <w:b/>
                <w:bCs/>
                <w:sz w:val="22"/>
                <w:szCs w:val="22"/>
              </w:rPr>
            </w:pPr>
            <w:r w:rsidRPr="00686BBA">
              <w:rPr>
                <w:rFonts w:ascii="Aptos" w:eastAsia="Times New Roman" w:hAnsi="Aptos" w:cs="Times New Roman"/>
                <w:b/>
                <w:bCs/>
                <w:sz w:val="22"/>
                <w:szCs w:val="22"/>
              </w:rPr>
              <w:t>Abstract</w:t>
            </w:r>
          </w:p>
          <w:p w14:paraId="1F77B97E" w14:textId="14AEBDFB" w:rsidR="00BF530F" w:rsidRPr="00A22536" w:rsidRDefault="00686BBA" w:rsidP="00A22536">
            <w:pPr>
              <w:pStyle w:val="ListParagraph"/>
              <w:ind w:left="360"/>
              <w:rPr>
                <w:rFonts w:ascii="Aptos" w:eastAsia="Times New Roman" w:hAnsi="Aptos" w:cs="Times New Roman"/>
                <w:sz w:val="22"/>
                <w:szCs w:val="22"/>
              </w:rPr>
            </w:pPr>
            <w:r w:rsidRPr="00686BBA">
              <w:rPr>
                <w:rFonts w:ascii="Aptos" w:eastAsia="Times New Roman" w:hAnsi="Aptos" w:cs="Times New Roman"/>
                <w:sz w:val="22"/>
                <w:szCs w:val="22"/>
              </w:rPr>
              <w:t>The Medicare Advantage Star Ratings program has operated for decades and directs billions of dollars in quality bonus payments, yet little is known about which measures have driven observed performance improvement over time. During the period 2015–25, most of the improvement in star ratings was concentrated in a small subset of clinically focused and medication-related measures, with nine measures accounting for more than one-third of observed gains. Medication reconciliation and medication therapy management showed the greatest improvement, while many access, preventive care, and patient experience measures showed little or no improvement. Patterns were consistent across both Part C and Part D, suggesting that gains were driven largely by medication management and other provider-led activities, rather than plan-specific responses to quality bonus incentives. Lower-performing contracts improved the most, whereas high-performing plans exhibited smaller measurable gains as a result of there being limited room for further improvement and longer measurement histories for some measures. Aligning incentives with measures that are both clinically meaningful and responsive to health plans’ actions may promote more balanced quality improvement.</w:t>
            </w:r>
          </w:p>
        </w:tc>
      </w:tr>
      <w:tr w:rsidR="00475900" w:rsidRPr="00783903" w14:paraId="4A9E5965" w14:textId="77777777" w:rsidTr="00A22536">
        <w:trPr>
          <w:trHeight w:val="386"/>
        </w:trPr>
        <w:tc>
          <w:tcPr>
            <w:tcW w:w="2965" w:type="dxa"/>
            <w:gridSpan w:val="2"/>
          </w:tcPr>
          <w:p w14:paraId="17B47246" w14:textId="6B44AFAA" w:rsidR="00475900" w:rsidRPr="00B17AE3" w:rsidRDefault="00475900" w:rsidP="00B17AE3">
            <w:pPr>
              <w:pStyle w:val="Heading2"/>
              <w:rPr>
                <w:b/>
                <w:bCs/>
                <w:sz w:val="32"/>
                <w:szCs w:val="32"/>
              </w:rPr>
            </w:pPr>
            <w:r>
              <w:rPr>
                <w:b/>
                <w:bCs/>
                <w:sz w:val="32"/>
                <w:szCs w:val="32"/>
              </w:rPr>
              <w:t>Behavioral Health</w:t>
            </w:r>
          </w:p>
        </w:tc>
        <w:tc>
          <w:tcPr>
            <w:tcW w:w="7560" w:type="dxa"/>
            <w:gridSpan w:val="4"/>
          </w:tcPr>
          <w:p w14:paraId="733CC77D" w14:textId="5C0638D0" w:rsidR="00E04383" w:rsidRDefault="00D82D68"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*The Boston Globe</w:t>
            </w:r>
          </w:p>
          <w:p w14:paraId="246DDA72" w14:textId="759F5A02" w:rsidR="00D82D68" w:rsidRDefault="00BC1801" w:rsidP="00D82D68">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27, 2026 (updated)</w:t>
            </w:r>
          </w:p>
          <w:p w14:paraId="0A254CF1" w14:textId="76294203" w:rsidR="00BC1801" w:rsidRPr="00BC1801" w:rsidRDefault="00BC1801" w:rsidP="00D82D68">
            <w:pPr>
              <w:pStyle w:val="ListParagraph"/>
              <w:ind w:left="360"/>
              <w:rPr>
                <w:rFonts w:ascii="Aptos" w:eastAsia="Times New Roman" w:hAnsi="Aptos" w:cs="Times New Roman"/>
                <w:i/>
                <w:iCs/>
                <w:sz w:val="22"/>
                <w:szCs w:val="22"/>
              </w:rPr>
            </w:pPr>
            <w:hyperlink r:id="rId75" w:history="1">
              <w:r w:rsidRPr="00BC1801">
                <w:rPr>
                  <w:rStyle w:val="Hyperlink"/>
                  <w:rFonts w:ascii="Aptos" w:eastAsia="Times New Roman" w:hAnsi="Aptos" w:cs="Times New Roman"/>
                  <w:i/>
                  <w:iCs/>
                  <w:sz w:val="22"/>
                  <w:szCs w:val="22"/>
                </w:rPr>
                <w:t>Too many assaults occur at Tewksbury State Hospital</w:t>
              </w:r>
            </w:hyperlink>
          </w:p>
          <w:p w14:paraId="72595300" w14:textId="48D6AC38" w:rsidR="00BC1801" w:rsidRDefault="00BC1801" w:rsidP="00D82D68">
            <w:pPr>
              <w:pStyle w:val="ListParagraph"/>
              <w:ind w:left="360"/>
              <w:rPr>
                <w:rFonts w:ascii="Aptos" w:eastAsia="Times New Roman" w:hAnsi="Aptos" w:cs="Times New Roman"/>
                <w:sz w:val="22"/>
                <w:szCs w:val="22"/>
              </w:rPr>
            </w:pPr>
            <w:r>
              <w:rPr>
                <w:rFonts w:ascii="Aptos" w:eastAsia="Times New Roman" w:hAnsi="Aptos" w:cs="Times New Roman"/>
                <w:sz w:val="22"/>
                <w:szCs w:val="22"/>
              </w:rPr>
              <w:t>By The Editorial Board</w:t>
            </w:r>
          </w:p>
          <w:p w14:paraId="1D656DC5" w14:textId="7D102A43" w:rsidR="00BC1801" w:rsidRPr="00640445" w:rsidRDefault="00640445" w:rsidP="00D82D68">
            <w:pPr>
              <w:pStyle w:val="ListParagraph"/>
              <w:ind w:left="360"/>
              <w:rPr>
                <w:rFonts w:ascii="Aptos" w:eastAsia="Times New Roman" w:hAnsi="Aptos" w:cs="Times New Roman"/>
                <w:sz w:val="22"/>
                <w:szCs w:val="22"/>
              </w:rPr>
            </w:pPr>
            <w:r w:rsidRPr="00640445">
              <w:rPr>
                <w:rFonts w:ascii="Aptos" w:eastAsia="Times New Roman" w:hAnsi="Aptos" w:cs="Times New Roman"/>
                <w:sz w:val="22"/>
                <w:szCs w:val="22"/>
              </w:rPr>
              <w:t xml:space="preserve">The Boston Globe opinion piece published on April 27, 2026, addresses the escalating crisis at Tewksbury Hospital, where a recent surge in violent incidents has left staff and local officials demanding urgent state intervention. The article highlights that four separate assaults occurred in the three weeks following a controversial Department of Public Health (DPH) policy change that banned hospital security from using defensive tools such as pepper spray, batons, and handcuffs. While the state defends the move as a necessary step to align the facility with a "therapeutic mission," the piece critiques this decision as dangerously </w:t>
            </w:r>
            <w:r w:rsidRPr="00640445">
              <w:rPr>
                <w:rFonts w:ascii="Aptos" w:eastAsia="Times New Roman" w:hAnsi="Aptos" w:cs="Times New Roman"/>
                <w:sz w:val="22"/>
                <w:szCs w:val="22"/>
              </w:rPr>
              <w:lastRenderedPageBreak/>
              <w:t>detached from the reality of a hospital population that includes high-risk forensic patients. Citing union leaders who describe an "epidemic of violence," the author argues that the state’s failure to provide a safe workplace has left healthcare workers feeling abandoned and calls for an immediate pause in the policy and a seat at the table for frontline staff to resolve the safety crisis.</w:t>
            </w:r>
          </w:p>
          <w:p w14:paraId="3CA5A136" w14:textId="32931514" w:rsidR="00B64F3E" w:rsidRDefault="00B64F3E"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Patch</w:t>
            </w:r>
          </w:p>
          <w:p w14:paraId="403ED867" w14:textId="227ECF44" w:rsidR="00B64F3E" w:rsidRDefault="00B64F3E" w:rsidP="00B64F3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24, 2026</w:t>
            </w:r>
          </w:p>
          <w:p w14:paraId="7DDC6EAA" w14:textId="1252568F" w:rsidR="00B64F3E" w:rsidRPr="00B64F3E" w:rsidRDefault="00B64F3E" w:rsidP="00B64F3E">
            <w:pPr>
              <w:pStyle w:val="ListParagraph"/>
              <w:ind w:left="360"/>
              <w:rPr>
                <w:rFonts w:ascii="Aptos" w:eastAsia="Times New Roman" w:hAnsi="Aptos" w:cs="Times New Roman"/>
                <w:i/>
                <w:iCs/>
                <w:sz w:val="22"/>
                <w:szCs w:val="22"/>
              </w:rPr>
            </w:pPr>
            <w:hyperlink r:id="rId76" w:history="1">
              <w:r w:rsidRPr="00B64F3E">
                <w:rPr>
                  <w:rStyle w:val="Hyperlink"/>
                  <w:rFonts w:ascii="Aptos" w:eastAsia="Times New Roman" w:hAnsi="Aptos" w:cs="Times New Roman"/>
                  <w:i/>
                  <w:iCs/>
                  <w:sz w:val="22"/>
                  <w:szCs w:val="22"/>
                </w:rPr>
                <w:t>Community Healthlink prepares for eventual closure</w:t>
              </w:r>
            </w:hyperlink>
          </w:p>
          <w:p w14:paraId="4DE313B4" w14:textId="74F9B3E2" w:rsidR="00B64F3E" w:rsidRDefault="00CE1DE8" w:rsidP="00B64F3E">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CE1DE8">
              <w:rPr>
                <w:rFonts w:ascii="Aptos" w:eastAsia="Times New Roman" w:hAnsi="Aptos" w:cs="Times New Roman"/>
                <w:sz w:val="22"/>
                <w:szCs w:val="22"/>
              </w:rPr>
              <w:t>y Jessie Castellano</w:t>
            </w:r>
          </w:p>
          <w:p w14:paraId="2F786560" w14:textId="0867FF91" w:rsidR="00CE1DE8" w:rsidRPr="009B04AE" w:rsidRDefault="009B04AE" w:rsidP="009B04AE">
            <w:pPr>
              <w:pStyle w:val="ListParagraph"/>
              <w:ind w:left="360"/>
              <w:rPr>
                <w:rFonts w:ascii="Aptos" w:eastAsia="Times New Roman" w:hAnsi="Aptos" w:cs="Times New Roman"/>
                <w:sz w:val="22"/>
                <w:szCs w:val="22"/>
              </w:rPr>
            </w:pPr>
            <w:r w:rsidRPr="009B04AE">
              <w:rPr>
                <w:rFonts w:ascii="Aptos" w:eastAsia="Times New Roman" w:hAnsi="Aptos" w:cs="Times New Roman"/>
                <w:sz w:val="22"/>
                <w:szCs w:val="22"/>
              </w:rPr>
              <w:t>Community Healthlink (CHL), a prominent behavioral health affiliate of UMass Memorial Health, is preparing for an organizational closure and the transition of its programs following three years of financial losses totaling $49 million. The transition plan, outlined in a recent internal memo from President Gordon Benson, involves transferring the majority of its services—including substance use treatment, crisis response, and residential support—to two other nonprofits, Open Sky Community Services and Clinical and Support Options, pending state regulatory approval. While leadership emphasizes the goal of maintaining continuity of care for Worcester’s most vulnerable populations, the announcement has sparked significant backlash from staff and union representatives at SEIU Local 509, who warn that the move could jeopardize 400 to 500 jobs and disrupt long-standing therapeutic relationships with underinsured and homeless residents. As the city’s public health committee prepares to investigate the closure's impact, healthcare workers and advocates are planning a rally at Worcester City Hall on April 28 to demand job protections and stronger oversight of the service handoff.</w:t>
            </w:r>
          </w:p>
          <w:p w14:paraId="1F6CCB3F" w14:textId="4DD9EEA9" w:rsidR="00475900" w:rsidRDefault="00475900"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HR Executive</w:t>
            </w:r>
          </w:p>
          <w:p w14:paraId="40A26DC8" w14:textId="77777777" w:rsidR="00957CAA" w:rsidRDefault="00957CAA" w:rsidP="00957CAA">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23, 2026</w:t>
            </w:r>
          </w:p>
          <w:p w14:paraId="540B3F97" w14:textId="328591E0" w:rsidR="00957CAA" w:rsidRPr="00957CAA" w:rsidRDefault="00957CAA" w:rsidP="00957CAA">
            <w:pPr>
              <w:pStyle w:val="ListParagraph"/>
              <w:ind w:left="360"/>
              <w:rPr>
                <w:rFonts w:ascii="Aptos" w:eastAsia="Times New Roman" w:hAnsi="Aptos" w:cs="Times New Roman"/>
                <w:i/>
                <w:iCs/>
                <w:sz w:val="22"/>
                <w:szCs w:val="22"/>
              </w:rPr>
            </w:pPr>
            <w:hyperlink r:id="rId77" w:history="1">
              <w:r w:rsidRPr="00957CAA">
                <w:rPr>
                  <w:rStyle w:val="Hyperlink"/>
                  <w:rFonts w:ascii="Aptos" w:eastAsia="Times New Roman" w:hAnsi="Aptos" w:cs="Times New Roman"/>
                  <w:i/>
                  <w:iCs/>
                  <w:sz w:val="22"/>
                  <w:szCs w:val="22"/>
                </w:rPr>
                <w:t>‘Silent burnout’ &amp; mental health leave: a growing HR problem</w:t>
              </w:r>
            </w:hyperlink>
          </w:p>
          <w:p w14:paraId="5B61984B" w14:textId="64F98EED" w:rsidR="00957CAA" w:rsidRDefault="00DA43AA" w:rsidP="00957CAA">
            <w:pPr>
              <w:pStyle w:val="ListParagraph"/>
              <w:ind w:left="360"/>
              <w:rPr>
                <w:rFonts w:ascii="Aptos" w:eastAsia="Times New Roman" w:hAnsi="Aptos" w:cs="Times New Roman"/>
                <w:sz w:val="22"/>
                <w:szCs w:val="22"/>
              </w:rPr>
            </w:pPr>
            <w:r>
              <w:rPr>
                <w:rFonts w:ascii="Aptos" w:eastAsia="Times New Roman" w:hAnsi="Aptos" w:cs="Times New Roman"/>
                <w:sz w:val="22"/>
                <w:szCs w:val="22"/>
              </w:rPr>
              <w:t>R</w:t>
            </w:r>
            <w:r w:rsidR="005E2B7F" w:rsidRPr="005E2B7F">
              <w:rPr>
                <w:rFonts w:ascii="Aptos" w:eastAsia="Times New Roman" w:hAnsi="Aptos" w:cs="Times New Roman"/>
                <w:sz w:val="22"/>
                <w:szCs w:val="22"/>
              </w:rPr>
              <w:t>ecent data from 2026 highlights a significant surge in mental health-related leaves of absence, with sixty-one percent of human resources leaders reporting an increase in such claims over the past year. This trend is largely driven by "silent burnout," a condition where employees maintain a functional outward appearance while internally experiencing profound exhaustion and emotional depletion. Experts identify presenteeism—being physically present but psychologically drained—as a primary precursor to these leaves, often compounded by external stressors such as financial instability, caregiving responsibilities, and anxiety surrounding workplace automation. Because traditional employee assistance programs frequently fail to provide the proactive support needed to prevent crisis, HR professionals are increasingly prioritizing manager training and precision prevention strategies to identify and address hidden distress before it necessitates a formal leave of absence.</w:t>
            </w:r>
          </w:p>
          <w:p w14:paraId="57082D61" w14:textId="77777777" w:rsidR="00494E46" w:rsidRDefault="00494E46" w:rsidP="00494E4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0DBC6D41" w14:textId="77777777" w:rsidR="00494E46" w:rsidRDefault="00494E46" w:rsidP="00494E46">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21, 2026</w:t>
            </w:r>
          </w:p>
          <w:p w14:paraId="7E6251CB" w14:textId="5B58C4FD" w:rsidR="00494E46" w:rsidRPr="00494E46" w:rsidRDefault="00494E46" w:rsidP="00494E46">
            <w:pPr>
              <w:pStyle w:val="ListParagraph"/>
              <w:ind w:left="360"/>
              <w:rPr>
                <w:rFonts w:ascii="Aptos" w:eastAsia="Times New Roman" w:hAnsi="Aptos" w:cs="Times New Roman"/>
                <w:i/>
                <w:iCs/>
                <w:sz w:val="22"/>
                <w:szCs w:val="22"/>
              </w:rPr>
            </w:pPr>
            <w:hyperlink r:id="rId78" w:history="1">
              <w:r w:rsidRPr="00494E46">
                <w:rPr>
                  <w:rStyle w:val="Hyperlink"/>
                  <w:rFonts w:ascii="Aptos" w:eastAsia="Times New Roman" w:hAnsi="Aptos" w:cs="Times New Roman"/>
                  <w:i/>
                  <w:iCs/>
                  <w:sz w:val="22"/>
                  <w:szCs w:val="22"/>
                </w:rPr>
                <w:t>Patient charged with as</w:t>
              </w:r>
              <w:r w:rsidRPr="00494E46">
                <w:rPr>
                  <w:rStyle w:val="Hyperlink"/>
                  <w:rFonts w:ascii="Aptos" w:eastAsia="Times New Roman" w:hAnsi="Aptos" w:cs="Times New Roman"/>
                  <w:i/>
                  <w:iCs/>
                  <w:sz w:val="22"/>
                  <w:szCs w:val="22"/>
                </w:rPr>
                <w:t>sault at Tewksbury State Hospital, latest in string of attacks</w:t>
              </w:r>
            </w:hyperlink>
          </w:p>
          <w:p w14:paraId="03B0194B" w14:textId="77777777" w:rsidR="00494E46" w:rsidRDefault="000D3105" w:rsidP="00494E46">
            <w:pPr>
              <w:pStyle w:val="ListParagraph"/>
              <w:ind w:left="360"/>
              <w:rPr>
                <w:rFonts w:ascii="Aptos" w:eastAsia="Times New Roman" w:hAnsi="Aptos" w:cs="Times New Roman"/>
                <w:sz w:val="22"/>
                <w:szCs w:val="22"/>
              </w:rPr>
            </w:pPr>
            <w:r w:rsidRPr="000D3105">
              <w:rPr>
                <w:rFonts w:ascii="Aptos" w:eastAsia="Times New Roman" w:hAnsi="Aptos" w:cs="Times New Roman"/>
                <w:sz w:val="22"/>
                <w:szCs w:val="22"/>
              </w:rPr>
              <w:t>By Shelley Murphy</w:t>
            </w:r>
          </w:p>
          <w:p w14:paraId="0090B5E2" w14:textId="65A25209" w:rsidR="000D3105" w:rsidRPr="00494E46" w:rsidRDefault="00717A77" w:rsidP="00494E46">
            <w:pPr>
              <w:pStyle w:val="ListParagraph"/>
              <w:ind w:left="360"/>
              <w:rPr>
                <w:rFonts w:ascii="Aptos" w:eastAsia="Times New Roman" w:hAnsi="Aptos" w:cs="Times New Roman"/>
                <w:sz w:val="22"/>
                <w:szCs w:val="22"/>
              </w:rPr>
            </w:pPr>
            <w:r w:rsidRPr="00717A77">
              <w:rPr>
                <w:rFonts w:ascii="Aptos" w:eastAsia="Times New Roman" w:hAnsi="Aptos" w:cs="Times New Roman"/>
                <w:sz w:val="22"/>
                <w:szCs w:val="22"/>
              </w:rPr>
              <w:t>A patient-on-patient assault with a sharp object at Tewksbury State Hospital on April 21, 2026, marked the fourth violent incident at the facility in just three weeks, intensifying a debate over state-mandated security rollbacks. The attack, which involved a suspect with an extensive criminal record, followed a recent Department of Public Health directive banning hospital security from using defensive tools such as pepper spray, batons, and handcuffs in favor of a "therapeutic mission." While state officials defend the policy as a necessary step to align with clinical standards, local law enforcement and healthcare unions—including the Massachusetts Nurses Association and SEIU Local 509—have decried the move, citing an "epidemic of violence" that endangers both staff and patients. This latest incident, along with previous assaults on staff and a pregnant employee, has prompted urgent calls from frontline workers for an emergency meeting with state leaders to address what they describe as a safety crisis driven by the mixing of high-risk forensic patients with general medical populations.</w:t>
            </w:r>
          </w:p>
        </w:tc>
      </w:tr>
      <w:tr w:rsidR="008A4EDA" w:rsidRPr="00783903" w14:paraId="1617703D" w14:textId="77777777" w:rsidTr="00A22536">
        <w:trPr>
          <w:trHeight w:val="386"/>
        </w:trPr>
        <w:tc>
          <w:tcPr>
            <w:tcW w:w="2965" w:type="dxa"/>
            <w:gridSpan w:val="2"/>
          </w:tcPr>
          <w:p w14:paraId="5D0DA916" w14:textId="480DE087" w:rsidR="008A4EDA" w:rsidRPr="00B17AE3" w:rsidRDefault="008A4EDA" w:rsidP="00B17AE3">
            <w:pPr>
              <w:pStyle w:val="Heading2"/>
              <w:rPr>
                <w:b/>
                <w:bCs/>
                <w:sz w:val="32"/>
                <w:szCs w:val="32"/>
              </w:rPr>
            </w:pPr>
            <w:r w:rsidRPr="00B17AE3">
              <w:rPr>
                <w:b/>
                <w:bCs/>
                <w:sz w:val="32"/>
                <w:szCs w:val="32"/>
              </w:rPr>
              <w:lastRenderedPageBreak/>
              <w:t>Disability Topics</w:t>
            </w:r>
          </w:p>
        </w:tc>
        <w:tc>
          <w:tcPr>
            <w:tcW w:w="7560" w:type="dxa"/>
            <w:gridSpan w:val="4"/>
          </w:tcPr>
          <w:p w14:paraId="2C222F28" w14:textId="77777777" w:rsidR="00D10604" w:rsidRDefault="00E1720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University of Wisconsin Milwaukee</w:t>
            </w:r>
          </w:p>
          <w:p w14:paraId="6061E613" w14:textId="77777777" w:rsidR="00E17204" w:rsidRDefault="00E17204" w:rsidP="00E17204">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23, 2</w:t>
            </w:r>
            <w:r w:rsidR="009401F9">
              <w:rPr>
                <w:rFonts w:ascii="Aptos" w:eastAsia="Times New Roman" w:hAnsi="Aptos" w:cs="Times New Roman"/>
                <w:sz w:val="22"/>
                <w:szCs w:val="22"/>
              </w:rPr>
              <w:t>026</w:t>
            </w:r>
          </w:p>
          <w:p w14:paraId="55BA5F3E" w14:textId="641367FC" w:rsidR="009401F9" w:rsidRDefault="009401F9" w:rsidP="00E17204">
            <w:pPr>
              <w:pStyle w:val="ListParagraph"/>
              <w:ind w:left="360"/>
              <w:rPr>
                <w:rFonts w:ascii="Aptos" w:eastAsia="Times New Roman" w:hAnsi="Aptos" w:cs="Times New Roman"/>
                <w:i/>
                <w:iCs/>
                <w:sz w:val="22"/>
                <w:szCs w:val="22"/>
              </w:rPr>
            </w:pPr>
            <w:hyperlink r:id="rId79" w:history="1">
              <w:r w:rsidRPr="009401F9">
                <w:rPr>
                  <w:rStyle w:val="Hyperlink"/>
                  <w:rFonts w:ascii="Aptos" w:eastAsia="Times New Roman" w:hAnsi="Aptos" w:cs="Times New Roman"/>
                  <w:i/>
                  <w:iCs/>
                  <w:sz w:val="22"/>
                  <w:szCs w:val="22"/>
                </w:rPr>
                <w:t>Tackling the Ableism Epidemic</w:t>
              </w:r>
            </w:hyperlink>
          </w:p>
          <w:p w14:paraId="09FA08DF" w14:textId="097F4B69" w:rsidR="00030B9C" w:rsidRPr="00030B9C" w:rsidRDefault="00030B9C" w:rsidP="00030B9C">
            <w:pPr>
              <w:pStyle w:val="ListParagraph"/>
              <w:ind w:left="360"/>
              <w:rPr>
                <w:rFonts w:ascii="Aptos" w:eastAsia="Times New Roman" w:hAnsi="Aptos" w:cs="Times New Roman"/>
                <w:sz w:val="22"/>
                <w:szCs w:val="22"/>
              </w:rPr>
            </w:pPr>
            <w:r w:rsidRPr="00030B9C">
              <w:rPr>
                <w:rFonts w:ascii="Aptos" w:eastAsia="Times New Roman" w:hAnsi="Aptos" w:cs="Times New Roman"/>
                <w:sz w:val="22"/>
                <w:szCs w:val="22"/>
              </w:rPr>
              <w:t xml:space="preserve">Social Work Assistant Professor Kiley McLean presented a “Brief &amp; </w:t>
            </w:r>
          </w:p>
          <w:p w14:paraId="701CA5F4" w14:textId="2A05C5E7" w:rsidR="009401F9" w:rsidRPr="00A22536" w:rsidRDefault="00030B9C" w:rsidP="00A22536">
            <w:pPr>
              <w:pStyle w:val="ListParagraph"/>
              <w:ind w:left="360"/>
              <w:rPr>
                <w:rFonts w:ascii="Aptos" w:eastAsia="Times New Roman" w:hAnsi="Aptos" w:cs="Times New Roman"/>
                <w:sz w:val="22"/>
                <w:szCs w:val="22"/>
              </w:rPr>
            </w:pPr>
            <w:hyperlink r:id="rId80" w:history="1">
              <w:r w:rsidRPr="00030B9C">
                <w:rPr>
                  <w:rStyle w:val="Hyperlink"/>
                  <w:rFonts w:ascii="Aptos" w:eastAsia="Times New Roman" w:hAnsi="Aptos" w:cs="Times New Roman"/>
                  <w:sz w:val="22"/>
                  <w:szCs w:val="22"/>
                </w:rPr>
                <w:t>Dr. McLean’s research</w:t>
              </w:r>
            </w:hyperlink>
            <w:r w:rsidRPr="00030B9C">
              <w:rPr>
                <w:rFonts w:ascii="Aptos" w:eastAsia="Times New Roman" w:hAnsi="Aptos" w:cs="Times New Roman"/>
                <w:sz w:val="22"/>
                <w:szCs w:val="22"/>
              </w:rPr>
              <w:t xml:space="preserve"> focuses on systems-level inequities affecting autistic adults and individuals with intellectual and developmental disabilities, including disparities in healthcare, education, employment, criminal justice, and community living.</w:t>
            </w:r>
          </w:p>
        </w:tc>
      </w:tr>
      <w:tr w:rsidR="00A6325F" w:rsidRPr="00783903" w14:paraId="3B2A06BD" w14:textId="77777777" w:rsidTr="00A22536">
        <w:trPr>
          <w:trHeight w:val="386"/>
        </w:trPr>
        <w:tc>
          <w:tcPr>
            <w:tcW w:w="2965" w:type="dxa"/>
            <w:gridSpan w:val="2"/>
          </w:tcPr>
          <w:p w14:paraId="5E2FF5A6" w14:textId="13D33010" w:rsidR="00A6325F" w:rsidRPr="00B17AE3" w:rsidRDefault="00A6325F" w:rsidP="00B17AE3">
            <w:pPr>
              <w:pStyle w:val="Heading2"/>
              <w:rPr>
                <w:b/>
                <w:bCs/>
                <w:sz w:val="32"/>
                <w:szCs w:val="32"/>
              </w:rPr>
            </w:pPr>
            <w:r w:rsidRPr="00B17AE3">
              <w:rPr>
                <w:b/>
                <w:bCs/>
                <w:sz w:val="32"/>
                <w:szCs w:val="32"/>
              </w:rPr>
              <w:t>Medicaid</w:t>
            </w:r>
          </w:p>
        </w:tc>
        <w:tc>
          <w:tcPr>
            <w:tcW w:w="7560" w:type="dxa"/>
            <w:gridSpan w:val="4"/>
          </w:tcPr>
          <w:p w14:paraId="053A4B6F" w14:textId="0F588426" w:rsidR="007D7A0A" w:rsidRDefault="005028C1"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Center on Budget and Policy </w:t>
            </w:r>
            <w:r w:rsidR="00DA43AA">
              <w:rPr>
                <w:rFonts w:ascii="Aptos" w:eastAsia="Times New Roman" w:hAnsi="Aptos" w:cs="Times New Roman"/>
                <w:b/>
                <w:bCs/>
                <w:sz w:val="22"/>
                <w:szCs w:val="22"/>
              </w:rPr>
              <w:t>Priorities</w:t>
            </w:r>
          </w:p>
          <w:p w14:paraId="1763F509" w14:textId="77777777" w:rsidR="005028C1" w:rsidRDefault="005028C1" w:rsidP="005028C1">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14, 2026</w:t>
            </w:r>
          </w:p>
          <w:p w14:paraId="39E5AE46" w14:textId="7FEFECC6" w:rsidR="005028C1" w:rsidRPr="009B14F7" w:rsidRDefault="009B14F7" w:rsidP="005028C1">
            <w:pPr>
              <w:pStyle w:val="ListParagraph"/>
              <w:ind w:left="360"/>
              <w:rPr>
                <w:rFonts w:ascii="Aptos" w:eastAsia="Times New Roman" w:hAnsi="Aptos" w:cs="Times New Roman"/>
                <w:i/>
                <w:iCs/>
                <w:sz w:val="22"/>
                <w:szCs w:val="22"/>
              </w:rPr>
            </w:pPr>
            <w:hyperlink r:id="rId81" w:history="1">
              <w:r w:rsidRPr="009B14F7">
                <w:rPr>
                  <w:rStyle w:val="Hyperlink"/>
                  <w:rFonts w:ascii="Aptos" w:eastAsia="Times New Roman" w:hAnsi="Aptos" w:cs="Times New Roman"/>
                  <w:i/>
                  <w:iCs/>
                  <w:sz w:val="22"/>
                  <w:szCs w:val="22"/>
                </w:rPr>
                <w:t>Coordinating Medicaid and SNAP Work Requirements to Streamline Determinations</w:t>
              </w:r>
            </w:hyperlink>
          </w:p>
          <w:p w14:paraId="2F72F9AC" w14:textId="77777777" w:rsidR="009B14F7" w:rsidRDefault="007540D5" w:rsidP="002B3609">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7540D5">
              <w:rPr>
                <w:rFonts w:ascii="Aptos" w:eastAsia="Times New Roman" w:hAnsi="Aptos" w:cs="Times New Roman"/>
                <w:sz w:val="22"/>
                <w:szCs w:val="22"/>
              </w:rPr>
              <w:t>Jennifer Wagner, Ed Bolen</w:t>
            </w:r>
            <w:r>
              <w:rPr>
                <w:rFonts w:ascii="Aptos" w:eastAsia="Times New Roman" w:hAnsi="Aptos" w:cs="Times New Roman"/>
                <w:sz w:val="22"/>
                <w:szCs w:val="22"/>
              </w:rPr>
              <w:t>,</w:t>
            </w:r>
            <w:r w:rsidRPr="007540D5">
              <w:rPr>
                <w:rFonts w:ascii="Aptos" w:eastAsia="Times New Roman" w:hAnsi="Aptos" w:cs="Times New Roman"/>
                <w:sz w:val="22"/>
                <w:szCs w:val="22"/>
              </w:rPr>
              <w:t xml:space="preserve"> Alicia Huguelet</w:t>
            </w:r>
            <w:r w:rsidR="002B3609">
              <w:rPr>
                <w:rFonts w:ascii="Aptos" w:eastAsia="Times New Roman" w:hAnsi="Aptos" w:cs="Times New Roman"/>
                <w:sz w:val="22"/>
                <w:szCs w:val="22"/>
              </w:rPr>
              <w:t>,</w:t>
            </w:r>
            <w:r w:rsidRPr="007540D5">
              <w:rPr>
                <w:rFonts w:ascii="Aptos" w:eastAsia="Times New Roman" w:hAnsi="Aptos" w:cs="Times New Roman"/>
                <w:sz w:val="22"/>
                <w:szCs w:val="22"/>
              </w:rPr>
              <w:t xml:space="preserve"> and Dottie Rosenbaum</w:t>
            </w:r>
          </w:p>
          <w:p w14:paraId="781506CB" w14:textId="77777777" w:rsidR="00D60E1F" w:rsidRPr="00D60E1F" w:rsidRDefault="00D60E1F" w:rsidP="00D60E1F">
            <w:pPr>
              <w:pStyle w:val="ListParagraph"/>
              <w:ind w:left="360"/>
              <w:rPr>
                <w:rFonts w:ascii="Aptos" w:eastAsia="Times New Roman" w:hAnsi="Aptos" w:cs="Times New Roman"/>
                <w:b/>
                <w:bCs/>
                <w:sz w:val="22"/>
                <w:szCs w:val="22"/>
              </w:rPr>
            </w:pPr>
            <w:r w:rsidRPr="00D60E1F">
              <w:rPr>
                <w:rFonts w:ascii="Aptos" w:eastAsia="Times New Roman" w:hAnsi="Aptos" w:cs="Times New Roman"/>
                <w:b/>
                <w:bCs/>
                <w:sz w:val="22"/>
                <w:szCs w:val="22"/>
              </w:rPr>
              <w:t>Key Takeaways</w:t>
            </w:r>
          </w:p>
          <w:p w14:paraId="59B2966D" w14:textId="77777777" w:rsidR="00D60E1F" w:rsidRPr="00D60E1F" w:rsidRDefault="00D60E1F" w:rsidP="00D60E1F">
            <w:pPr>
              <w:pStyle w:val="ListParagraph"/>
              <w:numPr>
                <w:ilvl w:val="0"/>
                <w:numId w:val="60"/>
              </w:numPr>
              <w:rPr>
                <w:rFonts w:ascii="Aptos" w:eastAsia="Times New Roman" w:hAnsi="Aptos" w:cs="Times New Roman"/>
                <w:sz w:val="22"/>
                <w:szCs w:val="22"/>
              </w:rPr>
            </w:pPr>
            <w:r w:rsidRPr="00D60E1F">
              <w:rPr>
                <w:rFonts w:ascii="Aptos" w:eastAsia="Times New Roman" w:hAnsi="Aptos" w:cs="Times New Roman"/>
                <w:sz w:val="22"/>
                <w:szCs w:val="22"/>
              </w:rPr>
              <w:t>Some Medicaid applicants or enrollees should be automatically exempted from the work requirement if they receive SNAP and meet certain conditions under Section bb of H.R. 1.</w:t>
            </w:r>
          </w:p>
          <w:p w14:paraId="3341B707" w14:textId="77777777" w:rsidR="00D60E1F" w:rsidRPr="00D60E1F" w:rsidRDefault="00D60E1F" w:rsidP="00D60E1F">
            <w:pPr>
              <w:pStyle w:val="ListParagraph"/>
              <w:numPr>
                <w:ilvl w:val="0"/>
                <w:numId w:val="60"/>
              </w:numPr>
              <w:rPr>
                <w:rFonts w:ascii="Aptos" w:eastAsia="Times New Roman" w:hAnsi="Aptos" w:cs="Times New Roman"/>
                <w:sz w:val="22"/>
                <w:szCs w:val="22"/>
              </w:rPr>
            </w:pPr>
            <w:r w:rsidRPr="00D60E1F">
              <w:rPr>
                <w:rFonts w:ascii="Aptos" w:eastAsia="Times New Roman" w:hAnsi="Aptos" w:cs="Times New Roman"/>
                <w:sz w:val="22"/>
                <w:szCs w:val="22"/>
              </w:rPr>
              <w:t>Even if they don’t qualify under Section bb, Medicaid can often use the information provided to SNAP to determine someone exempt from the work requirement.</w:t>
            </w:r>
          </w:p>
          <w:p w14:paraId="70EFD0CC" w14:textId="683FFCDA" w:rsidR="002B3609" w:rsidRPr="00D60E1F" w:rsidRDefault="00D60E1F" w:rsidP="00D60E1F">
            <w:pPr>
              <w:pStyle w:val="ListParagraph"/>
              <w:numPr>
                <w:ilvl w:val="0"/>
                <w:numId w:val="60"/>
              </w:numPr>
              <w:rPr>
                <w:rFonts w:ascii="Aptos" w:eastAsia="Times New Roman" w:hAnsi="Aptos" w:cs="Times New Roman"/>
                <w:sz w:val="22"/>
                <w:szCs w:val="22"/>
              </w:rPr>
            </w:pPr>
            <w:r w:rsidRPr="00D60E1F">
              <w:rPr>
                <w:rFonts w:ascii="Aptos" w:eastAsia="Times New Roman" w:hAnsi="Aptos" w:cs="Times New Roman"/>
                <w:sz w:val="22"/>
                <w:szCs w:val="22"/>
              </w:rPr>
              <w:t>In many cases, SNAP can also use the information provided to Medicaid to determine someone exempt from the SNAP work requirement.</w:t>
            </w:r>
          </w:p>
        </w:tc>
      </w:tr>
      <w:tr w:rsidR="00F13C4D" w:rsidRPr="00783903" w14:paraId="5682F293" w14:textId="77777777" w:rsidTr="00A22536">
        <w:trPr>
          <w:trHeight w:val="386"/>
        </w:trPr>
        <w:tc>
          <w:tcPr>
            <w:tcW w:w="2965" w:type="dxa"/>
            <w:gridSpan w:val="2"/>
          </w:tcPr>
          <w:p w14:paraId="13072099" w14:textId="6E4CED8D" w:rsidR="00F13C4D" w:rsidRPr="00B17AE3" w:rsidRDefault="00F13C4D" w:rsidP="00B17AE3">
            <w:pPr>
              <w:pStyle w:val="Heading2"/>
              <w:rPr>
                <w:b/>
                <w:bCs/>
                <w:sz w:val="32"/>
                <w:szCs w:val="32"/>
              </w:rPr>
            </w:pPr>
            <w:r w:rsidRPr="00B17AE3">
              <w:rPr>
                <w:b/>
                <w:bCs/>
                <w:sz w:val="32"/>
                <w:szCs w:val="32"/>
              </w:rPr>
              <w:t>Federal Policy</w:t>
            </w:r>
          </w:p>
        </w:tc>
        <w:tc>
          <w:tcPr>
            <w:tcW w:w="7560" w:type="dxa"/>
            <w:gridSpan w:val="4"/>
          </w:tcPr>
          <w:p w14:paraId="0C71D127" w14:textId="77777777" w:rsidR="006D415D" w:rsidRDefault="004D009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7F7E382B" w14:textId="77777777" w:rsidR="004D009A" w:rsidRDefault="00354211" w:rsidP="004D009A">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27, 2026</w:t>
            </w:r>
          </w:p>
          <w:p w14:paraId="64AB3E73" w14:textId="267DDB09" w:rsidR="00354211" w:rsidRPr="00354211" w:rsidRDefault="00354211" w:rsidP="004D009A">
            <w:pPr>
              <w:pStyle w:val="ListParagraph"/>
              <w:ind w:left="360"/>
              <w:rPr>
                <w:rFonts w:ascii="Aptos" w:eastAsia="Times New Roman" w:hAnsi="Aptos" w:cs="Times New Roman"/>
                <w:i/>
                <w:iCs/>
                <w:sz w:val="22"/>
                <w:szCs w:val="22"/>
              </w:rPr>
            </w:pPr>
            <w:hyperlink r:id="rId82" w:history="1">
              <w:r w:rsidRPr="00354211">
                <w:rPr>
                  <w:rStyle w:val="Hyperlink"/>
                  <w:rFonts w:ascii="Aptos" w:eastAsia="Times New Roman" w:hAnsi="Aptos" w:cs="Times New Roman"/>
                  <w:i/>
                  <w:iCs/>
                  <w:sz w:val="22"/>
                  <w:szCs w:val="22"/>
                </w:rPr>
                <w:t>Policy Reforms to Better Connect Older Adults and Individuals with Disabilities to SSI and Other Benefits</w:t>
              </w:r>
            </w:hyperlink>
          </w:p>
          <w:p w14:paraId="68667C1D" w14:textId="77777777" w:rsidR="00354211" w:rsidRDefault="005778C2" w:rsidP="005778C2">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5778C2">
              <w:rPr>
                <w:rFonts w:ascii="Aptos" w:eastAsia="Times New Roman" w:hAnsi="Aptos" w:cs="Times New Roman"/>
                <w:sz w:val="22"/>
                <w:szCs w:val="22"/>
              </w:rPr>
              <w:t>y</w:t>
            </w:r>
            <w:r>
              <w:rPr>
                <w:rFonts w:ascii="Aptos" w:eastAsia="Times New Roman" w:hAnsi="Aptos" w:cs="Times New Roman"/>
                <w:sz w:val="22"/>
                <w:szCs w:val="22"/>
              </w:rPr>
              <w:t xml:space="preserve"> </w:t>
            </w:r>
            <w:r w:rsidRPr="005778C2">
              <w:rPr>
                <w:rFonts w:ascii="Aptos" w:eastAsia="Times New Roman" w:hAnsi="Aptos" w:cs="Times New Roman"/>
                <w:sz w:val="22"/>
                <w:szCs w:val="22"/>
              </w:rPr>
              <w:t>Trinh Phan</w:t>
            </w:r>
          </w:p>
          <w:p w14:paraId="3635E2DB" w14:textId="77777777" w:rsidR="005778C2" w:rsidRDefault="003F4D53" w:rsidP="005778C2">
            <w:pPr>
              <w:pStyle w:val="ListParagraph"/>
              <w:ind w:left="360"/>
              <w:rPr>
                <w:rFonts w:ascii="Aptos" w:eastAsia="Times New Roman" w:hAnsi="Aptos" w:cs="Times New Roman"/>
                <w:sz w:val="22"/>
                <w:szCs w:val="22"/>
              </w:rPr>
            </w:pPr>
            <w:r w:rsidRPr="003F4D53">
              <w:rPr>
                <w:rFonts w:ascii="Aptos" w:eastAsia="Times New Roman" w:hAnsi="Aptos" w:cs="Times New Roman"/>
                <w:sz w:val="22"/>
                <w:szCs w:val="22"/>
              </w:rPr>
              <w:lastRenderedPageBreak/>
              <w:t>This article from Justice in Aging outlines critical policy recommendations to modernize the Supplemental Security Income (SSI) program and improve benefit access for low-income older adults and people with disabilities. The authors highlight that complex application processes and outdated eligibility rules—such as the "In-Kind Support and Maintenance" (ISM) rule and restrictive asset limits—create significant barriers to enrollment and contribute to high poverty rates among vulnerable populations. To address these systemic issues, the brief proposes several federal reforms, including the elimination of the ISM rule, updating resource limits that have remained stagnant for decades, and simplifying the administrative burden on applicants. By streamlining these processes and expanding eligibility, the proposed changes aim to ensure that the social safety net more effectively supports financial stability and dignity for those who rely on SSI to meet their basic needs.</w:t>
            </w:r>
          </w:p>
          <w:p w14:paraId="137A5105" w14:textId="23540494" w:rsidR="009A69ED" w:rsidRPr="004D009A" w:rsidRDefault="009A69ED" w:rsidP="005778C2">
            <w:pPr>
              <w:pStyle w:val="ListParagraph"/>
              <w:ind w:left="360"/>
              <w:rPr>
                <w:rFonts w:ascii="Aptos" w:eastAsia="Times New Roman" w:hAnsi="Aptos" w:cs="Times New Roman"/>
                <w:sz w:val="22"/>
                <w:szCs w:val="22"/>
              </w:rPr>
            </w:pPr>
            <w:hyperlink r:id="rId83" w:tgtFrame="_blank" w:history="1">
              <w:r w:rsidRPr="009A69ED">
                <w:rPr>
                  <w:rStyle w:val="Hyperlink"/>
                  <w:rFonts w:ascii="Aptos" w:eastAsia="Times New Roman" w:hAnsi="Aptos" w:cs="Times New Roman"/>
                  <w:b/>
                  <w:bCs/>
                  <w:sz w:val="22"/>
                  <w:szCs w:val="22"/>
                </w:rPr>
                <w:t>Get the issue brief</w:t>
              </w:r>
            </w:hyperlink>
          </w:p>
        </w:tc>
      </w:tr>
      <w:tr w:rsidR="00E27862" w:rsidRPr="00783903" w14:paraId="21E03278" w14:textId="77777777" w:rsidTr="00A22536">
        <w:trPr>
          <w:trHeight w:val="386"/>
        </w:trPr>
        <w:tc>
          <w:tcPr>
            <w:tcW w:w="2965" w:type="dxa"/>
            <w:gridSpan w:val="2"/>
          </w:tcPr>
          <w:p w14:paraId="77A88FBB" w14:textId="72FAD99E" w:rsidR="00E27862" w:rsidRPr="00B17AE3" w:rsidRDefault="0048636B" w:rsidP="00B17AE3">
            <w:pPr>
              <w:pStyle w:val="Heading2"/>
              <w:rPr>
                <w:b/>
                <w:bCs/>
                <w:sz w:val="32"/>
                <w:szCs w:val="32"/>
              </w:rPr>
            </w:pPr>
            <w:r>
              <w:rPr>
                <w:b/>
                <w:bCs/>
                <w:sz w:val="32"/>
                <w:szCs w:val="32"/>
              </w:rPr>
              <w:lastRenderedPageBreak/>
              <w:t>From around the Country</w:t>
            </w:r>
          </w:p>
        </w:tc>
        <w:tc>
          <w:tcPr>
            <w:tcW w:w="7560" w:type="dxa"/>
            <w:gridSpan w:val="4"/>
          </w:tcPr>
          <w:p w14:paraId="10F7C84D" w14:textId="4D5D4F9C" w:rsidR="001D133A" w:rsidRDefault="001D133A" w:rsidP="00E2786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w:t>
            </w:r>
            <w:r w:rsidR="00DD2E5E">
              <w:rPr>
                <w:rFonts w:ascii="Aptos" w:eastAsia="Times New Roman" w:hAnsi="Aptos" w:cs="Times New Roman"/>
                <w:b/>
                <w:bCs/>
                <w:sz w:val="22"/>
                <w:szCs w:val="22"/>
              </w:rPr>
              <w:t>s Long-Term Care News</w:t>
            </w:r>
          </w:p>
          <w:p w14:paraId="6DD145D9" w14:textId="0C124F99" w:rsidR="00DD2E5E" w:rsidRDefault="00DD2E5E" w:rsidP="00DD2E5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24, 2026</w:t>
            </w:r>
          </w:p>
          <w:p w14:paraId="22504AF9" w14:textId="77777777" w:rsidR="00DD2E5E" w:rsidRDefault="00DD2E5E" w:rsidP="00DD2E5E">
            <w:pPr>
              <w:pStyle w:val="ListParagraph"/>
              <w:ind w:left="360"/>
              <w:rPr>
                <w:rFonts w:ascii="Aptos" w:eastAsia="Times New Roman" w:hAnsi="Aptos" w:cs="Times New Roman"/>
                <w:i/>
                <w:iCs/>
                <w:sz w:val="22"/>
                <w:szCs w:val="22"/>
              </w:rPr>
            </w:pPr>
            <w:hyperlink r:id="rId84" w:history="1">
              <w:r w:rsidRPr="00DD2E5E">
                <w:rPr>
                  <w:rStyle w:val="Hyperlink"/>
                  <w:rFonts w:ascii="Aptos" w:eastAsia="Times New Roman" w:hAnsi="Aptos" w:cs="Times New Roman"/>
                  <w:i/>
                  <w:iCs/>
                  <w:sz w:val="22"/>
                  <w:szCs w:val="22"/>
                </w:rPr>
                <w:t>Historic nursing home to sell to growing PE firm amid industry pressures</w:t>
              </w:r>
            </w:hyperlink>
          </w:p>
          <w:p w14:paraId="575CE947" w14:textId="09D51545" w:rsidR="00DD2E5E" w:rsidRPr="00DD2E5E" w:rsidRDefault="001F0971" w:rsidP="001F0971">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1F0971">
              <w:rPr>
                <w:rFonts w:ascii="Aptos" w:eastAsia="Times New Roman" w:hAnsi="Aptos" w:cs="Times New Roman"/>
                <w:sz w:val="22"/>
                <w:szCs w:val="22"/>
              </w:rPr>
              <w:t>Jessica R. Towhey</w:t>
            </w:r>
          </w:p>
          <w:p w14:paraId="2EBC6A97" w14:textId="0ABDAA67" w:rsidR="00DD2E5E" w:rsidRPr="001F0971" w:rsidRDefault="00A71C01" w:rsidP="00DD2E5E">
            <w:pPr>
              <w:pStyle w:val="ListParagraph"/>
              <w:ind w:left="360"/>
              <w:rPr>
                <w:rFonts w:ascii="Aptos" w:eastAsia="Times New Roman" w:hAnsi="Aptos" w:cs="Times New Roman"/>
                <w:sz w:val="22"/>
                <w:szCs w:val="22"/>
              </w:rPr>
            </w:pPr>
            <w:r w:rsidRPr="00A71C01">
              <w:rPr>
                <w:rFonts w:ascii="Aptos" w:eastAsia="Times New Roman" w:hAnsi="Aptos" w:cs="Times New Roman"/>
                <w:sz w:val="22"/>
                <w:szCs w:val="22"/>
              </w:rPr>
              <w:t xml:space="preserve">Simpson House, a landmark Philadelphia nursing home with a legacy dating back to 1865, is transitioning from a nonprofit to a for-profit entity following its sale to Olde Main, LLC, an affiliate of the private equity firm </w:t>
            </w:r>
            <w:r w:rsidR="00DA43AA" w:rsidRPr="00A71C01">
              <w:rPr>
                <w:rFonts w:ascii="Aptos" w:eastAsia="Times New Roman" w:hAnsi="Aptos" w:cs="Times New Roman"/>
                <w:sz w:val="22"/>
                <w:szCs w:val="22"/>
              </w:rPr>
              <w:t>Tr</w:t>
            </w:r>
            <w:r w:rsidR="00A22536">
              <w:rPr>
                <w:rFonts w:ascii="Aptos" w:eastAsia="Times New Roman" w:hAnsi="Aptos" w:cs="Times New Roman"/>
                <w:sz w:val="22"/>
                <w:szCs w:val="22"/>
              </w:rPr>
              <w:t>yk</w:t>
            </w:r>
            <w:r w:rsidR="00DA43AA" w:rsidRPr="00A71C01">
              <w:rPr>
                <w:rFonts w:ascii="Aptos" w:eastAsia="Times New Roman" w:hAnsi="Aptos" w:cs="Times New Roman"/>
                <w:sz w:val="22"/>
                <w:szCs w:val="22"/>
              </w:rPr>
              <w:t>o</w:t>
            </w:r>
            <w:r w:rsidRPr="00A71C01">
              <w:rPr>
                <w:rFonts w:ascii="Aptos" w:eastAsia="Times New Roman" w:hAnsi="Aptos" w:cs="Times New Roman"/>
                <w:sz w:val="22"/>
                <w:szCs w:val="22"/>
              </w:rPr>
              <w:t xml:space="preserve"> Partners. The decision by Simpson Senior Services to divest the 142-bed, 5-star rated facility was driven by the increasing complexity of federal and state regulations, specifically regarding staffing ratios and Medicaid reimbursements that have made nonprofit operations increasingly difficult to sustain. As Simpson House joins Tryko’s extensive network—the 17th largest nursing home chain in the U.S.—the acquisition highlights a broader national trend of historic nonprofit senior living organizations being absorbed by large for-profit chains to navigate the modern healthcare landscape.</w:t>
            </w:r>
          </w:p>
          <w:p w14:paraId="4B5E1F07" w14:textId="5052BBB4" w:rsidR="00E27862" w:rsidRDefault="00E27862" w:rsidP="00E2786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The Register</w:t>
            </w:r>
          </w:p>
          <w:p w14:paraId="74D91E37" w14:textId="77777777" w:rsidR="00E27862" w:rsidRDefault="00E27862" w:rsidP="00E27862">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24, 2026</w:t>
            </w:r>
          </w:p>
          <w:p w14:paraId="4869198B" w14:textId="77777777" w:rsidR="00E27862" w:rsidRDefault="00E27862" w:rsidP="00E27862">
            <w:pPr>
              <w:pStyle w:val="ListParagraph"/>
              <w:ind w:left="360"/>
              <w:rPr>
                <w:rFonts w:ascii="Aptos" w:eastAsia="Times New Roman" w:hAnsi="Aptos" w:cs="Times New Roman"/>
                <w:i/>
                <w:iCs/>
                <w:sz w:val="22"/>
                <w:szCs w:val="22"/>
              </w:rPr>
            </w:pPr>
            <w:hyperlink r:id="rId85" w:history="1">
              <w:r w:rsidRPr="00663F55">
                <w:rPr>
                  <w:rStyle w:val="Hyperlink"/>
                  <w:rFonts w:ascii="Aptos" w:eastAsia="Times New Roman" w:hAnsi="Aptos" w:cs="Times New Roman"/>
                  <w:i/>
                  <w:iCs/>
                  <w:sz w:val="22"/>
                  <w:szCs w:val="22"/>
                </w:rPr>
                <w:t>Nursing home residents at homeless shelters shows housing shortage</w:t>
              </w:r>
            </w:hyperlink>
          </w:p>
          <w:p w14:paraId="0305C330" w14:textId="77777777" w:rsidR="00E27862" w:rsidRDefault="00E27862" w:rsidP="00E27862">
            <w:pPr>
              <w:pStyle w:val="ListParagraph"/>
              <w:ind w:left="360"/>
              <w:rPr>
                <w:rFonts w:ascii="Aptos" w:eastAsia="Times New Roman" w:hAnsi="Aptos" w:cs="Times New Roman"/>
                <w:sz w:val="22"/>
                <w:szCs w:val="22"/>
              </w:rPr>
            </w:pPr>
            <w:r>
              <w:rPr>
                <w:rFonts w:ascii="Aptos" w:eastAsia="Times New Roman" w:hAnsi="Aptos" w:cs="Times New Roman"/>
                <w:sz w:val="22"/>
                <w:szCs w:val="22"/>
              </w:rPr>
              <w:t>Editorial</w:t>
            </w:r>
          </w:p>
          <w:p w14:paraId="189EDF10" w14:textId="0F1DCC2D" w:rsidR="00E27862" w:rsidRPr="00F213B6" w:rsidRDefault="00E27862" w:rsidP="0048636B">
            <w:pPr>
              <w:pStyle w:val="ListParagraph"/>
              <w:ind w:left="360"/>
              <w:rPr>
                <w:rFonts w:ascii="Aptos" w:eastAsia="Times New Roman" w:hAnsi="Aptos" w:cs="Times New Roman"/>
                <w:b/>
                <w:bCs/>
                <w:sz w:val="22"/>
                <w:szCs w:val="22"/>
              </w:rPr>
            </w:pPr>
            <w:r w:rsidRPr="00E27862">
              <w:rPr>
                <w:rFonts w:ascii="Aptos" w:eastAsia="Times New Roman" w:hAnsi="Aptos" w:cs="Times New Roman"/>
                <w:sz w:val="22"/>
                <w:szCs w:val="22"/>
              </w:rPr>
              <w:t xml:space="preserve">A growing housing crisis in Ohio has led to a disturbing trend where nursing homes are increasingly discharging elderly, impoverished, and medically fragile patients directly to homeless shelters. This editorial highlights how facilities, struggling with patients facing unstable housing or behavioral issues, sometimes bypass traditional discharge protocols, leaving vulnerable individuals—some suffering from dementia or chronic illness—without the specialized care or safety nets they require. Experts and advocates emphasize that this "patient dumping" is a symptom of a larger systemic failure, including a shortage of affordable housing and insufficient state oversight. Consequently, the editorial calls on lawmakers to move beyond a focus on youth-centric policies and </w:t>
            </w:r>
            <w:r w:rsidRPr="00E27862">
              <w:rPr>
                <w:rFonts w:ascii="Aptos" w:eastAsia="Times New Roman" w:hAnsi="Aptos" w:cs="Times New Roman"/>
                <w:sz w:val="22"/>
                <w:szCs w:val="22"/>
              </w:rPr>
              <w:lastRenderedPageBreak/>
              <w:t>implement collaborative, long-term solutions to protect a generation that is being unfairly displaced into an ill-equipped shelter system.</w:t>
            </w:r>
          </w:p>
        </w:tc>
      </w:tr>
      <w:tr w:rsidR="00FF2DC2" w:rsidRPr="00783903" w14:paraId="3569414B" w14:textId="77777777" w:rsidTr="00A22536">
        <w:tc>
          <w:tcPr>
            <w:tcW w:w="2965"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560"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6"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7"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88"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A22536">
        <w:tc>
          <w:tcPr>
            <w:tcW w:w="2965" w:type="dxa"/>
            <w:gridSpan w:val="2"/>
          </w:tcPr>
          <w:p w14:paraId="796FD030" w14:textId="638CDCDF" w:rsidR="00FF2DC2" w:rsidRPr="0080432F" w:rsidRDefault="00FF2DC2" w:rsidP="0080432F">
            <w:pPr>
              <w:pStyle w:val="Heading2"/>
              <w:rPr>
                <w:b/>
                <w:bCs/>
                <w:sz w:val="24"/>
                <w:szCs w:val="24"/>
              </w:rPr>
            </w:pPr>
            <w:r w:rsidRPr="0080432F">
              <w:rPr>
                <w:b/>
                <w:bCs/>
                <w:sz w:val="24"/>
                <w:szCs w:val="24"/>
              </w:rPr>
              <w:t xml:space="preserve">Books by DignityMA Participants </w:t>
            </w:r>
          </w:p>
        </w:tc>
        <w:tc>
          <w:tcPr>
            <w:tcW w:w="7560" w:type="dxa"/>
            <w:gridSpan w:val="4"/>
          </w:tcPr>
          <w:p w14:paraId="2E0244B5" w14:textId="77777777" w:rsidR="00FF2DC2" w:rsidRPr="0065104C" w:rsidRDefault="00FF2DC2" w:rsidP="00FF2DC2">
            <w:pPr>
              <w:rPr>
                <w:rFonts w:ascii="Aptos" w:hAnsi="Aptos"/>
                <w:b/>
                <w:bCs/>
              </w:rPr>
            </w:pPr>
            <w:hyperlink r:id="rId89"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90"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91"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92"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93"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A22536">
        <w:tc>
          <w:tcPr>
            <w:tcW w:w="2965" w:type="dxa"/>
            <w:gridSpan w:val="2"/>
          </w:tcPr>
          <w:p w14:paraId="6485FF96" w14:textId="77777777" w:rsidR="00FF2DC2" w:rsidRPr="0080432F" w:rsidRDefault="00FF2DC2" w:rsidP="0080432F">
            <w:pPr>
              <w:pStyle w:val="Heading2"/>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560"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94"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95"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6D47723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A22536"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A22536">
        <w:trPr>
          <w:gridBefore w:val="1"/>
          <w:wBefore w:w="23" w:type="dxa"/>
        </w:trPr>
        <w:tc>
          <w:tcPr>
            <w:tcW w:w="2942"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96"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560" w:type="dxa"/>
            <w:gridSpan w:val="4"/>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97"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98"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A22536">
        <w:trPr>
          <w:gridBefore w:val="1"/>
          <w:wBefore w:w="23" w:type="dxa"/>
        </w:trPr>
        <w:tc>
          <w:tcPr>
            <w:tcW w:w="2942"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560" w:type="dxa"/>
            <w:gridSpan w:val="4"/>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99"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00"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A22536">
        <w:trPr>
          <w:gridBefore w:val="1"/>
          <w:wBefore w:w="23" w:type="dxa"/>
          <w:trHeight w:val="314"/>
        </w:trPr>
        <w:tc>
          <w:tcPr>
            <w:tcW w:w="2942"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560" w:type="dxa"/>
            <w:gridSpan w:val="4"/>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A22536">
        <w:trPr>
          <w:gridBefore w:val="1"/>
          <w:wBefore w:w="23" w:type="dxa"/>
        </w:trPr>
        <w:tc>
          <w:tcPr>
            <w:tcW w:w="2942"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560" w:type="dxa"/>
            <w:gridSpan w:val="4"/>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A22536">
        <w:trPr>
          <w:gridBefore w:val="1"/>
          <w:wBefore w:w="23" w:type="dxa"/>
        </w:trPr>
        <w:tc>
          <w:tcPr>
            <w:tcW w:w="2942"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560" w:type="dxa"/>
            <w:gridSpan w:val="4"/>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A22536">
        <w:trPr>
          <w:gridBefore w:val="1"/>
          <w:wBefore w:w="23" w:type="dxa"/>
        </w:trPr>
        <w:tc>
          <w:tcPr>
            <w:tcW w:w="2942"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560" w:type="dxa"/>
            <w:gridSpan w:val="4"/>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A22536">
        <w:trPr>
          <w:gridBefore w:val="1"/>
          <w:wBefore w:w="23" w:type="dxa"/>
        </w:trPr>
        <w:tc>
          <w:tcPr>
            <w:tcW w:w="2942"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560" w:type="dxa"/>
            <w:gridSpan w:val="4"/>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01"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A22536">
        <w:trPr>
          <w:gridBefore w:val="1"/>
          <w:wBefore w:w="23" w:type="dxa"/>
        </w:trPr>
        <w:tc>
          <w:tcPr>
            <w:tcW w:w="2942"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560" w:type="dxa"/>
            <w:gridSpan w:val="4"/>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02"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A22536">
        <w:trPr>
          <w:gridBefore w:val="1"/>
          <w:wBefore w:w="23" w:type="dxa"/>
        </w:trPr>
        <w:tc>
          <w:tcPr>
            <w:tcW w:w="2942"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560" w:type="dxa"/>
            <w:gridSpan w:val="4"/>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03"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A22536">
        <w:trPr>
          <w:gridBefore w:val="1"/>
          <w:wBefore w:w="23" w:type="dxa"/>
          <w:trHeight w:val="656"/>
        </w:trPr>
        <w:tc>
          <w:tcPr>
            <w:tcW w:w="2942"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075"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485" w:type="dxa"/>
            <w:gridSpan w:val="3"/>
          </w:tcPr>
          <w:p w14:paraId="67462CC3" w14:textId="567019BE" w:rsidR="00FF2DC2" w:rsidRPr="005148D4" w:rsidRDefault="00FF2DC2" w:rsidP="00FF2DC2">
            <w:pPr>
              <w:spacing w:before="100" w:beforeAutospacing="1" w:after="100" w:afterAutospacing="1"/>
              <w:contextualSpacing/>
              <w:rPr>
                <w:rFonts w:ascii="Aptos" w:hAnsi="Aptos"/>
              </w:rPr>
            </w:pPr>
            <w:hyperlink r:id="rId104"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05"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06" w:history="1">
              <w:r w:rsidRPr="005148D4">
                <w:rPr>
                  <w:rStyle w:val="Hyperlink"/>
                  <w:rFonts w:ascii="Aptos" w:hAnsi="Aptos"/>
                </w:rPr>
                <w:t>Ombudsman Program</w:t>
              </w:r>
            </w:hyperlink>
          </w:p>
        </w:tc>
      </w:tr>
      <w:tr w:rsidR="00FF2DC2" w:rsidRPr="00992AF0" w14:paraId="3AAA0263" w14:textId="77777777" w:rsidTr="00A22536">
        <w:trPr>
          <w:gridBefore w:val="1"/>
          <w:wBefore w:w="23" w:type="dxa"/>
          <w:trHeight w:val="656"/>
        </w:trPr>
        <w:tc>
          <w:tcPr>
            <w:tcW w:w="2942"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560" w:type="dxa"/>
            <w:gridSpan w:val="4"/>
          </w:tcPr>
          <w:p w14:paraId="759B4E4D" w14:textId="353946EF" w:rsidR="00FF2DC2" w:rsidRDefault="00FF2DC2" w:rsidP="00FF2DC2">
            <w:pPr>
              <w:spacing w:before="100" w:beforeAutospacing="1" w:after="100" w:afterAutospacing="1"/>
              <w:contextualSpacing/>
              <w:rPr>
                <w:rFonts w:ascii="Aptos" w:hAnsi="Aptos"/>
                <w:b/>
                <w:bCs/>
              </w:rPr>
            </w:pPr>
            <w:hyperlink r:id="rId107"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08"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09"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10"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11"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12"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13"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14"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15"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16" w:anchor="how-to-apply" w:history="1">
              <w:r w:rsidRPr="0058561A">
                <w:rPr>
                  <w:rStyle w:val="Hyperlink"/>
                  <w:rFonts w:ascii="Aptos" w:hAnsi="Aptos"/>
                  <w:b/>
                  <w:bCs/>
                </w:rPr>
                <w:t>How to Apply for Massachusetts Medicaid</w:t>
              </w:r>
            </w:hyperlink>
          </w:p>
        </w:tc>
      </w:tr>
      <w:tr w:rsidR="00FF2DC2" w:rsidRPr="00992AF0" w14:paraId="56759C90" w14:textId="77777777" w:rsidTr="00A22536">
        <w:trPr>
          <w:gridBefore w:val="1"/>
          <w:wBefore w:w="23" w:type="dxa"/>
          <w:trHeight w:val="656"/>
        </w:trPr>
        <w:tc>
          <w:tcPr>
            <w:tcW w:w="2942"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560" w:type="dxa"/>
            <w:gridSpan w:val="4"/>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17"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18"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19"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20"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21" w:history="1">
              <w:r w:rsidRPr="00FF524A">
                <w:rPr>
                  <w:rStyle w:val="Hyperlink"/>
                  <w:rFonts w:ascii="Aptos" w:hAnsi="Aptos"/>
                </w:rPr>
                <w:t xml:space="preserve">MFP Demonstration Fact Sheet - Accessible Version </w:t>
              </w:r>
            </w:hyperlink>
          </w:p>
        </w:tc>
      </w:tr>
      <w:tr w:rsidR="00FF2DC2" w:rsidRPr="00992AF0" w14:paraId="7C2B47E4" w14:textId="77777777" w:rsidTr="00A22536">
        <w:trPr>
          <w:gridBefore w:val="1"/>
          <w:wBefore w:w="23" w:type="dxa"/>
          <w:trHeight w:val="656"/>
        </w:trPr>
        <w:tc>
          <w:tcPr>
            <w:tcW w:w="2942" w:type="dxa"/>
          </w:tcPr>
          <w:p w14:paraId="1E77A4B4" w14:textId="11E5F254" w:rsidR="00FF2DC2" w:rsidRPr="0080432F" w:rsidRDefault="00FF2DC2" w:rsidP="0080432F">
            <w:pPr>
              <w:pStyle w:val="Heading2"/>
              <w:rPr>
                <w:b/>
                <w:bCs/>
                <w:sz w:val="24"/>
                <w:szCs w:val="24"/>
              </w:rPr>
            </w:pPr>
            <w:r w:rsidRPr="0080432F">
              <w:rPr>
                <w:b/>
                <w:bCs/>
                <w:sz w:val="24"/>
                <w:szCs w:val="24"/>
              </w:rPr>
              <w:lastRenderedPageBreak/>
              <w:t>Nursing Home Closures</w:t>
            </w:r>
          </w:p>
        </w:tc>
        <w:tc>
          <w:tcPr>
            <w:tcW w:w="7560" w:type="dxa"/>
            <w:gridSpan w:val="4"/>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22" w:history="1">
              <w:r w:rsidRPr="004616F8">
                <w:rPr>
                  <w:rStyle w:val="Hyperlink"/>
                </w:rPr>
                <w:t>https://dignityalliancema.org/2025/04/07/nursing-home-closures-since-july-2021/</w:t>
              </w:r>
            </w:hyperlink>
            <w:r>
              <w:t xml:space="preserve"> </w:t>
            </w:r>
          </w:p>
        </w:tc>
      </w:tr>
      <w:tr w:rsidR="00FF2DC2" w:rsidRPr="00FF474F" w14:paraId="1325A728" w14:textId="77777777" w:rsidTr="00A22536">
        <w:trPr>
          <w:gridBefore w:val="1"/>
          <w:wBefore w:w="23" w:type="dxa"/>
          <w:trHeight w:val="656"/>
        </w:trPr>
        <w:tc>
          <w:tcPr>
            <w:tcW w:w="2942"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560" w:type="dxa"/>
            <w:gridSpan w:val="4"/>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23"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24"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A22536">
        <w:trPr>
          <w:gridBefore w:val="1"/>
          <w:wBefore w:w="23" w:type="dxa"/>
          <w:trHeight w:val="656"/>
        </w:trPr>
        <w:tc>
          <w:tcPr>
            <w:tcW w:w="2942"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560" w:type="dxa"/>
            <w:gridSpan w:val="4"/>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25"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6"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A22536">
        <w:trPr>
          <w:gridBefore w:val="1"/>
          <w:wBefore w:w="23" w:type="dxa"/>
          <w:trHeight w:val="260"/>
        </w:trPr>
        <w:tc>
          <w:tcPr>
            <w:tcW w:w="2942"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560" w:type="dxa"/>
            <w:gridSpan w:val="4"/>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27"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28"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29"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30"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31"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32"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33"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34"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35"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36"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37"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38"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39"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A22536">
        <w:trPr>
          <w:gridBefore w:val="1"/>
          <w:wBefore w:w="23" w:type="dxa"/>
          <w:trHeight w:val="656"/>
        </w:trPr>
        <w:tc>
          <w:tcPr>
            <w:tcW w:w="2942"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560" w:type="dxa"/>
            <w:gridSpan w:val="4"/>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40"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A22536">
        <w:trPr>
          <w:gridBefore w:val="1"/>
          <w:wBefore w:w="23" w:type="dxa"/>
          <w:trHeight w:val="656"/>
        </w:trPr>
        <w:tc>
          <w:tcPr>
            <w:tcW w:w="2942"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560" w:type="dxa"/>
            <w:gridSpan w:val="4"/>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A22536">
        <w:trPr>
          <w:gridBefore w:val="1"/>
          <w:wBefore w:w="23" w:type="dxa"/>
          <w:trHeight w:val="620"/>
        </w:trPr>
        <w:tc>
          <w:tcPr>
            <w:tcW w:w="2942"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560" w:type="dxa"/>
            <w:gridSpan w:val="4"/>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4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4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44"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45" w:history="1">
              <w:r w:rsidRPr="005148D4">
                <w:rPr>
                  <w:rStyle w:val="Hyperlink"/>
                  <w:rFonts w:ascii="Aptos" w:hAnsi="Aptos"/>
                  <w:b/>
                  <w:bCs/>
                </w:rPr>
                <w:t>Engaging Everyone: Creating Accessible, Powerful Social Media Content</w:t>
              </w:r>
            </w:hyperlink>
          </w:p>
        </w:tc>
      </w:tr>
      <w:tr w:rsidR="00FF2DC2" w14:paraId="65121339" w14:textId="77777777" w:rsidTr="00A22536">
        <w:trPr>
          <w:gridBefore w:val="1"/>
          <w:wBefore w:w="23" w:type="dxa"/>
          <w:trHeight w:val="656"/>
        </w:trPr>
        <w:tc>
          <w:tcPr>
            <w:tcW w:w="2942"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560" w:type="dxa"/>
            <w:gridSpan w:val="4"/>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4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4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4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4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5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5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A22536">
        <w:trPr>
          <w:gridBefore w:val="1"/>
          <w:wBefore w:w="23" w:type="dxa"/>
        </w:trPr>
        <w:tc>
          <w:tcPr>
            <w:tcW w:w="2942"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289"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482" w:type="dxa"/>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A22536">
        <w:trPr>
          <w:gridBefore w:val="1"/>
          <w:wBefore w:w="23" w:type="dxa"/>
        </w:trPr>
        <w:tc>
          <w:tcPr>
            <w:tcW w:w="2942" w:type="dxa"/>
            <w:vMerge/>
          </w:tcPr>
          <w:p w14:paraId="0D0DFF3E" w14:textId="77777777" w:rsidR="00FF2DC2" w:rsidRPr="005148D4" w:rsidRDefault="00FF2DC2" w:rsidP="00FF2DC2">
            <w:pPr>
              <w:rPr>
                <w:rFonts w:ascii="Aptos" w:hAnsi="Aptos"/>
                <w:sz w:val="24"/>
                <w:szCs w:val="24"/>
              </w:rPr>
            </w:pPr>
          </w:p>
        </w:tc>
        <w:tc>
          <w:tcPr>
            <w:tcW w:w="2289"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482" w:type="dxa"/>
          </w:tcPr>
          <w:p w14:paraId="3EE0DB38" w14:textId="77777777" w:rsidR="00FF2DC2" w:rsidRDefault="00FF2DC2" w:rsidP="00FF2DC2">
            <w:hyperlink r:id="rId152" w:history="1">
              <w:r w:rsidRPr="00F344A9">
                <w:rPr>
                  <w:rStyle w:val="Hyperlink"/>
                </w:rPr>
                <w:t>bhenning@bostoncil.org</w:t>
              </w:r>
            </w:hyperlink>
          </w:p>
          <w:p w14:paraId="5346C025" w14:textId="77777777" w:rsidR="00FF2DC2" w:rsidRPr="00FD298F" w:rsidRDefault="00FF2DC2" w:rsidP="00FF2DC2">
            <w:hyperlink r:id="rId153" w:history="1">
              <w:r w:rsidRPr="00F344A9">
                <w:rPr>
                  <w:rStyle w:val="Hyperlink"/>
                </w:rPr>
                <w:t>paul.lanzikos@gmail.com</w:t>
              </w:r>
            </w:hyperlink>
            <w:r>
              <w:t xml:space="preserve"> </w:t>
            </w:r>
          </w:p>
        </w:tc>
      </w:tr>
      <w:tr w:rsidR="00FF2DC2" w14:paraId="5AAA72C6" w14:textId="77777777" w:rsidTr="00A22536">
        <w:trPr>
          <w:gridBefore w:val="1"/>
          <w:wBefore w:w="23" w:type="dxa"/>
        </w:trPr>
        <w:tc>
          <w:tcPr>
            <w:tcW w:w="2942" w:type="dxa"/>
            <w:vMerge/>
          </w:tcPr>
          <w:p w14:paraId="63DA4CFE" w14:textId="77777777" w:rsidR="00FF2DC2" w:rsidRPr="005148D4" w:rsidRDefault="00FF2DC2" w:rsidP="00FF2DC2">
            <w:pPr>
              <w:rPr>
                <w:rFonts w:ascii="Aptos" w:hAnsi="Aptos"/>
                <w:sz w:val="24"/>
                <w:szCs w:val="24"/>
              </w:rPr>
            </w:pPr>
          </w:p>
        </w:tc>
        <w:tc>
          <w:tcPr>
            <w:tcW w:w="2289"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482" w:type="dxa"/>
          </w:tcPr>
          <w:p w14:paraId="71BF8050" w14:textId="0AC23511" w:rsidR="00FF2DC2" w:rsidRDefault="00FF2DC2" w:rsidP="00FF2DC2">
            <w:hyperlink r:id="rId154" w:history="1">
              <w:r w:rsidRPr="00AA775B">
                <w:rPr>
                  <w:rStyle w:val="Hyperlink"/>
                </w:rPr>
                <w:t>jford@njc-ma.org</w:t>
              </w:r>
            </w:hyperlink>
            <w:r>
              <w:t xml:space="preserve"> </w:t>
            </w:r>
          </w:p>
        </w:tc>
      </w:tr>
      <w:tr w:rsidR="00FF2DC2" w14:paraId="39C3A6F6" w14:textId="77777777" w:rsidTr="00A22536">
        <w:trPr>
          <w:gridBefore w:val="1"/>
          <w:wBefore w:w="23" w:type="dxa"/>
        </w:trPr>
        <w:tc>
          <w:tcPr>
            <w:tcW w:w="2942" w:type="dxa"/>
            <w:vMerge/>
          </w:tcPr>
          <w:p w14:paraId="0B1C60CE" w14:textId="77777777" w:rsidR="00FF2DC2" w:rsidRPr="005148D4" w:rsidRDefault="00FF2DC2" w:rsidP="00FF2DC2">
            <w:pPr>
              <w:rPr>
                <w:rFonts w:ascii="Aptos" w:hAnsi="Aptos"/>
                <w:sz w:val="24"/>
                <w:szCs w:val="24"/>
              </w:rPr>
            </w:pPr>
          </w:p>
        </w:tc>
        <w:tc>
          <w:tcPr>
            <w:tcW w:w="2289"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482" w:type="dxa"/>
          </w:tcPr>
          <w:p w14:paraId="2406F3CC" w14:textId="77777777" w:rsidR="00FF2DC2" w:rsidRDefault="00FF2DC2" w:rsidP="00FF2DC2">
            <w:hyperlink r:id="rId155" w:history="1">
              <w:r w:rsidRPr="00F344A9">
                <w:rPr>
                  <w:rStyle w:val="Hyperlink"/>
                </w:rPr>
                <w:t>baskinfrank19@gmail.com</w:t>
              </w:r>
            </w:hyperlink>
            <w:r>
              <w:t xml:space="preserve"> </w:t>
            </w:r>
          </w:p>
        </w:tc>
      </w:tr>
      <w:tr w:rsidR="00FF2DC2" w14:paraId="233359F2" w14:textId="77777777" w:rsidTr="00A22536">
        <w:trPr>
          <w:gridBefore w:val="1"/>
          <w:wBefore w:w="23" w:type="dxa"/>
        </w:trPr>
        <w:tc>
          <w:tcPr>
            <w:tcW w:w="2942" w:type="dxa"/>
            <w:vMerge/>
          </w:tcPr>
          <w:p w14:paraId="21E8FAA5" w14:textId="77777777" w:rsidR="00FF2DC2" w:rsidRPr="005148D4" w:rsidRDefault="00FF2DC2" w:rsidP="00FF2DC2">
            <w:pPr>
              <w:rPr>
                <w:rFonts w:ascii="Aptos" w:hAnsi="Aptos"/>
                <w:sz w:val="24"/>
                <w:szCs w:val="24"/>
              </w:rPr>
            </w:pPr>
          </w:p>
        </w:tc>
        <w:tc>
          <w:tcPr>
            <w:tcW w:w="2289"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482" w:type="dxa"/>
          </w:tcPr>
          <w:p w14:paraId="0172910D" w14:textId="77777777" w:rsidR="00FF2DC2" w:rsidRDefault="00FF2DC2" w:rsidP="00FF2DC2">
            <w:hyperlink r:id="rId156" w:history="1">
              <w:r w:rsidRPr="001B4A69">
                <w:rPr>
                  <w:rStyle w:val="Hyperlink"/>
                </w:rPr>
                <w:t>lforrow@bidmc.harvard.edu</w:t>
              </w:r>
            </w:hyperlink>
          </w:p>
        </w:tc>
      </w:tr>
      <w:tr w:rsidR="00FF2DC2" w14:paraId="52D90BF6" w14:textId="77777777" w:rsidTr="00A22536">
        <w:trPr>
          <w:gridBefore w:val="1"/>
          <w:wBefore w:w="23" w:type="dxa"/>
        </w:trPr>
        <w:tc>
          <w:tcPr>
            <w:tcW w:w="2942" w:type="dxa"/>
            <w:vMerge/>
          </w:tcPr>
          <w:p w14:paraId="040E5191" w14:textId="77777777" w:rsidR="00FF2DC2" w:rsidRPr="005148D4" w:rsidRDefault="00FF2DC2" w:rsidP="00FF2DC2">
            <w:pPr>
              <w:rPr>
                <w:rFonts w:ascii="Aptos" w:hAnsi="Aptos"/>
                <w:sz w:val="24"/>
                <w:szCs w:val="24"/>
              </w:rPr>
            </w:pPr>
          </w:p>
        </w:tc>
        <w:tc>
          <w:tcPr>
            <w:tcW w:w="2289"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482" w:type="dxa"/>
          </w:tcPr>
          <w:p w14:paraId="3362BE54" w14:textId="7F1C001E" w:rsidR="00FF2DC2" w:rsidRDefault="00FF2DC2" w:rsidP="00FF2DC2">
            <w:hyperlink r:id="rId157"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A22536">
        <w:trPr>
          <w:gridBefore w:val="1"/>
          <w:wBefore w:w="23" w:type="dxa"/>
        </w:trPr>
        <w:tc>
          <w:tcPr>
            <w:tcW w:w="2942" w:type="dxa"/>
            <w:vMerge/>
          </w:tcPr>
          <w:p w14:paraId="6BACB933" w14:textId="77777777" w:rsidR="00FF2DC2" w:rsidRPr="005148D4" w:rsidRDefault="00FF2DC2" w:rsidP="00FF2DC2">
            <w:pPr>
              <w:rPr>
                <w:rFonts w:ascii="Aptos" w:hAnsi="Aptos"/>
                <w:sz w:val="24"/>
                <w:szCs w:val="24"/>
              </w:rPr>
            </w:pPr>
          </w:p>
        </w:tc>
        <w:tc>
          <w:tcPr>
            <w:tcW w:w="2289"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482" w:type="dxa"/>
          </w:tcPr>
          <w:p w14:paraId="0C877A7E" w14:textId="77777777" w:rsidR="00FF2DC2" w:rsidRDefault="00FF2DC2" w:rsidP="00FF2DC2">
            <w:hyperlink r:id="rId158" w:history="1">
              <w:r w:rsidRPr="00F344A9">
                <w:rPr>
                  <w:rStyle w:val="Hyperlink"/>
                </w:rPr>
                <w:t>mcoffin@centerlw.org</w:t>
              </w:r>
            </w:hyperlink>
            <w:r>
              <w:t xml:space="preserve"> </w:t>
            </w:r>
          </w:p>
        </w:tc>
      </w:tr>
      <w:tr w:rsidR="00FF2DC2" w14:paraId="4721116B" w14:textId="77777777" w:rsidTr="00A22536">
        <w:trPr>
          <w:gridBefore w:val="1"/>
          <w:wBefore w:w="23" w:type="dxa"/>
        </w:trPr>
        <w:tc>
          <w:tcPr>
            <w:tcW w:w="2942" w:type="dxa"/>
            <w:vMerge/>
          </w:tcPr>
          <w:p w14:paraId="05A8A4BD" w14:textId="77777777" w:rsidR="00FF2DC2" w:rsidRPr="005148D4" w:rsidRDefault="00FF2DC2" w:rsidP="00FF2DC2">
            <w:pPr>
              <w:rPr>
                <w:rFonts w:ascii="Aptos" w:hAnsi="Aptos"/>
                <w:sz w:val="24"/>
                <w:szCs w:val="24"/>
              </w:rPr>
            </w:pPr>
          </w:p>
        </w:tc>
        <w:tc>
          <w:tcPr>
            <w:tcW w:w="2289"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482" w:type="dxa"/>
          </w:tcPr>
          <w:p w14:paraId="67807BFA" w14:textId="5F151D6F" w:rsidR="00FF2DC2" w:rsidRDefault="00FF2DC2" w:rsidP="00FF2DC2">
            <w:hyperlink r:id="rId159" w:history="1">
              <w:r w:rsidRPr="001731B6">
                <w:rPr>
                  <w:rStyle w:val="Hyperlink"/>
                </w:rPr>
                <w:t>Dickmoore1943@gmail.com</w:t>
              </w:r>
            </w:hyperlink>
            <w:r>
              <w:t xml:space="preserve"> </w:t>
            </w:r>
          </w:p>
        </w:tc>
      </w:tr>
      <w:tr w:rsidR="00FF2DC2" w14:paraId="2732B14A" w14:textId="77777777" w:rsidTr="00A22536">
        <w:trPr>
          <w:gridBefore w:val="1"/>
          <w:wBefore w:w="23" w:type="dxa"/>
        </w:trPr>
        <w:tc>
          <w:tcPr>
            <w:tcW w:w="2942" w:type="dxa"/>
            <w:vMerge/>
          </w:tcPr>
          <w:p w14:paraId="5AA6096A" w14:textId="77777777" w:rsidR="00FF2DC2" w:rsidRPr="005148D4" w:rsidRDefault="00FF2DC2" w:rsidP="00FF2DC2">
            <w:pPr>
              <w:rPr>
                <w:rFonts w:ascii="Aptos" w:hAnsi="Aptos"/>
                <w:sz w:val="24"/>
                <w:szCs w:val="24"/>
              </w:rPr>
            </w:pPr>
          </w:p>
        </w:tc>
        <w:tc>
          <w:tcPr>
            <w:tcW w:w="2289"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482" w:type="dxa"/>
          </w:tcPr>
          <w:p w14:paraId="3DA9691F" w14:textId="3FD76544" w:rsidR="00FF2DC2" w:rsidRDefault="00FF2DC2" w:rsidP="00FF2DC2">
            <w:hyperlink r:id="rId160" w:history="1">
              <w:r w:rsidRPr="009E760E">
                <w:rPr>
                  <w:rStyle w:val="Hyperlink"/>
                </w:rPr>
                <w:t>sschwartz@cpr-ma.org</w:t>
              </w:r>
            </w:hyperlink>
            <w:r>
              <w:t xml:space="preserve"> </w:t>
            </w:r>
          </w:p>
        </w:tc>
      </w:tr>
      <w:tr w:rsidR="00FF2DC2" w14:paraId="41BAF89C" w14:textId="77777777" w:rsidTr="00A22536">
        <w:trPr>
          <w:gridBefore w:val="1"/>
          <w:wBefore w:w="23" w:type="dxa"/>
        </w:trPr>
        <w:tc>
          <w:tcPr>
            <w:tcW w:w="2942" w:type="dxa"/>
            <w:vMerge/>
          </w:tcPr>
          <w:p w14:paraId="5EC8345B" w14:textId="77777777" w:rsidR="00FF2DC2" w:rsidRPr="005148D4" w:rsidRDefault="00FF2DC2" w:rsidP="00FF2DC2">
            <w:pPr>
              <w:rPr>
                <w:rFonts w:ascii="Aptos" w:hAnsi="Aptos"/>
                <w:sz w:val="24"/>
                <w:szCs w:val="24"/>
              </w:rPr>
            </w:pPr>
          </w:p>
        </w:tc>
        <w:tc>
          <w:tcPr>
            <w:tcW w:w="2289"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482" w:type="dxa"/>
          </w:tcPr>
          <w:p w14:paraId="0F86CEDF" w14:textId="77777777" w:rsidR="00FF2DC2" w:rsidRDefault="00FF2DC2" w:rsidP="00FF2DC2">
            <w:r w:rsidRPr="004E6303">
              <w:rPr>
                <w:b/>
                <w:bCs/>
              </w:rPr>
              <w:t>Email</w:t>
            </w:r>
          </w:p>
        </w:tc>
      </w:tr>
      <w:tr w:rsidR="00FF2DC2" w14:paraId="43918004" w14:textId="77777777" w:rsidTr="00A22536">
        <w:trPr>
          <w:gridBefore w:val="1"/>
          <w:wBefore w:w="23" w:type="dxa"/>
        </w:trPr>
        <w:tc>
          <w:tcPr>
            <w:tcW w:w="2942" w:type="dxa"/>
            <w:vMerge/>
          </w:tcPr>
          <w:p w14:paraId="1020C107" w14:textId="77777777" w:rsidR="00FF2DC2" w:rsidRPr="005148D4" w:rsidRDefault="00FF2DC2" w:rsidP="00FF2DC2">
            <w:pPr>
              <w:rPr>
                <w:rFonts w:ascii="Aptos" w:hAnsi="Aptos"/>
                <w:sz w:val="24"/>
                <w:szCs w:val="24"/>
              </w:rPr>
            </w:pPr>
          </w:p>
        </w:tc>
        <w:tc>
          <w:tcPr>
            <w:tcW w:w="2289"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482" w:type="dxa"/>
          </w:tcPr>
          <w:p w14:paraId="217C95F4" w14:textId="77777777" w:rsidR="00FF2DC2" w:rsidRDefault="00FF2DC2" w:rsidP="00FF2DC2">
            <w:hyperlink r:id="rId161" w:history="1">
              <w:r w:rsidRPr="002B65DF">
                <w:rPr>
                  <w:rStyle w:val="Hyperlink"/>
                </w:rPr>
                <w:t>bhenning@bostoncil.org</w:t>
              </w:r>
            </w:hyperlink>
            <w:r>
              <w:t xml:space="preserve"> </w:t>
            </w:r>
          </w:p>
        </w:tc>
      </w:tr>
      <w:tr w:rsidR="00FF2DC2" w14:paraId="11046D32" w14:textId="77777777" w:rsidTr="00A22536">
        <w:trPr>
          <w:gridBefore w:val="1"/>
          <w:wBefore w:w="23" w:type="dxa"/>
        </w:trPr>
        <w:tc>
          <w:tcPr>
            <w:tcW w:w="2942" w:type="dxa"/>
            <w:vMerge/>
          </w:tcPr>
          <w:p w14:paraId="3FE8F325" w14:textId="77777777" w:rsidR="00FF2DC2" w:rsidRPr="005148D4" w:rsidRDefault="00FF2DC2" w:rsidP="00FF2DC2">
            <w:pPr>
              <w:rPr>
                <w:rFonts w:ascii="Aptos" w:hAnsi="Aptos"/>
                <w:sz w:val="24"/>
                <w:szCs w:val="24"/>
              </w:rPr>
            </w:pPr>
          </w:p>
        </w:tc>
        <w:tc>
          <w:tcPr>
            <w:tcW w:w="2289"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482" w:type="dxa"/>
          </w:tcPr>
          <w:p w14:paraId="1804F3AA" w14:textId="77777777" w:rsidR="00FF2DC2" w:rsidRDefault="00FF2DC2" w:rsidP="00FF2DC2">
            <w:hyperlink r:id="rId162" w:history="1">
              <w:r w:rsidRPr="00CF68E8">
                <w:rPr>
                  <w:rStyle w:val="Hyperlink"/>
                </w:rPr>
                <w:t>jimlomastro@comcast.net</w:t>
              </w:r>
            </w:hyperlink>
            <w:r>
              <w:t xml:space="preserve"> </w:t>
            </w:r>
          </w:p>
        </w:tc>
      </w:tr>
      <w:tr w:rsidR="00FF2DC2" w14:paraId="500B92ED" w14:textId="77777777" w:rsidTr="00A22536">
        <w:trPr>
          <w:gridBefore w:val="1"/>
          <w:wBefore w:w="23" w:type="dxa"/>
        </w:trPr>
        <w:tc>
          <w:tcPr>
            <w:tcW w:w="2942" w:type="dxa"/>
            <w:vMerge/>
          </w:tcPr>
          <w:p w14:paraId="71DDBF9F" w14:textId="77777777" w:rsidR="00FF2DC2" w:rsidRPr="005148D4" w:rsidRDefault="00FF2DC2" w:rsidP="00FF2DC2">
            <w:pPr>
              <w:rPr>
                <w:rFonts w:ascii="Aptos" w:hAnsi="Aptos"/>
                <w:sz w:val="24"/>
                <w:szCs w:val="24"/>
              </w:rPr>
            </w:pPr>
          </w:p>
        </w:tc>
        <w:tc>
          <w:tcPr>
            <w:tcW w:w="2289"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482" w:type="dxa"/>
          </w:tcPr>
          <w:p w14:paraId="7959793C" w14:textId="77777777" w:rsidR="00FF2DC2" w:rsidRDefault="00FF2DC2" w:rsidP="00FF2DC2">
            <w:hyperlink r:id="rId163" w:history="1">
              <w:r w:rsidRPr="00613FC7">
                <w:rPr>
                  <w:rStyle w:val="Hyperlink"/>
                </w:rPr>
                <w:t>baskinfrank19@gmail.com</w:t>
              </w:r>
            </w:hyperlink>
            <w:r>
              <w:t xml:space="preserve"> </w:t>
            </w:r>
          </w:p>
          <w:p w14:paraId="788CE3C9" w14:textId="77777777" w:rsidR="00FF2DC2" w:rsidRDefault="00FF2DC2" w:rsidP="00FF2DC2">
            <w:hyperlink r:id="rId164" w:history="1">
              <w:r w:rsidRPr="00613FC7">
                <w:rPr>
                  <w:rStyle w:val="Hyperlink"/>
                </w:rPr>
                <w:t>cdhoeh@gmail.com</w:t>
              </w:r>
            </w:hyperlink>
            <w:r>
              <w:t xml:space="preserve"> </w:t>
            </w:r>
          </w:p>
        </w:tc>
      </w:tr>
      <w:tr w:rsidR="00FF2DC2" w14:paraId="23361B22" w14:textId="77777777" w:rsidTr="00A22536">
        <w:trPr>
          <w:gridBefore w:val="1"/>
          <w:wBefore w:w="23" w:type="dxa"/>
        </w:trPr>
        <w:tc>
          <w:tcPr>
            <w:tcW w:w="2942" w:type="dxa"/>
            <w:vMerge/>
          </w:tcPr>
          <w:p w14:paraId="67106024" w14:textId="77777777" w:rsidR="00FF2DC2" w:rsidRPr="005148D4" w:rsidRDefault="00FF2DC2" w:rsidP="00FF2DC2">
            <w:pPr>
              <w:rPr>
                <w:rFonts w:ascii="Aptos" w:hAnsi="Aptos"/>
                <w:sz w:val="24"/>
                <w:szCs w:val="24"/>
              </w:rPr>
            </w:pPr>
          </w:p>
        </w:tc>
        <w:tc>
          <w:tcPr>
            <w:tcW w:w="2289"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482" w:type="dxa"/>
          </w:tcPr>
          <w:p w14:paraId="3E822E46" w14:textId="77777777" w:rsidR="00FF2DC2" w:rsidRDefault="00FF2DC2" w:rsidP="00FF2DC2">
            <w:hyperlink r:id="rId165" w:history="1">
              <w:r w:rsidRPr="00CF68E8">
                <w:rPr>
                  <w:rStyle w:val="Hyperlink"/>
                </w:rPr>
                <w:t>jimlomastro@comcast.net</w:t>
              </w:r>
            </w:hyperlink>
            <w:r>
              <w:t xml:space="preserve"> </w:t>
            </w:r>
          </w:p>
        </w:tc>
      </w:tr>
      <w:tr w:rsidR="00FF2DC2" w14:paraId="607E175B" w14:textId="77777777" w:rsidTr="00A22536">
        <w:trPr>
          <w:gridBefore w:val="1"/>
          <w:wBefore w:w="23" w:type="dxa"/>
        </w:trPr>
        <w:tc>
          <w:tcPr>
            <w:tcW w:w="2942" w:type="dxa"/>
            <w:vMerge/>
          </w:tcPr>
          <w:p w14:paraId="6DBBA9CF" w14:textId="77777777" w:rsidR="00FF2DC2" w:rsidRPr="005148D4" w:rsidRDefault="00FF2DC2" w:rsidP="00FF2DC2">
            <w:pPr>
              <w:rPr>
                <w:rFonts w:ascii="Aptos" w:hAnsi="Aptos"/>
                <w:sz w:val="24"/>
                <w:szCs w:val="24"/>
              </w:rPr>
            </w:pPr>
          </w:p>
        </w:tc>
        <w:tc>
          <w:tcPr>
            <w:tcW w:w="2289"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482" w:type="dxa"/>
          </w:tcPr>
          <w:p w14:paraId="2C2D4A09" w14:textId="77777777" w:rsidR="00FF2DC2" w:rsidRDefault="00FF2DC2" w:rsidP="00FF2DC2">
            <w:hyperlink r:id="rId166" w:history="1">
              <w:r w:rsidRPr="00613FC7">
                <w:rPr>
                  <w:rStyle w:val="Hyperlink"/>
                </w:rPr>
                <w:t>info@DignityAllianceMA.org</w:t>
              </w:r>
            </w:hyperlink>
            <w:r>
              <w:t xml:space="preserve"> </w:t>
            </w:r>
          </w:p>
        </w:tc>
      </w:tr>
      <w:tr w:rsidR="00FF2DC2" w:rsidRPr="004E6303" w14:paraId="058AF13A" w14:textId="77777777" w:rsidTr="00A22536">
        <w:trPr>
          <w:gridBefore w:val="1"/>
          <w:wBefore w:w="23" w:type="dxa"/>
        </w:trPr>
        <w:tc>
          <w:tcPr>
            <w:tcW w:w="2942"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560" w:type="dxa"/>
            <w:gridSpan w:val="4"/>
          </w:tcPr>
          <w:p w14:paraId="4ACD3324" w14:textId="77777777" w:rsidR="00FF2DC2" w:rsidRDefault="00FF2DC2" w:rsidP="00FF2DC2">
            <w:pPr>
              <w:rPr>
                <w:rFonts w:ascii="Aptos" w:hAnsi="Aptos"/>
              </w:rPr>
            </w:pPr>
            <w:r>
              <w:rPr>
                <w:rFonts w:ascii="Aptos" w:hAnsi="Aptos"/>
              </w:rPr>
              <w:t xml:space="preserve">Website: </w:t>
            </w:r>
            <w:r>
              <w:t xml:space="preserve"> </w:t>
            </w:r>
            <w:hyperlink r:id="rId167"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r>
            <w:r w:rsidRPr="00ED556B">
              <w:rPr>
                <w:rFonts w:ascii="Aptos" w:hAnsi="Aptos"/>
              </w:rPr>
              <w:lastRenderedPageBreak/>
              <w:t>413-586-6024, Press 2</w:t>
            </w:r>
            <w:r w:rsidRPr="00ED556B">
              <w:rPr>
                <w:rFonts w:ascii="Aptos" w:hAnsi="Aptos"/>
              </w:rPr>
              <w:br/>
            </w:r>
            <w:hyperlink r:id="rId168"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69"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A22536">
        <w:trPr>
          <w:gridBefore w:val="1"/>
          <w:wBefore w:w="23" w:type="dxa"/>
        </w:trPr>
        <w:tc>
          <w:tcPr>
            <w:tcW w:w="2942" w:type="dxa"/>
          </w:tcPr>
          <w:p w14:paraId="1234AA68" w14:textId="345C73B7" w:rsidR="00FF2DC2" w:rsidRPr="0080432F" w:rsidRDefault="00FF2DC2" w:rsidP="0080432F">
            <w:pPr>
              <w:pStyle w:val="Heading2"/>
              <w:rPr>
                <w:b/>
                <w:bCs/>
                <w:i/>
                <w:iCs/>
                <w:sz w:val="24"/>
                <w:szCs w:val="24"/>
              </w:rPr>
            </w:pPr>
            <w:r w:rsidRPr="0080432F">
              <w:rPr>
                <w:b/>
                <w:bCs/>
                <w:i/>
                <w:iCs/>
                <w:sz w:val="24"/>
                <w:szCs w:val="24"/>
              </w:rPr>
              <w:lastRenderedPageBreak/>
              <w:t>REV UP Massachusetts</w:t>
            </w:r>
          </w:p>
        </w:tc>
        <w:tc>
          <w:tcPr>
            <w:tcW w:w="7560" w:type="dxa"/>
            <w:gridSpan w:val="4"/>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70"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71"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A22536">
        <w:trPr>
          <w:gridBefore w:val="1"/>
          <w:wBefore w:w="23" w:type="dxa"/>
        </w:trPr>
        <w:tc>
          <w:tcPr>
            <w:tcW w:w="2942"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560" w:type="dxa"/>
            <w:gridSpan w:val="4"/>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72"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A22536">
        <w:trPr>
          <w:gridBefore w:val="1"/>
          <w:wBefore w:w="23" w:type="dxa"/>
        </w:trPr>
        <w:tc>
          <w:tcPr>
            <w:tcW w:w="2942"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560" w:type="dxa"/>
            <w:gridSpan w:val="4"/>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935CC07" w14:textId="3D5A8EC9" w:rsidR="006A014A" w:rsidRDefault="006A014A" w:rsidP="00FF2DC2">
            <w:pPr>
              <w:pStyle w:val="ListParagraph"/>
              <w:numPr>
                <w:ilvl w:val="0"/>
                <w:numId w:val="5"/>
              </w:numPr>
              <w:ind w:left="720"/>
              <w:rPr>
                <w:rFonts w:ascii="Aptos" w:hAnsi="Aptos"/>
              </w:rPr>
            </w:pPr>
            <w:r>
              <w:rPr>
                <w:rFonts w:ascii="Aptos" w:hAnsi="Aptos"/>
              </w:rPr>
              <w:t>Wynn Gerhard</w:t>
            </w:r>
          </w:p>
          <w:p w14:paraId="506D236B" w14:textId="18CCD019" w:rsidR="006A014A" w:rsidRDefault="006A014A" w:rsidP="00FF2DC2">
            <w:pPr>
              <w:pStyle w:val="ListParagraph"/>
              <w:numPr>
                <w:ilvl w:val="0"/>
                <w:numId w:val="5"/>
              </w:numPr>
              <w:ind w:left="720"/>
              <w:rPr>
                <w:rFonts w:ascii="Aptos" w:hAnsi="Aptos"/>
              </w:rPr>
            </w:pPr>
            <w:r>
              <w:rPr>
                <w:rFonts w:ascii="Aptos" w:hAnsi="Aptos"/>
              </w:rPr>
              <w:t>Jim Lomastro</w:t>
            </w:r>
          </w:p>
          <w:p w14:paraId="5292F5C7" w14:textId="27F6FC32" w:rsidR="00FF2DC2" w:rsidRDefault="00FF2DC2" w:rsidP="00FF2DC2">
            <w:pPr>
              <w:pStyle w:val="ListParagraph"/>
              <w:numPr>
                <w:ilvl w:val="0"/>
                <w:numId w:val="5"/>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73"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A22536">
        <w:trPr>
          <w:gridBefore w:val="1"/>
          <w:wBefore w:w="23" w:type="dxa"/>
          <w:trHeight w:val="692"/>
        </w:trPr>
        <w:tc>
          <w:tcPr>
            <w:tcW w:w="10502" w:type="dxa"/>
            <w:gridSpan w:val="5"/>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7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7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7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B6C8F" w14:textId="77777777" w:rsidR="00DC0069" w:rsidRDefault="00DC0069" w:rsidP="00A60749">
      <w:pPr>
        <w:spacing w:after="0" w:line="240" w:lineRule="auto"/>
      </w:pPr>
      <w:r>
        <w:separator/>
      </w:r>
    </w:p>
  </w:endnote>
  <w:endnote w:type="continuationSeparator" w:id="0">
    <w:p w14:paraId="0AD45B10" w14:textId="77777777" w:rsidR="00DC0069" w:rsidRDefault="00DC0069" w:rsidP="00A60749">
      <w:pPr>
        <w:spacing w:after="0" w:line="240" w:lineRule="auto"/>
      </w:pPr>
      <w:r>
        <w:continuationSeparator/>
      </w:r>
    </w:p>
  </w:endnote>
  <w:endnote w:type="continuationNotice" w:id="1">
    <w:p w14:paraId="5C56A37C" w14:textId="77777777" w:rsidR="00DC0069" w:rsidRDefault="00DC00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0611809A"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8B2386">
            <w:rPr>
              <w:rFonts w:ascii="Aptos" w:hAnsi="Aptos"/>
            </w:rPr>
            <w:t>1</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7684C4A9" w:rsidR="005B442D" w:rsidRPr="005148D4" w:rsidRDefault="00A2041A" w:rsidP="00947699">
          <w:pPr>
            <w:pStyle w:val="Footer"/>
            <w:rPr>
              <w:rFonts w:ascii="Aptos" w:hAnsi="Aptos"/>
            </w:rPr>
          </w:pPr>
          <w:r>
            <w:rPr>
              <w:rFonts w:ascii="Aptos" w:hAnsi="Aptos"/>
            </w:rPr>
            <w:t xml:space="preserve">April </w:t>
          </w:r>
          <w:r w:rsidR="00276128">
            <w:rPr>
              <w:rFonts w:ascii="Aptos" w:hAnsi="Aptos"/>
            </w:rPr>
            <w:t>2</w:t>
          </w:r>
          <w:r w:rsidR="008B2386">
            <w:rPr>
              <w:rFonts w:ascii="Aptos" w:hAnsi="Aptos"/>
            </w:rPr>
            <w:t>8</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F3078" w14:textId="77777777" w:rsidR="00DC0069" w:rsidRDefault="00DC0069" w:rsidP="00A60749">
      <w:pPr>
        <w:spacing w:after="0" w:line="240" w:lineRule="auto"/>
      </w:pPr>
      <w:r>
        <w:separator/>
      </w:r>
    </w:p>
  </w:footnote>
  <w:footnote w:type="continuationSeparator" w:id="0">
    <w:p w14:paraId="5AC40155" w14:textId="77777777" w:rsidR="00DC0069" w:rsidRDefault="00DC0069" w:rsidP="00A60749">
      <w:pPr>
        <w:spacing w:after="0" w:line="240" w:lineRule="auto"/>
      </w:pPr>
      <w:r>
        <w:continuationSeparator/>
      </w:r>
    </w:p>
  </w:footnote>
  <w:footnote w:type="continuationNotice" w:id="1">
    <w:p w14:paraId="7905F83E" w14:textId="77777777" w:rsidR="00DC0069" w:rsidRDefault="00DC006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445657"/>
    <w:multiLevelType w:val="hybridMultilevel"/>
    <w:tmpl w:val="C1600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8971AA"/>
    <w:multiLevelType w:val="hybridMultilevel"/>
    <w:tmpl w:val="9F620A4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246CD6"/>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0E0035"/>
    <w:multiLevelType w:val="multilevel"/>
    <w:tmpl w:val="526A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4" w15:restartNumberingAfterBreak="0">
    <w:nsid w:val="42BE2727"/>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8F7645"/>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DAE5923"/>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66F21C4"/>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3F5FF0"/>
    <w:multiLevelType w:val="hybridMultilevel"/>
    <w:tmpl w:val="90F208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19431DB"/>
    <w:multiLevelType w:val="multilevel"/>
    <w:tmpl w:val="B3FC5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3690FA2"/>
    <w:multiLevelType w:val="hybridMultilevel"/>
    <w:tmpl w:val="20942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A16B8D"/>
    <w:multiLevelType w:val="multilevel"/>
    <w:tmpl w:val="9DAA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3420B0C"/>
    <w:multiLevelType w:val="multilevel"/>
    <w:tmpl w:val="10643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6"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794B1090"/>
    <w:multiLevelType w:val="hybridMultilevel"/>
    <w:tmpl w:val="2CD8A8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29"/>
  </w:num>
  <w:num w:numId="2" w16cid:durableId="1358655616">
    <w:abstractNumId w:val="25"/>
  </w:num>
  <w:num w:numId="3" w16cid:durableId="734664851">
    <w:abstractNumId w:val="43"/>
  </w:num>
  <w:num w:numId="4" w16cid:durableId="947661450">
    <w:abstractNumId w:val="41"/>
  </w:num>
  <w:num w:numId="5" w16cid:durableId="818770111">
    <w:abstractNumId w:val="4"/>
  </w:num>
  <w:num w:numId="6" w16cid:durableId="345137719">
    <w:abstractNumId w:val="55"/>
  </w:num>
  <w:num w:numId="7" w16cid:durableId="282617308">
    <w:abstractNumId w:val="33"/>
  </w:num>
  <w:num w:numId="8" w16cid:durableId="722753219">
    <w:abstractNumId w:val="32"/>
  </w:num>
  <w:num w:numId="9" w16cid:durableId="1756171254">
    <w:abstractNumId w:val="8"/>
  </w:num>
  <w:num w:numId="10" w16cid:durableId="2016498288">
    <w:abstractNumId w:val="38"/>
  </w:num>
  <w:num w:numId="11" w16cid:durableId="322705365">
    <w:abstractNumId w:val="56"/>
  </w:num>
  <w:num w:numId="12" w16cid:durableId="1523939241">
    <w:abstractNumId w:val="52"/>
  </w:num>
  <w:num w:numId="13" w16cid:durableId="2140225965">
    <w:abstractNumId w:val="45"/>
  </w:num>
  <w:num w:numId="14" w16cid:durableId="1168328324">
    <w:abstractNumId w:val="30"/>
  </w:num>
  <w:num w:numId="15" w16cid:durableId="1053968679">
    <w:abstractNumId w:val="0"/>
  </w:num>
  <w:num w:numId="16" w16cid:durableId="1997221735">
    <w:abstractNumId w:val="14"/>
  </w:num>
  <w:num w:numId="17" w16cid:durableId="2143111345">
    <w:abstractNumId w:val="28"/>
  </w:num>
  <w:num w:numId="18" w16cid:durableId="753746417">
    <w:abstractNumId w:val="46"/>
  </w:num>
  <w:num w:numId="19" w16cid:durableId="2144761370">
    <w:abstractNumId w:val="61"/>
  </w:num>
  <w:num w:numId="20" w16cid:durableId="1847938732">
    <w:abstractNumId w:val="10"/>
  </w:num>
  <w:num w:numId="21" w16cid:durableId="239826022">
    <w:abstractNumId w:val="54"/>
  </w:num>
  <w:num w:numId="22" w16cid:durableId="594242317">
    <w:abstractNumId w:val="22"/>
  </w:num>
  <w:num w:numId="23" w16cid:durableId="774325699">
    <w:abstractNumId w:val="15"/>
  </w:num>
  <w:num w:numId="24" w16cid:durableId="1841579651">
    <w:abstractNumId w:val="2"/>
  </w:num>
  <w:num w:numId="25" w16cid:durableId="1310674168">
    <w:abstractNumId w:val="35"/>
  </w:num>
  <w:num w:numId="26" w16cid:durableId="841092120">
    <w:abstractNumId w:val="9"/>
  </w:num>
  <w:num w:numId="27" w16cid:durableId="172231261">
    <w:abstractNumId w:val="17"/>
  </w:num>
  <w:num w:numId="28" w16cid:durableId="1028481996">
    <w:abstractNumId w:val="16"/>
  </w:num>
  <w:num w:numId="29" w16cid:durableId="1954677385">
    <w:abstractNumId w:val="39"/>
  </w:num>
  <w:num w:numId="30" w16cid:durableId="981426108">
    <w:abstractNumId w:val="34"/>
  </w:num>
  <w:num w:numId="31" w16cid:durableId="1385791304">
    <w:abstractNumId w:val="42"/>
  </w:num>
  <w:num w:numId="32" w16cid:durableId="969938397">
    <w:abstractNumId w:val="62"/>
  </w:num>
  <w:num w:numId="33" w16cid:durableId="343555467">
    <w:abstractNumId w:val="21"/>
  </w:num>
  <w:num w:numId="34" w16cid:durableId="643235952">
    <w:abstractNumId w:val="1"/>
  </w:num>
  <w:num w:numId="35" w16cid:durableId="1849171315">
    <w:abstractNumId w:val="51"/>
  </w:num>
  <w:num w:numId="36" w16cid:durableId="902326705">
    <w:abstractNumId w:val="60"/>
  </w:num>
  <w:num w:numId="37" w16cid:durableId="1537741064">
    <w:abstractNumId w:val="5"/>
  </w:num>
  <w:num w:numId="38" w16cid:durableId="2062750983">
    <w:abstractNumId w:val="44"/>
  </w:num>
  <w:num w:numId="39" w16cid:durableId="300814550">
    <w:abstractNumId w:val="3"/>
  </w:num>
  <w:num w:numId="40" w16cid:durableId="1292638479">
    <w:abstractNumId w:val="6"/>
  </w:num>
  <w:num w:numId="41" w16cid:durableId="1169054726">
    <w:abstractNumId w:val="12"/>
  </w:num>
  <w:num w:numId="42" w16cid:durableId="296375370">
    <w:abstractNumId w:val="23"/>
  </w:num>
  <w:num w:numId="43" w16cid:durableId="991329486">
    <w:abstractNumId w:val="20"/>
  </w:num>
  <w:num w:numId="44" w16cid:durableId="1003358345">
    <w:abstractNumId w:val="11"/>
  </w:num>
  <w:num w:numId="45" w16cid:durableId="1757434905">
    <w:abstractNumId w:val="57"/>
  </w:num>
  <w:num w:numId="46" w16cid:durableId="880435561">
    <w:abstractNumId w:val="36"/>
  </w:num>
  <w:num w:numId="47" w16cid:durableId="164134565">
    <w:abstractNumId w:val="27"/>
  </w:num>
  <w:num w:numId="48" w16cid:durableId="2018576343">
    <w:abstractNumId w:val="59"/>
  </w:num>
  <w:num w:numId="49" w16cid:durableId="395475674">
    <w:abstractNumId w:val="48"/>
  </w:num>
  <w:num w:numId="50" w16cid:durableId="1407343408">
    <w:abstractNumId w:val="7"/>
  </w:num>
  <w:num w:numId="51" w16cid:durableId="822622536">
    <w:abstractNumId w:val="47"/>
  </w:num>
  <w:num w:numId="52" w16cid:durableId="1139569301">
    <w:abstractNumId w:val="19"/>
  </w:num>
  <w:num w:numId="53" w16cid:durableId="195847382">
    <w:abstractNumId w:val="37"/>
  </w:num>
  <w:num w:numId="54" w16cid:durableId="61875256">
    <w:abstractNumId w:val="26"/>
  </w:num>
  <w:num w:numId="55" w16cid:durableId="1995452762">
    <w:abstractNumId w:val="58"/>
  </w:num>
  <w:num w:numId="56" w16cid:durableId="847865721">
    <w:abstractNumId w:val="40"/>
  </w:num>
  <w:num w:numId="57" w16cid:durableId="756949866">
    <w:abstractNumId w:val="49"/>
  </w:num>
  <w:num w:numId="58" w16cid:durableId="887759140">
    <w:abstractNumId w:val="13"/>
  </w:num>
  <w:num w:numId="59" w16cid:durableId="1755931031">
    <w:abstractNumId w:val="31"/>
  </w:num>
  <w:num w:numId="60" w16cid:durableId="667752054">
    <w:abstractNumId w:val="18"/>
  </w:num>
  <w:num w:numId="61" w16cid:durableId="931276728">
    <w:abstractNumId w:val="24"/>
  </w:num>
  <w:num w:numId="62" w16cid:durableId="967012303">
    <w:abstractNumId w:val="53"/>
  </w:num>
  <w:num w:numId="63" w16cid:durableId="1271205184">
    <w:abstractNumId w:val="5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2F15"/>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9C"/>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63F"/>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CE5"/>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ACA"/>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4E"/>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30B"/>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05"/>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00A"/>
    <w:rsid w:val="000F32B6"/>
    <w:rsid w:val="000F32B8"/>
    <w:rsid w:val="000F32EF"/>
    <w:rsid w:val="000F361E"/>
    <w:rsid w:val="000F36B0"/>
    <w:rsid w:val="000F36C2"/>
    <w:rsid w:val="000F3751"/>
    <w:rsid w:val="000F3807"/>
    <w:rsid w:val="000F391A"/>
    <w:rsid w:val="000F396D"/>
    <w:rsid w:val="000F39A6"/>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3B4"/>
    <w:rsid w:val="001249C0"/>
    <w:rsid w:val="00124CBE"/>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3F3C"/>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55E"/>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B06"/>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1D5"/>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B5D"/>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2EB"/>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33A"/>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45"/>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71"/>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4E71"/>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9CC"/>
    <w:rsid w:val="00281DAE"/>
    <w:rsid w:val="00281E30"/>
    <w:rsid w:val="00281EDF"/>
    <w:rsid w:val="0028206C"/>
    <w:rsid w:val="002820D3"/>
    <w:rsid w:val="002822D3"/>
    <w:rsid w:val="002823A2"/>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391"/>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395"/>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609"/>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136"/>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9A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B1"/>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1"/>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241"/>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286"/>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78"/>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7CA"/>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53"/>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3F7"/>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7F5"/>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8F"/>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28B"/>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0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C59"/>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6B"/>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E46"/>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09A"/>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1E6"/>
    <w:rsid w:val="004E3204"/>
    <w:rsid w:val="004E32B9"/>
    <w:rsid w:val="004E34E4"/>
    <w:rsid w:val="004E36DB"/>
    <w:rsid w:val="004E3799"/>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6EC4"/>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8C1"/>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33"/>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595"/>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25E"/>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79"/>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30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6AC"/>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08E"/>
    <w:rsid w:val="00573133"/>
    <w:rsid w:val="00573328"/>
    <w:rsid w:val="0057333B"/>
    <w:rsid w:val="00573459"/>
    <w:rsid w:val="00573642"/>
    <w:rsid w:val="0057399F"/>
    <w:rsid w:val="00573CD3"/>
    <w:rsid w:val="005742C5"/>
    <w:rsid w:val="0057439B"/>
    <w:rsid w:val="005744E6"/>
    <w:rsid w:val="0057451C"/>
    <w:rsid w:val="00574A06"/>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8C2"/>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6A"/>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DF9"/>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179"/>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0F67"/>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7F"/>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9F0"/>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12"/>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45"/>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40"/>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3F5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886"/>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BB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78"/>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14A"/>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7EB"/>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01"/>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3D1"/>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308"/>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CE9"/>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A77"/>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89E"/>
    <w:rsid w:val="007349A2"/>
    <w:rsid w:val="00734D7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89"/>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0D5"/>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0"/>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5F6"/>
    <w:rsid w:val="007B070F"/>
    <w:rsid w:val="007B074F"/>
    <w:rsid w:val="007B0B3B"/>
    <w:rsid w:val="007B0BD0"/>
    <w:rsid w:val="007B0C24"/>
    <w:rsid w:val="007B0D2E"/>
    <w:rsid w:val="007B0D34"/>
    <w:rsid w:val="007B0EAD"/>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764"/>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BB9"/>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5DA"/>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AF"/>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0B9"/>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5FE"/>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2DB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A3B"/>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1F9"/>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CAA"/>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9ED"/>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AE"/>
    <w:rsid w:val="009B04FF"/>
    <w:rsid w:val="009B05F3"/>
    <w:rsid w:val="009B0600"/>
    <w:rsid w:val="009B06AE"/>
    <w:rsid w:val="009B075C"/>
    <w:rsid w:val="009B09C2"/>
    <w:rsid w:val="009B0A92"/>
    <w:rsid w:val="009B0C61"/>
    <w:rsid w:val="009B0DCE"/>
    <w:rsid w:val="009B0FAA"/>
    <w:rsid w:val="009B12C0"/>
    <w:rsid w:val="009B136D"/>
    <w:rsid w:val="009B14F7"/>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7A6"/>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3E"/>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536"/>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01"/>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197"/>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2C"/>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2FCC"/>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12"/>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619"/>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3BB"/>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9CA"/>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82"/>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3E"/>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0A"/>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5BF"/>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8E8"/>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991"/>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01"/>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8EB"/>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D36"/>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30F"/>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50"/>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675"/>
    <w:rsid w:val="00C34B74"/>
    <w:rsid w:val="00C34BD8"/>
    <w:rsid w:val="00C34C8A"/>
    <w:rsid w:val="00C34CEC"/>
    <w:rsid w:val="00C34DCE"/>
    <w:rsid w:val="00C34F49"/>
    <w:rsid w:val="00C3536A"/>
    <w:rsid w:val="00C35445"/>
    <w:rsid w:val="00C3567F"/>
    <w:rsid w:val="00C356CD"/>
    <w:rsid w:val="00C35938"/>
    <w:rsid w:val="00C35A11"/>
    <w:rsid w:val="00C35C88"/>
    <w:rsid w:val="00C35DA8"/>
    <w:rsid w:val="00C35F1E"/>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AB9"/>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3C1"/>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9DB"/>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116"/>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DE8"/>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B28"/>
    <w:rsid w:val="00D60E1F"/>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2FD"/>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3D3"/>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68"/>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3AA"/>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CA"/>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69"/>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86F"/>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0E9"/>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2E5E"/>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3"/>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5E8"/>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04"/>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48D"/>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62"/>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07"/>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724"/>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1C5"/>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82"/>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04B"/>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A2"/>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3D"/>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0EE5"/>
    <w:rsid w:val="00F610F6"/>
    <w:rsid w:val="00F6114D"/>
    <w:rsid w:val="00F61311"/>
    <w:rsid w:val="00F613C3"/>
    <w:rsid w:val="00F61422"/>
    <w:rsid w:val="00F618A5"/>
    <w:rsid w:val="00F618FF"/>
    <w:rsid w:val="00F619D6"/>
    <w:rsid w:val="00F61A76"/>
    <w:rsid w:val="00F61B91"/>
    <w:rsid w:val="00F61BB5"/>
    <w:rsid w:val="00F61EAA"/>
    <w:rsid w:val="00F61FB9"/>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15"/>
    <w:rsid w:val="00F975B7"/>
    <w:rsid w:val="00F975C4"/>
    <w:rsid w:val="00F975CC"/>
    <w:rsid w:val="00F97703"/>
    <w:rsid w:val="00F977AE"/>
    <w:rsid w:val="00F97B2B"/>
    <w:rsid w:val="00F97DB1"/>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D44"/>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8A3"/>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EC7"/>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money-follows-the-person-demonstration" TargetMode="External"/><Relationship Id="rId21" Type="http://schemas.openxmlformats.org/officeDocument/2006/relationships/hyperlink" Target="https://uwm.edu/socialwelfare/tackling-the-ableism-epidemic/" TargetMode="External"/><Relationship Id="rId42" Type="http://schemas.openxmlformats.org/officeDocument/2006/relationships/hyperlink" Target="https://docs.google.com/document/d/1pYwhMZIsSz9pT8H5wkj1BXbiQkatTIfj/preview" TargetMode="External"/><Relationship Id="rId63" Type="http://schemas.openxmlformats.org/officeDocument/2006/relationships/hyperlink" Target="https://skillednursingnews.com/2026/04/bipartisan-bill-to-strengthen-oversight-in-medicare-advantage-ensuring-nursing-home-residents-care-without-delay-without-denial/" TargetMode="External"/><Relationship Id="rId84" Type="http://schemas.openxmlformats.org/officeDocument/2006/relationships/hyperlink" Target="https://www.mcknights.com/news/historic-nursing-home-selling/?utm_source=marketing&amp;utm_medium=email&amp;utm_campaign=NWLTR_MLT_DailyUpdate%20042726&amp;hmEmail=&amp;sha256email=8e65b959458044bdd7153f57a5893d3a21e47d69c75bf5c2f25e58e0783c145c&amp;elqTrack=True" TargetMode="External"/><Relationship Id="rId13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9" Type="http://schemas.openxmlformats.org/officeDocument/2006/relationships/hyperlink" Target="mailto:Dickmoore1943@gmail.com" TargetMode="External"/><Relationship Id="rId170" Type="http://schemas.openxmlformats.org/officeDocument/2006/relationships/hyperlink" Target="https://revupma.org/wp/" TargetMode="External"/><Relationship Id="rId107" Type="http://schemas.openxmlformats.org/officeDocument/2006/relationships/hyperlink" Target="https://www.medicaidplanningassistance.org/medicaid-eligibility-massachusetts/" TargetMode="External"/><Relationship Id="rId11" Type="http://schemas.openxmlformats.org/officeDocument/2006/relationships/hyperlink" Target="https://www.goodreads.com/book/show/54819.In_One_Era_Out_the_Other" TargetMode="External"/><Relationship Id="rId32" Type="http://schemas.openxmlformats.org/officeDocument/2006/relationships/hyperlink" Target="https://www.nytimes.com/2026/04/21/opinion/ageism-gerontacracy-america.html?unlocked_article_code=1.eVA.QtQS._m_5wgqccUL-&amp;smid=url-share" TargetMode="External"/><Relationship Id="rId53" Type="http://schemas.openxmlformats.org/officeDocument/2006/relationships/hyperlink" Target="https://umich.zoom.us/webinar/register/WN_lY7_UfYcTVyY4FuLUgufOA" TargetMode="External"/><Relationship Id="rId74" Type="http://schemas.openxmlformats.org/officeDocument/2006/relationships/hyperlink" Target="https://www.healthaffairs.org/doi/10.1377/hlthaff.2025.00946?utm_campaign=april+2026+issue&amp;utm_medium=email&amp;_hsenc=p2ANqtz--17AVCbNgCg7UiMW_uGxU2IgW5GmFY_rJPVq6D-KD8AemBBDezY2BvLIDAkVHCdPSXGAU58wdtf3MYj9yDvbkG9IQA4A&amp;_hsmi=415925090&amp;utm_source=hat" TargetMode="External"/><Relationship Id="rId128" Type="http://schemas.openxmlformats.org/officeDocument/2006/relationships/hyperlink" Target="http://anha.org/uploads/ScopeSeverity2018.pdf" TargetMode="External"/><Relationship Id="rId149" Type="http://schemas.openxmlformats.org/officeDocument/2006/relationships/hyperlink" Target="https://www.linkedin.com/company/dignity-alliance-massachusetts" TargetMode="External"/><Relationship Id="rId5" Type="http://schemas.openxmlformats.org/officeDocument/2006/relationships/webSettings" Target="webSettings.xml"/><Relationship Id="rId95" Type="http://schemas.openxmlformats.org/officeDocument/2006/relationships/hyperlink" Target="https://marsters.centerforpublicrep.org/" TargetMode="External"/><Relationship Id="rId160" Type="http://schemas.openxmlformats.org/officeDocument/2006/relationships/hyperlink" Target="mailto:sschwartz@cpr-ma.org" TargetMode="External"/><Relationship Id="rId22" Type="http://schemas.openxmlformats.org/officeDocument/2006/relationships/hyperlink" Target="https://www.cbpp.org/research/health/coordinating-medicaid-and-snap-work-requirements-to-streamline-determinations?utm_source=Weekly+Updates&amp;utm_campaign=7c1e59ed3d-April+27+Newsletter_NONPOLICYMAKER__&amp;utm_medium=email&amp;utm_term=0_e0e125bf79-7c1e59ed3d-506605280&amp;mc_cid=7c1e59ed3d&amp;mc_eid=962458c90c" TargetMode="External"/><Relationship Id="rId43" Type="http://schemas.openxmlformats.org/officeDocument/2006/relationships/hyperlink" Target="https://docs.google.com/document/d/1pYwhMZIsSz9pT8H5wkj1BXbiQkatTIfj/preview" TargetMode="External"/><Relationship Id="rId64" Type="http://schemas.openxmlformats.org/officeDocument/2006/relationships/hyperlink" Target="https://www.jchs.harvard.edu/blog/government-benefits-reduce-housing-cost-burdens" TargetMode="External"/><Relationship Id="rId118" Type="http://schemas.openxmlformats.org/officeDocument/2006/relationships/hyperlink" Target="https://www.mass.gov/doc/mfp-demonstration-brochure/download" TargetMode="External"/><Relationship Id="rId13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85" Type="http://schemas.openxmlformats.org/officeDocument/2006/relationships/hyperlink" Target="https://www.reviewonline.com/opinion/editorial/2026/04/nursing-home-residents-at-homeless-shelters-shows-housing-shortage/" TargetMode="External"/><Relationship Id="rId150" Type="http://schemas.openxmlformats.org/officeDocument/2006/relationships/hyperlink" Target="https://twitter.com/dignity_ma?s=21" TargetMode="External"/><Relationship Id="rId171" Type="http://schemas.openxmlformats.org/officeDocument/2006/relationships/hyperlink" Target="https://revupma.org/wp/sign-up/" TargetMode="External"/><Relationship Id="rId12" Type="http://schemas.openxmlformats.org/officeDocument/2006/relationships/hyperlink" Target="https://skillednursingnews.com/2026/04/bipartisan-bill-to-strengthen-oversight-in-medicare-advantage-ensuring-nursing-home-residents-care-without-delay-without-denial/" TargetMode="External"/><Relationship Id="rId33" Type="http://schemas.openxmlformats.org/officeDocument/2006/relationships/hyperlink" Target="https://massterlist.com/job-board/" TargetMode="External"/><Relationship Id="rId108" Type="http://schemas.openxmlformats.org/officeDocument/2006/relationships/hyperlink" Target="https://www.medicaidplanningassistance.org/medicaid-eligibility-massachusetts/" TargetMode="External"/><Relationship Id="rId129"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54" Type="http://schemas.openxmlformats.org/officeDocument/2006/relationships/hyperlink" Target="https://umich.zoom.us/webinar/register/WN_lY7_UfYcTVyY4FuLUgufOA" TargetMode="External"/><Relationship Id="rId75" Type="http://schemas.openxmlformats.org/officeDocument/2006/relationships/hyperlink" Target="https://www.bostonglobe.com/2026/04/27/opinion/tewksbury-hospital-assaults/" TargetMode="External"/><Relationship Id="rId96" Type="http://schemas.openxmlformats.org/officeDocument/2006/relationships/hyperlink" Target="https://dignityalliancema.org/donate/" TargetMode="External"/><Relationship Id="rId140" Type="http://schemas.openxmlformats.org/officeDocument/2006/relationships/hyperlink" Target="https://tinyurl.com/NursingHomeCompareWebsite" TargetMode="External"/><Relationship Id="rId161"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justiceinaging.org/policy-reforms-to-better-connect-older-adults-and-individuals-with-disabilities-to-ssi-and-other-benefits/" TargetMode="External"/><Relationship Id="rId28" Type="http://schemas.openxmlformats.org/officeDocument/2006/relationships/hyperlink" Target="https://www.jchs.harvard.edu/blog/government-benefits-reduce-housing-cost-burdens" TargetMode="External"/><Relationship Id="rId49" Type="http://schemas.openxmlformats.org/officeDocument/2006/relationships/hyperlink" Target="https://www.kff.org/person/jennifer-tolbert/?utm_campaign=KFF-Events&amp;utm_source=hs_email&amp;utm_medium=email&amp;utm_content=415590027&amp;_hsenc=p2ANqtz--yv3gkfgQ8hdOznBXTvxWXR4CDlfz53QPjtQAHjRdHy4HnK__79kEAQsYNG2Nkhq2pF9ralDn5UTCJbVYU0cUEcM_b5g" TargetMode="External"/><Relationship Id="rId114" Type="http://schemas.openxmlformats.org/officeDocument/2006/relationships/hyperlink" Target="https://www.medicaidplanningassistance.org/medicaid-eligibility-massachusetts/" TargetMode="External"/><Relationship Id="rId119" Type="http://schemas.openxmlformats.org/officeDocument/2006/relationships/hyperlink" Target="https://www.mass.gov/doc/mfp-demonstration-brochure-accessible-version/download" TargetMode="External"/><Relationship Id="rId44" Type="http://schemas.openxmlformats.org/officeDocument/2006/relationships/hyperlink" Target="https://www.regulations.gov/commenton/HUD-2026-0298-0001" TargetMode="External"/><Relationship Id="rId60" Type="http://schemas.openxmlformats.org/officeDocument/2006/relationships/hyperlink" Target="https://ece.hsdm.harvard.edu/event/understanding-connection-between-oral-health-and-cognitive-function-webinar" TargetMode="External"/><Relationship Id="rId65" Type="http://schemas.openxmlformats.org/officeDocument/2006/relationships/hyperlink" Target="https://www.jchs.harvard.edu/research-areas/journal-article/role-government-benefits-reducing-housing-cost-burdens-2009-2022" TargetMode="External"/><Relationship Id="rId81" Type="http://schemas.openxmlformats.org/officeDocument/2006/relationships/hyperlink" Target="https://www.cbpp.org/research/health/coordinating-medicaid-and-snap-work-requirements-to-streamline-determinations?utm_source=Weekly+Updates&amp;utm_campaign=7c1e59ed3d-April+27+Newsletter_NONPOLICYMAKER__&amp;utm_medium=email&amp;utm_term=0_e0e125bf79-7c1e59ed3d-506605280&amp;mc_cid=7c1e59ed3d&amp;mc_eid=962458c90c" TargetMode="External"/><Relationship Id="rId86" Type="http://schemas.openxmlformats.org/officeDocument/2006/relationships/hyperlink" Target="https://dignityalliancema.org/take-action/" TargetMode="External"/><Relationship Id="rId130"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3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1" Type="http://schemas.openxmlformats.org/officeDocument/2006/relationships/hyperlink" Target="http://www.DignityAllianceMA.org" TargetMode="External"/><Relationship Id="rId156" Type="http://schemas.openxmlformats.org/officeDocument/2006/relationships/hyperlink" Target="mailto:lforrow@bidmc.harvard.edu" TargetMode="External"/><Relationship Id="rId177" Type="http://schemas.openxmlformats.org/officeDocument/2006/relationships/fontTable" Target="fontTable.xml"/><Relationship Id="rId172" Type="http://schemas.openxmlformats.org/officeDocument/2006/relationships/hyperlink" Target="https://dignityalliancema.org/contact/sign-up-for-emails/" TargetMode="External"/><Relationship Id="rId13" Type="http://schemas.openxmlformats.org/officeDocument/2006/relationships/hyperlink" Target="https://www.jchs.harvard.edu/blog/government-benefits-reduce-housing-cost-burdens" TargetMode="External"/><Relationship Id="rId18" Type="http://schemas.openxmlformats.org/officeDocument/2006/relationships/hyperlink" Target="https://www.msn.com/en-us/health/other/community-healthlink-prepares-for-eventual-closure/ar-AA21FDaC?gemSnapshotKey=GMC8871F30-snapshot-1&amp;uxmode=ruby&amp;apiversion=v2&amp;domshim=1&amp;noservercache=1&amp;noservertelemetry=1&amp;batchservertelemetry=1&amp;renderwebcomponents=1&amp;wcseo=1" TargetMode="External"/><Relationship Id="rId39" Type="http://schemas.openxmlformats.org/officeDocument/2006/relationships/hyperlink" Target="https://www.mass.gov/assisted-living-residences/locations" TargetMode="External"/><Relationship Id="rId109" Type="http://schemas.openxmlformats.org/officeDocument/2006/relationships/hyperlink" Target="https://www.medicaidplanningassistance.org/medicaid-eligibility-massachusetts/" TargetMode="External"/><Relationship Id="rId34" Type="http://schemas.openxmlformats.org/officeDocument/2006/relationships/hyperlink" Target="https://www.mass.gov/news/ag-campbell-announces-draft-regulations-for-assisted-living-residences?_gl=1*njjddx*_ga*MTcwMzY2NDc3MS4xNzY0NjExMzU2*_ga_MCLPEGW7WM*czE3NzczNzY3NTkkbzM5JGcxJHQxNzc3Mzc2NzU5JGo2MCRsMCRoMA..&amp;_ga=2.104582656.1401661910.1777243342-1703664771.1764611356" TargetMode="External"/><Relationship Id="rId50" Type="http://schemas.openxmlformats.org/officeDocument/2006/relationships/hyperlink" Target="https://ccf.georgetown.edu/author/tricia-brooks/?utm_campaign=KFF-Events&amp;utm_source=hs_email&amp;utm_medium=email&amp;utm_content=415590027&amp;_hsenc=p2ANqtz--yv3gkfgQ8hdOznBXTvxWXR4CDlfz53QPjtQAHjRdHy4HnK__79kEAQsYNG2Nkhq2pF9ralDn5UTCJbVYU0cUEcM_b5g" TargetMode="External"/><Relationship Id="rId55" Type="http://schemas.openxmlformats.org/officeDocument/2006/relationships/hyperlink" Target="https://www.dlc-ma.org/rev-up-webinar-2026/" TargetMode="External"/><Relationship Id="rId76" Type="http://schemas.openxmlformats.org/officeDocument/2006/relationships/hyperlink" Target="https://www.msn.com/en-us/health/other/community-healthlink-prepares-for-eventual-closure/ar-AA21FDaC?gemSnapshotKey=GMC8871F30-snapshot-1&amp;uxmode=ruby&amp;apiversion=v2&amp;domshim=1&amp;noservercache=1&amp;noservertelemetry=1&amp;batchservertelemetry=1&amp;renderwebcomponents=1&amp;wcseo=1" TargetMode="External"/><Relationship Id="rId97" Type="http://schemas.openxmlformats.org/officeDocument/2006/relationships/hyperlink" Target="http://www.DignityAllianceMA.org" TargetMode="External"/><Relationship Id="rId104"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20" Type="http://schemas.openxmlformats.org/officeDocument/2006/relationships/hyperlink" Target="https://www.mass.gov/doc/mfp-demonstration-fact-sheet/download" TargetMode="External"/><Relationship Id="rId125" Type="http://schemas.openxmlformats.org/officeDocument/2006/relationships/hyperlink" Target="https://www.cms.gov/files/document/sff-posting-candidate-list-march-2025.pdf" TargetMode="External"/><Relationship Id="rId14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6" Type="http://schemas.openxmlformats.org/officeDocument/2006/relationships/hyperlink" Target="mailto:info@DignityAllianceMA.org" TargetMode="External"/><Relationship Id="rId167" Type="http://schemas.openxmlformats.org/officeDocument/2006/relationships/hyperlink" Target="https://marsters.centerforpublicrep.org/" TargetMode="External"/><Relationship Id="rId7" Type="http://schemas.openxmlformats.org/officeDocument/2006/relationships/endnotes" Target="endnotes.xml"/><Relationship Id="rId71" Type="http://schemas.openxmlformats.org/officeDocument/2006/relationships/hyperlink" Target="https://www.cdc.gov/mmwr/volumes/75/wr/mm7515a1.htm" TargetMode="External"/><Relationship Id="rId92" Type="http://schemas.openxmlformats.org/officeDocument/2006/relationships/hyperlink" Target="https://press.uchicago.edu/ucp/books/author/G/M/au5524444.html" TargetMode="External"/><Relationship Id="rId162"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www.mass.gov/news/ag-campbell-announces-draft-regulations-for-assisted-living-residences?_gl=1*njjddx*_ga*MTcwMzY2NDc3MS4xNzY0NjExMzU2*_ga_MCLPEGW7WM*czE3NzczNzY3NTkkbzM5JGcxJHQxNzc3Mzc2NzU5JGo2MCRsMCRoMA..&amp;_ga=2.104582656.1401661910.1777243342-1703664771.1764611356" TargetMode="External"/><Relationship Id="rId24" Type="http://schemas.openxmlformats.org/officeDocument/2006/relationships/hyperlink" Target="https://www.mcknights.com/news/historic-nursing-home-selling/?utm_source=marketing&amp;utm_medium=email&amp;utm_campaign=NWLTR_MLT_DailyUpdate%20042726&amp;hmEmail=&amp;sha256email=8e65b959458044bdd7153f57a5893d3a21e47d69c75bf5c2f25e58e0783c145c&amp;elqTrack=True" TargetMode="External"/><Relationship Id="rId40" Type="http://schemas.openxmlformats.org/officeDocument/2006/relationships/hyperlink" Target="https://nlihc.quorum.us/campaign/161309/" TargetMode="External"/><Relationship Id="rId45" Type="http://schemas.openxmlformats.org/officeDocument/2006/relationships/hyperlink" Target="https://nlihc.org/sites/default/files/Work_Requirements_and_Time_Limits_Template_Letter_1.docx" TargetMode="External"/><Relationship Id="rId66" Type="http://schemas.openxmlformats.org/officeDocument/2006/relationships/hyperlink" Target="https://www.mass.gov/news/healey-driscoll-administration-awards-128-million-for-housing-economic-opportunity-and-development" TargetMode="External"/><Relationship Id="rId87" Type="http://schemas.openxmlformats.org/officeDocument/2006/relationships/hyperlink" Target="https://tinyurl.com/ForgetMeNotPNA"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edicaidplanningassistance.org/medicaid-eligibility-massachusetts/" TargetMode="External"/><Relationship Id="rId131"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3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7" Type="http://schemas.openxmlformats.org/officeDocument/2006/relationships/hyperlink" Target="mailto:jimlomastro@comcast.net" TargetMode="External"/><Relationship Id="rId178" Type="http://schemas.openxmlformats.org/officeDocument/2006/relationships/theme" Target="theme/theme1.xml"/><Relationship Id="rId61" Type="http://schemas.openxmlformats.org/officeDocument/2006/relationships/hyperlink" Target="https://ece.hsdm.harvard.edu/event/understanding-connection-between-oral-health-and-cognitive-function-webinar" TargetMode="External"/><Relationship Id="rId82" Type="http://schemas.openxmlformats.org/officeDocument/2006/relationships/hyperlink" Target="https://justiceinaging.org/policy-reforms-to-better-connect-older-adults-and-individuals-with-disabilities-to-ssi-and-other-benefits/" TargetMode="External"/><Relationship Id="rId152" Type="http://schemas.openxmlformats.org/officeDocument/2006/relationships/hyperlink" Target="mailto:bhenning@bostoncil.org" TargetMode="External"/><Relationship Id="rId173" Type="http://schemas.openxmlformats.org/officeDocument/2006/relationships/hyperlink" Target="mailto:Digest@DignityAllianceMA.org" TargetMode="External"/><Relationship Id="rId19" Type="http://schemas.openxmlformats.org/officeDocument/2006/relationships/hyperlink" Target="https://hrexecutive.com/silent-burnout-mental-health-leave-a-growing-hr-problem/" TargetMode="External"/><Relationship Id="rId14" Type="http://schemas.openxmlformats.org/officeDocument/2006/relationships/hyperlink" Target="https://www.mass.gov/news/healey-driscoll-administration-awards-128-million-for-housing-economic-opportunity-and-development" TargetMode="External"/><Relationship Id="rId30" Type="http://schemas.openxmlformats.org/officeDocument/2006/relationships/image" Target="media/image2.png"/><Relationship Id="rId35" Type="http://schemas.openxmlformats.org/officeDocument/2006/relationships/hyperlink" Target="https://teams.microsoft.com/meet/2930902373510?p=PeNgPOCqaL0b2ucqMQ" TargetMode="External"/><Relationship Id="rId56" Type="http://schemas.openxmlformats.org/officeDocument/2006/relationships/hyperlink" Target="mailto:bzimmerman@dlc-ma.org" TargetMode="External"/><Relationship Id="rId77" Type="http://schemas.openxmlformats.org/officeDocument/2006/relationships/hyperlink" Target="https://hrexecutive.com/silent-burnout-mental-health-leave-a-growing-hr-problem/" TargetMode="External"/><Relationship Id="rId100" Type="http://schemas.openxmlformats.org/officeDocument/2006/relationships/hyperlink" Target="mailto:dickmoore1943@gmail.com" TargetMode="External"/><Relationship Id="rId105" Type="http://schemas.openxmlformats.org/officeDocument/2006/relationships/hyperlink" Target="https://www.mass.gov/doc/consumerresidentpatient-complaint-form-0/download" TargetMode="External"/><Relationship Id="rId126" Type="http://schemas.openxmlformats.org/officeDocument/2006/relationships/hyperlink" Target="https://www.cms.gov/files/document/sff-posting-candidate-list-march-2025.pdf" TargetMode="External"/><Relationship Id="rId147" Type="http://schemas.openxmlformats.org/officeDocument/2006/relationships/hyperlink" Target="https://www.facebook.com/DignityAllianceMA/" TargetMode="External"/><Relationship Id="rId168" Type="http://schemas.openxmlformats.org/officeDocument/2006/relationships/hyperlink" Target="mailto:bringingpeoplehome@cpr-ma.org?eType=ActivityDefinitionInstance&amp;eId=72e9cec6-f09c-4c2d-87c5-a14b6bcfa035" TargetMode="External"/><Relationship Id="rId8" Type="http://schemas.openxmlformats.org/officeDocument/2006/relationships/image" Target="media/image1.jpeg"/><Relationship Id="rId51" Type="http://schemas.openxmlformats.org/officeDocument/2006/relationships/hyperlink" Target="https://medicaiddirectors.org/who-we-are/namd-staff/?utm_campaign=KFF-Events&amp;utm_source=hs_email&amp;utm_medium=email&amp;utm_content=415590027&amp;_hsenc=p2ANqtz--yv3gkfgQ8hdOznBXTvxWXR4CDlfz53QPjtQAHjRdHy4HnK__79kEAQsYNG2Nkhq2pF9ralDn5UTCJbVYU0cUEcM_b5g" TargetMode="External"/><Relationship Id="rId72" Type="http://schemas.openxmlformats.org/officeDocument/2006/relationships/hyperlink" Target="https://www.cdc.gov/mmwr/volumes/75/wr/pdfs/mm7515a1-H.pdf" TargetMode="External"/><Relationship Id="rId93" Type="http://schemas.openxmlformats.org/officeDocument/2006/relationships/hyperlink" Target="https://press.uchicago.edu/ucp/books/book/chicago/A/bo236968182.html" TargetMode="External"/><Relationship Id="rId98" Type="http://schemas.openxmlformats.org/officeDocument/2006/relationships/hyperlink" Target="https://dignityalliancema.org/donate/" TargetMode="External"/><Relationship Id="rId121" Type="http://schemas.openxmlformats.org/officeDocument/2006/relationships/hyperlink" Target="https://www.mass.gov/doc/mfp-demonstration-fact-sheet-accessible-version/download" TargetMode="External"/><Relationship Id="rId142" Type="http://schemas.openxmlformats.org/officeDocument/2006/relationships/hyperlink" Target="https://dignityalliancema.org/legislative-endorsements/" TargetMode="External"/><Relationship Id="rId163"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www.reviewonline.com/opinion/editorial/2026/04/nursing-home-residents-at-homeless-shelters-shows-housing-shortage/" TargetMode="External"/><Relationship Id="rId46" Type="http://schemas.openxmlformats.org/officeDocument/2006/relationships/hyperlink" Target="https://www.clasp.org/hud-attempt-expand-work-requirements-time-limits/" TargetMode="External"/><Relationship Id="rId67" Type="http://schemas.openxmlformats.org/officeDocument/2006/relationships/hyperlink" Target="https://www.jchs.harvard.edu/blog/new-mandate-redevelopment-authorities-and-social-housing-massachusetts" TargetMode="External"/><Relationship Id="rId116" Type="http://schemas.openxmlformats.org/officeDocument/2006/relationships/hyperlink" Target="https://www.medicaidplanningassistance.org/medicaid-eligibility-massachusetts/" TargetMode="External"/><Relationship Id="rId13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8" Type="http://schemas.openxmlformats.org/officeDocument/2006/relationships/hyperlink" Target="mailto:mcoffin@centerlw.org" TargetMode="External"/><Relationship Id="rId20" Type="http://schemas.openxmlformats.org/officeDocument/2006/relationships/hyperlink" Target="https://www.bostonglobe.com/2026/04/21/metro/tewksbury-state-hospital-patients-assaults/" TargetMode="External"/><Relationship Id="rId41" Type="http://schemas.openxmlformats.org/officeDocument/2006/relationships/hyperlink" Target="https://www.regulations.gov/docket/HUD-2026-0298/document" TargetMode="External"/><Relationship Id="rId62" Type="http://schemas.openxmlformats.org/officeDocument/2006/relationships/hyperlink" Target="https://dignityalliancema.org/webinars-and-online-sessions/" TargetMode="External"/><Relationship Id="rId83" Type="http://schemas.openxmlformats.org/officeDocument/2006/relationships/hyperlink" Target="https://justiceinaging.us10.list-manage.com/track/click?u=727c211cf7b5afb21ea9dada3&amp;id=cb44032c5f&amp;e=a65b27ce72" TargetMode="External"/><Relationship Id="rId88" Type="http://schemas.openxmlformats.org/officeDocument/2006/relationships/hyperlink" Target="mailto:info@DignityAllianceMA.org" TargetMode="External"/><Relationship Id="rId111" Type="http://schemas.openxmlformats.org/officeDocument/2006/relationships/hyperlink" Target="https://www.medicaidplanningassistance.org/medicaid-eligibility-massachusetts/" TargetMode="External"/><Relationship Id="rId132"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53" Type="http://schemas.openxmlformats.org/officeDocument/2006/relationships/hyperlink" Target="mailto:paul.lanzikos@gmail.com" TargetMode="External"/><Relationship Id="rId174" Type="http://schemas.openxmlformats.org/officeDocument/2006/relationships/hyperlink" Target="https://dignityalliancema.org/dignity-digest/" TargetMode="External"/><Relationship Id="rId15" Type="http://schemas.openxmlformats.org/officeDocument/2006/relationships/hyperlink" Target="https://www.cdc.gov/mmwr/volumes/75/wr/mm7515a1.htm" TargetMode="External"/><Relationship Id="rId36" Type="http://schemas.openxmlformats.org/officeDocument/2006/relationships/hyperlink" Target="mailto:AGOregs@mass.gov" TargetMode="External"/><Relationship Id="rId57" Type="http://schemas.openxmlformats.org/officeDocument/2006/relationships/hyperlink" Target="https://revupma.us12.list-manage.com/track/click?u=7523d4792e55e8714fc504d27&amp;id=a511dbab04&amp;e=76ce122d85" TargetMode="External"/><Relationship Id="rId106" Type="http://schemas.openxmlformats.org/officeDocument/2006/relationships/hyperlink" Target="https://www.mass.gov/info-details/ombudsman-programs" TargetMode="External"/><Relationship Id="rId127" Type="http://schemas.openxmlformats.org/officeDocument/2006/relationships/hyperlink" Target="https://projects.propublica.org/nursing-homes/state/MA" TargetMode="External"/><Relationship Id="rId10" Type="http://schemas.openxmlformats.org/officeDocument/2006/relationships/hyperlink" Target="https://www.volunteer.gov/s/article/National-Volunteer-Month" TargetMode="External"/><Relationship Id="rId31" Type="http://schemas.openxmlformats.org/officeDocument/2006/relationships/hyperlink" Target="https://www.nytimes.com/2026/04/15/technology/vr-technology-elderly-community-social-isolation.html" TargetMode="External"/><Relationship Id="rId52" Type="http://schemas.openxmlformats.org/officeDocument/2006/relationships/hyperlink" Target="https://connect.kff.org/virtual-event-state-implementation-of-medicaid-work-requirements?ecid=ACsprvv9By8FJ94xi6xGCEP9yuKafZsjvwjtQrDliLH_Giqf69NqPGEYq-vjK78iRLp2CAUc6xUZ&amp;utm_campaign=KFF-Events&amp;utm_medium=email&amp;_hsenc=p2ANqtz-_wJGHInDW0ghQd0n-RdiD6fG2NvBhKWRpxvVA3WRYsslbeueuCv77TSxs_8F6BnCJR17-cAvmHbn7WRCSvAeOwukgMGQ&amp;_hsmi=415590027&amp;utm_content=415590027&amp;utm_source=hs_email" TargetMode="External"/><Relationship Id="rId73" Type="http://schemas.openxmlformats.org/officeDocument/2006/relationships/hyperlink" Target="https://www.cdc.gov/mmwr/volumes/75/wr/pdfs/mm7515-H.pdf" TargetMode="External"/><Relationship Id="rId78" Type="http://schemas.openxmlformats.org/officeDocument/2006/relationships/hyperlink" Target="https://www.bostonglobe.com/2026/04/21/metro/tewksbury-state-hospital-patients-assaults/" TargetMode="External"/><Relationship Id="rId94" Type="http://schemas.openxmlformats.org/officeDocument/2006/relationships/hyperlink" Target="https://www.centerforpublicrep.org/court_case/marsters-et-al-v-healey-et-al/" TargetMode="External"/><Relationship Id="rId99" Type="http://schemas.openxmlformats.org/officeDocument/2006/relationships/hyperlink" Target="https://tinyurl.com/DignityLegislativeEndorsements" TargetMode="External"/><Relationship Id="rId101" Type="http://schemas.openxmlformats.org/officeDocument/2006/relationships/hyperlink" Target="https://dignityalliancema.org/resources/" TargetMode="External"/><Relationship Id="rId122" Type="http://schemas.openxmlformats.org/officeDocument/2006/relationships/hyperlink" Target="https://dignityalliancema.org/2025/04/07/nursing-home-closures-since-july-2021/" TargetMode="External"/><Relationship Id="rId143" Type="http://schemas.openxmlformats.org/officeDocument/2006/relationships/hyperlink" Target="https://dignityalliancema.org/federal-legislative-endorsements/" TargetMode="External"/><Relationship Id="rId148" Type="http://schemas.openxmlformats.org/officeDocument/2006/relationships/hyperlink" Target="https://www.instagram.com/dignityalliance/" TargetMode="External"/><Relationship Id="rId164" Type="http://schemas.openxmlformats.org/officeDocument/2006/relationships/hyperlink" Target="mailto:cdhoeh@gmail.com" TargetMode="External"/><Relationship Id="rId169" Type="http://schemas.openxmlformats.org/officeDocument/2006/relationships/hyperlink" Target="https://marsters.centerforpublicrep.org/7b3c2-contac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26" Type="http://schemas.openxmlformats.org/officeDocument/2006/relationships/hyperlink" Target="https://www.reviewonline.com/opinion/editorial/2026/04/nursing-home-residents-at-homeless-shelters-shows-housing-shortage/" TargetMode="External"/><Relationship Id="rId47" Type="http://schemas.openxmlformats.org/officeDocument/2006/relationships/hyperlink" Target="https://connect.kff.org/virtual-event-state-implementation-of-medicaid-work-requirements?ecid=ACsprvv9By8FJ94xi6xGCEP9yuKafZsjvwjtQrDliLH_Giqf69NqPGEYq-vjK78iRLp2CAUc6xUZ&amp;utm_campaign=KFF-Events&amp;utm_medium=email&amp;_hsenc=p2ANqtz-_wJGHInDW0ghQd0n-RdiD6fG2NvBhKWRpxvVA3WRYsslbeueuCv77TSxs_8F6BnCJR17-cAvmHbn7WRCSvAeOwukgMGQ&amp;_hsmi=415590027&amp;utm_content=415590027&amp;utm_source=hs_email" TargetMode="External"/><Relationship Id="rId68" Type="http://schemas.openxmlformats.org/officeDocument/2006/relationships/hyperlink" Target="https://www.jchs.harvard.edu/sites/default/files/research/files/harvard%20_jchs_redevelopment_authorities_schindler_et_al_2026.pdf" TargetMode="External"/><Relationship Id="rId89" Type="http://schemas.openxmlformats.org/officeDocument/2006/relationships/hyperlink" Target="https://substack.com/redirect/3e4b60c3-4a49-4fc7-9749-fd8ecf2bf101?j=eyJ1IjoiNGsxZmd1In0.PWf90VLoWC4_GwwJT9ER9OsJvKcBn6B30VFHgLcN9dY" TargetMode="External"/><Relationship Id="rId112" Type="http://schemas.openxmlformats.org/officeDocument/2006/relationships/hyperlink" Target="https://www.medicaidplanningassistance.org/medicaid-eligibility-massachusetts/" TargetMode="External"/><Relationship Id="rId133"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54" Type="http://schemas.openxmlformats.org/officeDocument/2006/relationships/hyperlink" Target="mailto:jford@njc-ma.org" TargetMode="External"/><Relationship Id="rId175" Type="http://schemas.openxmlformats.org/officeDocument/2006/relationships/hyperlink" Target="http://www.DignityAllianceMA.org" TargetMode="External"/><Relationship Id="rId16" Type="http://schemas.openxmlformats.org/officeDocument/2006/relationships/hyperlink" Target="https://www.healthaffairs.org/doi/10.1377/hlthaff.2025.00946?utm_campaign=april+2026+issue&amp;utm_medium=email&amp;_hsenc=p2ANqtz--17AVCbNgCg7UiMW_uGxU2IgW5GmFY_rJPVq6D-KD8AemBBDezY2BvLIDAkVHCdPSXGAU58wdtf3MYj9yDvbkG9IQA4A&amp;_hsmi=415925090&amp;utm_source=hat" TargetMode="External"/><Relationship Id="rId37" Type="http://schemas.openxmlformats.org/officeDocument/2006/relationships/hyperlink" Target="https://www.mass.gov/doc/940-cmr-40-assisted-living-residences/download" TargetMode="External"/><Relationship Id="rId58" Type="http://schemas.openxmlformats.org/officeDocument/2006/relationships/hyperlink" Target="https://revupma.us12.list-manage.com/track/click?u=7523d4792e55e8714fc504d27&amp;id=a5b6d49c8a&amp;e=76ce122d85" TargetMode="External"/><Relationship Id="rId79" Type="http://schemas.openxmlformats.org/officeDocument/2006/relationships/hyperlink" Target="https://uwm.edu/socialwelfare/tackling-the-ableism-epidemic/" TargetMode="External"/><Relationship Id="rId102" Type="http://schemas.openxmlformats.org/officeDocument/2006/relationships/hyperlink" Target="https://dignityalliancema.org/funding-opportunities/" TargetMode="External"/><Relationship Id="rId123" Type="http://schemas.openxmlformats.org/officeDocument/2006/relationships/hyperlink" Target="https://dignityalliancema.org/2025/04/07/list-of-determination-of-need-applications/" TargetMode="External"/><Relationship Id="rId144" Type="http://schemas.openxmlformats.org/officeDocument/2006/relationships/hyperlink" Target="https://dignityalliancema.org/about/working-groups/" TargetMode="External"/><Relationship Id="rId90" Type="http://schemas.openxmlformats.org/officeDocument/2006/relationships/hyperlink" Target="https://bookshop.org/p/books/a-perfect-turmoil-walter-e-fernald-and-the-struggle-to-care-for-america-s-disabled/21667832?ean=9781954276420&amp;utm_source=substack&amp;utm_medium=email" TargetMode="External"/><Relationship Id="rId165" Type="http://schemas.openxmlformats.org/officeDocument/2006/relationships/hyperlink" Target="mailto:jimlomastro@comcast.net" TargetMode="External"/><Relationship Id="rId27" Type="http://schemas.openxmlformats.org/officeDocument/2006/relationships/hyperlink" Target="https://skillednursingnews.com/2026/04/bipartisan-bill-to-strengthen-oversight-in-medicare-advantage-ensuring-nursing-home-residents-care-without-delay-without-denial/" TargetMode="External"/><Relationship Id="rId48" Type="http://schemas.openxmlformats.org/officeDocument/2006/relationships/hyperlink" Target="https://www.kff.org/person/larry-levitt/?utm_campaign=KFF-Events&amp;utm_source=hs_email&amp;utm_medium=email&amp;utm_content=415590027&amp;_hsenc=p2ANqtz--yv3gkfgQ8hdOznBXTvxWXR4CDlfz53QPjtQAHjRdHy4HnK__79kEAQsYNG2Nkhq2pF9ralDn5UTCJbVYU0cUEcM_b5g" TargetMode="External"/><Relationship Id="rId69" Type="http://schemas.openxmlformats.org/officeDocument/2006/relationships/hyperlink" Target="https://www.cdc.gov/mmwr/volumes/75/wr/mm7515a1.htm" TargetMode="External"/><Relationship Id="rId113" Type="http://schemas.openxmlformats.org/officeDocument/2006/relationships/hyperlink" Target="https://www.medicaidplanningassistance.org/medicaid-eligibility-massachusetts/" TargetMode="External"/><Relationship Id="rId134"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80" Type="http://schemas.openxmlformats.org/officeDocument/2006/relationships/hyperlink" Target="https://uwm.edu/socialwelfare/directory/mclean-kiley/" TargetMode="External"/><Relationship Id="rId155" Type="http://schemas.openxmlformats.org/officeDocument/2006/relationships/hyperlink" Target="mailto:baskinfrank19@gmail.com" TargetMode="External"/><Relationship Id="rId176" Type="http://schemas.openxmlformats.org/officeDocument/2006/relationships/footer" Target="footer1.xml"/><Relationship Id="rId17" Type="http://schemas.openxmlformats.org/officeDocument/2006/relationships/hyperlink" Target="https://www.bostonglobe.com/2026/04/27/opinion/tewksbury-hospital-assaults/" TargetMode="External"/><Relationship Id="rId38" Type="http://schemas.openxmlformats.org/officeDocument/2006/relationships/hyperlink" Target="https://www.mass.gov/doc/assisted-living-residences-census-report-2025/download" TargetMode="External"/><Relationship Id="rId59" Type="http://schemas.openxmlformats.org/officeDocument/2006/relationships/hyperlink" Target="https://view.connect.hhs.gov/?vawpToken=HVACJXYOSE2ENA35RV6I67KLYE.100221" TargetMode="External"/><Relationship Id="rId103" Type="http://schemas.openxmlformats.org/officeDocument/2006/relationships/hyperlink" Target="https://dignityalliancema.org/about/organizations/" TargetMode="External"/><Relationship Id="rId124" Type="http://schemas.openxmlformats.org/officeDocument/2006/relationships/hyperlink" Target="https://www.mass.gov/info-details/town-of-nantucket-long-term-care-substantial-capital-expenditure" TargetMode="External"/><Relationship Id="rId70" Type="http://schemas.openxmlformats.org/officeDocument/2006/relationships/hyperlink" Target="https://www.cdc.gov/mmwr/volumes/75/wr/mm7515a1.htm" TargetMode="External"/><Relationship Id="rId91" Type="http://schemas.openxmlformats.org/officeDocument/2006/relationships/hyperlink" Target="https://press.uchicago.edu/ucp/books/book/chicago/A/bo236968182.html" TargetMode="External"/><Relationship Id="rId145" Type="http://schemas.openxmlformats.org/officeDocument/2006/relationships/hyperlink" Target="https://dignityalliancema.org/2022/02/09/social-media-workshops/" TargetMode="External"/><Relationship Id="rId166" Type="http://schemas.openxmlformats.org/officeDocument/2006/relationships/hyperlink" Target="mailto:info@DignityAllianceMA.org" TargetMode="External"/><Relationship Id="rId1" Type="http://schemas.openxmlformats.org/officeDocument/2006/relationships/customXml" Target="../customXml/item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4356</TotalTime>
  <Pages>22</Pages>
  <Words>10950</Words>
  <Characters>62417</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164</cp:revision>
  <cp:lastPrinted>2024-06-08T21:26:00Z</cp:lastPrinted>
  <dcterms:created xsi:type="dcterms:W3CDTF">2026-04-15T21:43:00Z</dcterms:created>
  <dcterms:modified xsi:type="dcterms:W3CDTF">2026-04-28T13:43:00Z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