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52"/>
        <w:gridCol w:w="28"/>
        <w:gridCol w:w="2137"/>
        <w:gridCol w:w="214"/>
        <w:gridCol w:w="1789"/>
        <w:gridCol w:w="3482"/>
        <w:gridCol w:w="298"/>
      </w:tblGrid>
      <w:tr w:rsidR="004135B1" w14:paraId="7489AA44" w14:textId="77777777" w:rsidTr="00467E18">
        <w:trPr>
          <w:gridAfter w:val="1"/>
          <w:wAfter w:w="298" w:type="dxa"/>
          <w:trHeight w:val="58"/>
        </w:trPr>
        <w:tc>
          <w:tcPr>
            <w:tcW w:w="2903" w:type="dxa"/>
            <w:gridSpan w:val="3"/>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37B38420"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7D5CEC">
              <w:rPr>
                <w:rFonts w:ascii="Sagona Book" w:hAnsi="Sagona Book"/>
              </w:rPr>
              <w:t>6</w:t>
            </w:r>
            <w:r w:rsidR="00386416">
              <w:rPr>
                <w:rFonts w:ascii="Sagona Book" w:hAnsi="Sagona Book"/>
              </w:rPr>
              <w:t>3</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2F4C79">
              <w:rPr>
                <w:rFonts w:ascii="Sagona Book" w:hAnsi="Sagona Book"/>
              </w:rPr>
              <w:t>Dec</w:t>
            </w:r>
            <w:r w:rsidR="003B1475">
              <w:rPr>
                <w:rFonts w:ascii="Sagona Book" w:hAnsi="Sagona Book"/>
              </w:rPr>
              <w:t xml:space="preserve">ember </w:t>
            </w:r>
            <w:r w:rsidR="00386416">
              <w:rPr>
                <w:rFonts w:ascii="Sagona Book" w:hAnsi="Sagona Book"/>
              </w:rPr>
              <w:t>16</w:t>
            </w:r>
            <w:r w:rsidR="003B1475">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3"/>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3"/>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260662" w14:paraId="1E3958E0" w14:textId="77777777" w:rsidTr="00467E18">
        <w:trPr>
          <w:gridAfter w:val="1"/>
          <w:wAfter w:w="298" w:type="dxa"/>
          <w:trHeight w:val="58"/>
        </w:trPr>
        <w:tc>
          <w:tcPr>
            <w:tcW w:w="2903" w:type="dxa"/>
            <w:gridSpan w:val="3"/>
          </w:tcPr>
          <w:p w14:paraId="06D4EA50" w14:textId="77777777" w:rsidR="00260662" w:rsidRDefault="001A061D" w:rsidP="00963E15">
            <w:pPr>
              <w:rPr>
                <w:rFonts w:ascii="Aptos" w:hAnsi="Aptos"/>
                <w:b/>
                <w:bCs/>
                <w:sz w:val="28"/>
                <w:szCs w:val="28"/>
              </w:rPr>
            </w:pPr>
            <w:r w:rsidRPr="001A061D">
              <w:rPr>
                <w:rFonts w:ascii="Aptos" w:hAnsi="Aptos"/>
                <w:b/>
                <w:bCs/>
                <w:sz w:val="28"/>
                <w:szCs w:val="28"/>
              </w:rPr>
              <w:t>A Yuletide Poem</w:t>
            </w:r>
          </w:p>
          <w:p w14:paraId="16438A85" w14:textId="4C9DB6AC" w:rsidR="001A061D" w:rsidRPr="006E17DC" w:rsidRDefault="006E17DC" w:rsidP="00963E15">
            <w:pPr>
              <w:rPr>
                <w:rFonts w:ascii="Aptos" w:hAnsi="Aptos"/>
                <w:sz w:val="24"/>
                <w:szCs w:val="24"/>
              </w:rPr>
            </w:pPr>
            <w:r w:rsidRPr="006E17DC">
              <w:rPr>
                <w:rFonts w:ascii="Aptos" w:hAnsi="Aptos"/>
                <w:sz w:val="24"/>
                <w:szCs w:val="24"/>
              </w:rPr>
              <w:t xml:space="preserve">With </w:t>
            </w:r>
            <w:r w:rsidR="00D149C2">
              <w:rPr>
                <w:rFonts w:ascii="Aptos" w:hAnsi="Aptos"/>
                <w:sz w:val="24"/>
                <w:szCs w:val="24"/>
              </w:rPr>
              <w:t>appreciation</w:t>
            </w:r>
            <w:r w:rsidRPr="006E17DC">
              <w:rPr>
                <w:rFonts w:ascii="Aptos" w:hAnsi="Aptos"/>
                <w:sz w:val="24"/>
                <w:szCs w:val="24"/>
              </w:rPr>
              <w:t xml:space="preserve"> to </w:t>
            </w:r>
            <w:r w:rsidR="008F18E2">
              <w:rPr>
                <w:rFonts w:ascii="Aptos" w:hAnsi="Aptos"/>
                <w:sz w:val="24"/>
                <w:szCs w:val="24"/>
              </w:rPr>
              <w:t xml:space="preserve">Clement Clarke Moore </w:t>
            </w:r>
            <w:r w:rsidR="00D6652E">
              <w:rPr>
                <w:rFonts w:ascii="Aptos" w:hAnsi="Aptos"/>
                <w:sz w:val="24"/>
                <w:szCs w:val="24"/>
              </w:rPr>
              <w:t>and Richard T. Moore</w:t>
            </w:r>
            <w:r w:rsidR="00265D02">
              <w:rPr>
                <w:rFonts w:ascii="Aptos" w:hAnsi="Aptos"/>
                <w:sz w:val="24"/>
                <w:szCs w:val="24"/>
              </w:rPr>
              <w:t xml:space="preserve"> ( ? a distant relative)</w:t>
            </w:r>
          </w:p>
        </w:tc>
        <w:tc>
          <w:tcPr>
            <w:tcW w:w="7622" w:type="dxa"/>
            <w:gridSpan w:val="4"/>
          </w:tcPr>
          <w:p w14:paraId="0761E7DA" w14:textId="77777777" w:rsidR="00260662" w:rsidRPr="00260662" w:rsidRDefault="00260662" w:rsidP="00260662">
            <w:pPr>
              <w:jc w:val="both"/>
              <w:rPr>
                <w:rFonts w:ascii="Aptos" w:hAnsi="Aptos"/>
                <w:i/>
                <w:iCs/>
                <w:sz w:val="28"/>
                <w:szCs w:val="28"/>
              </w:rPr>
            </w:pPr>
            <w:r w:rsidRPr="00260662">
              <w:rPr>
                <w:rFonts w:ascii="Aptos" w:hAnsi="Aptos"/>
                <w:b/>
                <w:bCs/>
                <w:i/>
                <w:iCs/>
                <w:sz w:val="28"/>
                <w:szCs w:val="28"/>
              </w:rPr>
              <w:t>A Visit from St. Nicholas to Beacon Hill</w:t>
            </w:r>
          </w:p>
          <w:p w14:paraId="241310BE"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T’was the night before Christmas in a long</w:t>
            </w:r>
            <w:r w:rsidRPr="00260662">
              <w:rPr>
                <w:rFonts w:ascii="Aptos" w:hAnsi="Aptos"/>
                <w:i/>
                <w:iCs/>
                <w:sz w:val="28"/>
                <w:szCs w:val="28"/>
              </w:rPr>
              <w:noBreakHyphen/>
              <w:t xml:space="preserve">term care wing, </w:t>
            </w:r>
          </w:p>
          <w:p w14:paraId="0A76166E"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     Where residents waited to see what reforms next year might bring. </w:t>
            </w:r>
          </w:p>
          <w:p w14:paraId="6F471F6C"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The call lights were glowing like lanterns indeed, </w:t>
            </w:r>
          </w:p>
          <w:p w14:paraId="168D6B8C"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A reminder that staffing still lags far behind need</w:t>
            </w:r>
          </w:p>
          <w:p w14:paraId="4A639055"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Families had written, advocates had called, </w:t>
            </w:r>
          </w:p>
          <w:p w14:paraId="68A4E8BD"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     But too many good bills were still left to stall. </w:t>
            </w:r>
          </w:p>
          <w:p w14:paraId="19818F07"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And residents kept asking, with voices so clear, </w:t>
            </w:r>
          </w:p>
          <w:p w14:paraId="1A58B665"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“Will the Legislature act before this time next year?”</w:t>
            </w:r>
          </w:p>
          <w:p w14:paraId="5859F2AB"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Then out in the courtyard there rose such a clatter, </w:t>
            </w:r>
          </w:p>
          <w:p w14:paraId="0DBF69E2"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     I rolled to the window to see what was the matter. </w:t>
            </w:r>
          </w:p>
          <w:p w14:paraId="034DBBD4"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 The moon on the State House dome shining so bright </w:t>
            </w:r>
          </w:p>
          <w:p w14:paraId="582B5462"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Made it gleam like a promise of justice tonight.</w:t>
            </w:r>
          </w:p>
          <w:p w14:paraId="11511F6E"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A sleigh trimmed in cranberry red came to rest, </w:t>
            </w:r>
          </w:p>
          <w:p w14:paraId="702F71AF"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     With a driver whose mission was clear and expressed. </w:t>
            </w:r>
          </w:p>
          <w:p w14:paraId="672945A7"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He carried a binder marked “Massachusetts Reform,” </w:t>
            </w:r>
          </w:p>
          <w:p w14:paraId="3561F3E8"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And a list of the bills that could truly transform.</w:t>
            </w:r>
          </w:p>
          <w:p w14:paraId="09D6D5C3"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He strode through the hallways with purpose and care, </w:t>
            </w:r>
          </w:p>
          <w:p w14:paraId="11D36273"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     Reviewing the gaps in enforcement laid bare. </w:t>
            </w:r>
          </w:p>
          <w:p w14:paraId="757489A0"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He spoke of transparency — ownership shown,</w:t>
            </w:r>
          </w:p>
          <w:p w14:paraId="12D0B3A4"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So every investor and landlord is known.</w:t>
            </w:r>
          </w:p>
          <w:p w14:paraId="6B885F6F"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He called for safe staffing, not numbers on charts, </w:t>
            </w:r>
          </w:p>
          <w:p w14:paraId="69C222C1"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     But ratios that honor both bodies and hearts. </w:t>
            </w:r>
          </w:p>
          <w:p w14:paraId="57BC22A6"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He urged real inspections with follow</w:t>
            </w:r>
            <w:r w:rsidRPr="00260662">
              <w:rPr>
                <w:rFonts w:ascii="Aptos" w:hAnsi="Aptos"/>
                <w:i/>
                <w:iCs/>
                <w:sz w:val="28"/>
                <w:szCs w:val="28"/>
              </w:rPr>
              <w:noBreakHyphen/>
              <w:t xml:space="preserve">through strong, </w:t>
            </w:r>
          </w:p>
          <w:p w14:paraId="678A20A8"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lastRenderedPageBreak/>
              <w:t>     So violations aren’t buried or fixed months too long.</w:t>
            </w:r>
          </w:p>
          <w:p w14:paraId="3913AB84"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He talked about profits — the ones out of sight, </w:t>
            </w:r>
          </w:p>
          <w:p w14:paraId="42A7C2AA"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     And how public dollars must match public right. </w:t>
            </w:r>
          </w:p>
          <w:p w14:paraId="38E3DA2F"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“No more shell companies hiding the trail; </w:t>
            </w:r>
          </w:p>
          <w:p w14:paraId="18362288"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Residents deserve truth, not a corporate veil.”</w:t>
            </w:r>
          </w:p>
          <w:p w14:paraId="6FD76CA2"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Then he gathered the residents, the staff, and the aides, </w:t>
            </w:r>
          </w:p>
          <w:p w14:paraId="366F69A7"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     And praised all the courage in the advocacy they’ve made. </w:t>
            </w:r>
          </w:p>
          <w:p w14:paraId="6B350D99"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“Your stories,” he said, “are the engine of change!”</w:t>
            </w:r>
          </w:p>
          <w:p w14:paraId="6D578FEE"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So keep them coming, for good care, we’ll exchange.</w:t>
            </w:r>
          </w:p>
          <w:p w14:paraId="53398649"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xml:space="preserve">As this Dignity Advocate rode off into the night, </w:t>
            </w:r>
          </w:p>
          <w:p w14:paraId="60E17CDA" w14:textId="77777777" w:rsidR="00260662" w:rsidRPr="00260662" w:rsidRDefault="00260662" w:rsidP="00260662">
            <w:pPr>
              <w:ind w:left="720"/>
              <w:rPr>
                <w:rFonts w:ascii="Aptos" w:hAnsi="Aptos"/>
                <w:i/>
                <w:iCs/>
                <w:sz w:val="28"/>
                <w:szCs w:val="28"/>
              </w:rPr>
            </w:pPr>
            <w:r w:rsidRPr="00260662">
              <w:rPr>
                <w:rFonts w:ascii="Aptos" w:hAnsi="Aptos"/>
                <w:i/>
                <w:iCs/>
                <w:sz w:val="28"/>
                <w:szCs w:val="28"/>
              </w:rPr>
              <w:t>     he shouted to all, “Quality care is your right!”</w:t>
            </w:r>
          </w:p>
          <w:p w14:paraId="3825D3C1" w14:textId="77777777" w:rsidR="00260662" w:rsidRPr="00260662" w:rsidRDefault="00260662" w:rsidP="002E056E">
            <w:pPr>
              <w:jc w:val="both"/>
              <w:rPr>
                <w:rFonts w:ascii="Aptos" w:hAnsi="Aptos"/>
                <w:i/>
                <w:iCs/>
                <w:sz w:val="28"/>
                <w:szCs w:val="28"/>
              </w:rPr>
            </w:pPr>
          </w:p>
        </w:tc>
      </w:tr>
      <w:tr w:rsidR="00814857" w14:paraId="36CA26DC" w14:textId="77777777" w:rsidTr="00467E18">
        <w:trPr>
          <w:gridAfter w:val="1"/>
          <w:wAfter w:w="298" w:type="dxa"/>
          <w:trHeight w:val="58"/>
        </w:trPr>
        <w:tc>
          <w:tcPr>
            <w:tcW w:w="2903" w:type="dxa"/>
            <w:gridSpan w:val="3"/>
          </w:tcPr>
          <w:p w14:paraId="26061310" w14:textId="45C4464F" w:rsidR="00814857" w:rsidRPr="00814857" w:rsidRDefault="00814857" w:rsidP="00963E15">
            <w:pPr>
              <w:rPr>
                <w:rFonts w:ascii="Aptos" w:hAnsi="Aptos"/>
                <w:b/>
                <w:bCs/>
                <w:sz w:val="24"/>
                <w:szCs w:val="24"/>
              </w:rPr>
            </w:pPr>
            <w:r w:rsidRPr="00814857">
              <w:rPr>
                <w:rFonts w:ascii="Aptos" w:hAnsi="Aptos"/>
                <w:b/>
                <w:bCs/>
                <w:sz w:val="24"/>
                <w:szCs w:val="24"/>
              </w:rPr>
              <w:lastRenderedPageBreak/>
              <w:t>Spotlight</w:t>
            </w:r>
          </w:p>
        </w:tc>
        <w:tc>
          <w:tcPr>
            <w:tcW w:w="7622" w:type="dxa"/>
            <w:gridSpan w:val="4"/>
          </w:tcPr>
          <w:p w14:paraId="75D57B5E" w14:textId="0C41859F" w:rsidR="00ED0FC0" w:rsidRPr="00ED0FC0" w:rsidRDefault="00ED0FC0" w:rsidP="00ED0FC0">
            <w:pPr>
              <w:jc w:val="both"/>
              <w:rPr>
                <w:rFonts w:ascii="Aptos" w:hAnsi="Aptos"/>
                <w:b/>
                <w:bCs/>
                <w:i/>
                <w:iCs/>
                <w:sz w:val="28"/>
                <w:szCs w:val="28"/>
              </w:rPr>
            </w:pPr>
            <w:hyperlink r:id="rId10" w:history="1">
              <w:r w:rsidRPr="00ED0FC0">
                <w:rPr>
                  <w:rStyle w:val="Hyperlink"/>
                  <w:rFonts w:ascii="Aptos" w:hAnsi="Aptos"/>
                  <w:b/>
                  <w:bCs/>
                  <w:i/>
                  <w:iCs/>
                  <w:sz w:val="28"/>
                  <w:szCs w:val="28"/>
                </w:rPr>
                <w:t>‘Worst of the worst’: Fall River nursing home repeatedly cited</w:t>
              </w:r>
            </w:hyperlink>
            <w:r w:rsidRPr="00ED0FC0">
              <w:rPr>
                <w:rFonts w:ascii="Aptos" w:hAnsi="Aptos"/>
                <w:b/>
                <w:bCs/>
                <w:i/>
                <w:iCs/>
                <w:sz w:val="28"/>
                <w:szCs w:val="28"/>
              </w:rPr>
              <w:t xml:space="preserve"> </w:t>
            </w:r>
          </w:p>
          <w:p w14:paraId="286009CD" w14:textId="17F15138" w:rsidR="002E37E7" w:rsidRPr="00866895" w:rsidRDefault="00866895" w:rsidP="00260662">
            <w:pPr>
              <w:jc w:val="both"/>
              <w:rPr>
                <w:rFonts w:ascii="Aptos" w:hAnsi="Aptos"/>
                <w:b/>
                <w:bCs/>
                <w:sz w:val="28"/>
                <w:szCs w:val="28"/>
              </w:rPr>
            </w:pPr>
            <w:r w:rsidRPr="00866895">
              <w:rPr>
                <w:rFonts w:ascii="Aptos" w:hAnsi="Aptos"/>
                <w:b/>
                <w:bCs/>
                <w:sz w:val="28"/>
                <w:szCs w:val="28"/>
              </w:rPr>
              <w:t>The New Bedford Light</w:t>
            </w:r>
          </w:p>
          <w:p w14:paraId="3AB1D40A" w14:textId="67E0711B" w:rsidR="00814857" w:rsidRPr="00ED0FC0" w:rsidRDefault="002E37E7" w:rsidP="00260662">
            <w:pPr>
              <w:jc w:val="both"/>
              <w:rPr>
                <w:rFonts w:ascii="Aptos" w:hAnsi="Aptos"/>
                <w:sz w:val="28"/>
                <w:szCs w:val="28"/>
              </w:rPr>
            </w:pPr>
            <w:r>
              <w:rPr>
                <w:rFonts w:ascii="Aptos" w:hAnsi="Aptos"/>
                <w:sz w:val="28"/>
                <w:szCs w:val="28"/>
              </w:rPr>
              <w:t>B</w:t>
            </w:r>
            <w:r w:rsidRPr="002E37E7">
              <w:rPr>
                <w:rFonts w:ascii="Aptos" w:hAnsi="Aptos"/>
                <w:sz w:val="28"/>
                <w:szCs w:val="28"/>
              </w:rPr>
              <w:t>y Grace Ferguson</w:t>
            </w:r>
          </w:p>
          <w:p w14:paraId="1B24C2D7" w14:textId="5AB1E764" w:rsidR="00814857" w:rsidRDefault="00276316" w:rsidP="00260662">
            <w:pPr>
              <w:jc w:val="both"/>
              <w:rPr>
                <w:rFonts w:ascii="Aptos" w:hAnsi="Aptos"/>
                <w:sz w:val="28"/>
                <w:szCs w:val="28"/>
              </w:rPr>
            </w:pPr>
            <w:r>
              <w:rPr>
                <w:rFonts w:ascii="Aptos" w:hAnsi="Aptos"/>
                <w:sz w:val="28"/>
                <w:szCs w:val="28"/>
              </w:rPr>
              <w:t>November 24, 2025</w:t>
            </w:r>
          </w:p>
          <w:p w14:paraId="1A6BEB0F" w14:textId="77777777" w:rsidR="00163C8D" w:rsidRPr="00163C8D" w:rsidRDefault="00163C8D" w:rsidP="00163C8D">
            <w:pPr>
              <w:ind w:left="720"/>
              <w:jc w:val="both"/>
              <w:rPr>
                <w:rFonts w:ascii="Aptos" w:hAnsi="Aptos"/>
                <w:sz w:val="28"/>
                <w:szCs w:val="28"/>
              </w:rPr>
            </w:pPr>
            <w:r w:rsidRPr="00163C8D">
              <w:rPr>
                <w:rFonts w:ascii="Aptos" w:hAnsi="Aptos"/>
                <w:sz w:val="28"/>
                <w:szCs w:val="28"/>
              </w:rPr>
              <w:t>Based on the article provided, here is a summary of the conditions at Fall River Healthcare:</w:t>
            </w:r>
          </w:p>
          <w:p w14:paraId="392567A8" w14:textId="77777777" w:rsidR="00163C8D" w:rsidRPr="00163C8D" w:rsidRDefault="00163C8D" w:rsidP="00163C8D">
            <w:pPr>
              <w:ind w:left="720"/>
              <w:jc w:val="both"/>
              <w:rPr>
                <w:rFonts w:ascii="Aptos" w:hAnsi="Aptos"/>
                <w:b/>
                <w:bCs/>
                <w:sz w:val="28"/>
                <w:szCs w:val="28"/>
              </w:rPr>
            </w:pPr>
            <w:r w:rsidRPr="00163C8D">
              <w:rPr>
                <w:rFonts w:ascii="Aptos" w:hAnsi="Aptos"/>
                <w:b/>
                <w:bCs/>
                <w:sz w:val="28"/>
                <w:szCs w:val="28"/>
              </w:rPr>
              <w:t>Facility Status and Regulatory Scrutiny</w:t>
            </w:r>
          </w:p>
          <w:p w14:paraId="6B065D43" w14:textId="77777777" w:rsidR="00163C8D" w:rsidRPr="00163C8D" w:rsidRDefault="00163C8D" w:rsidP="00163C8D">
            <w:pPr>
              <w:numPr>
                <w:ilvl w:val="0"/>
                <w:numId w:val="114"/>
              </w:numPr>
              <w:jc w:val="both"/>
              <w:rPr>
                <w:rFonts w:ascii="Aptos" w:hAnsi="Aptos"/>
                <w:sz w:val="28"/>
                <w:szCs w:val="28"/>
              </w:rPr>
            </w:pPr>
            <w:r w:rsidRPr="00163C8D">
              <w:rPr>
                <w:rFonts w:ascii="Aptos" w:hAnsi="Aptos"/>
                <w:b/>
                <w:bCs/>
                <w:sz w:val="28"/>
                <w:szCs w:val="28"/>
              </w:rPr>
              <w:t>"Worst of the Worst":</w:t>
            </w:r>
            <w:r w:rsidRPr="00163C8D">
              <w:rPr>
                <w:rFonts w:ascii="Aptos" w:hAnsi="Aptos"/>
                <w:sz w:val="28"/>
                <w:szCs w:val="28"/>
              </w:rPr>
              <w:t xml:space="preserve"> Fall River Healthcare is listed on Medicare’s "Special Focus Facilities" list, a designation for the most troubled nursing homes in the U.S. Only 88 out of over 14,000 facilities nationwide are selected for this list at a time.</w:t>
            </w:r>
          </w:p>
          <w:p w14:paraId="6E34CD3F" w14:textId="77777777" w:rsidR="00163C8D" w:rsidRPr="00163C8D" w:rsidRDefault="00163C8D" w:rsidP="00163C8D">
            <w:pPr>
              <w:numPr>
                <w:ilvl w:val="0"/>
                <w:numId w:val="114"/>
              </w:numPr>
              <w:jc w:val="both"/>
              <w:rPr>
                <w:rFonts w:ascii="Aptos" w:hAnsi="Aptos"/>
                <w:sz w:val="28"/>
                <w:szCs w:val="28"/>
              </w:rPr>
            </w:pPr>
            <w:r w:rsidRPr="00163C8D">
              <w:rPr>
                <w:rFonts w:ascii="Aptos" w:hAnsi="Aptos"/>
                <w:b/>
                <w:bCs/>
                <w:sz w:val="28"/>
                <w:szCs w:val="28"/>
              </w:rPr>
              <w:t>Regulatory Threats:</w:t>
            </w:r>
            <w:r w:rsidRPr="00163C8D">
              <w:rPr>
                <w:rFonts w:ascii="Aptos" w:hAnsi="Aptos"/>
                <w:sz w:val="28"/>
                <w:szCs w:val="28"/>
              </w:rPr>
              <w:t xml:space="preserve"> The facility faces heightened scrutiny and could lose access to Medicare funds if it fails to show consistent improvement.</w:t>
            </w:r>
          </w:p>
          <w:p w14:paraId="7AB2D81A" w14:textId="77777777" w:rsidR="00163C8D" w:rsidRPr="00163C8D" w:rsidRDefault="00163C8D" w:rsidP="00163C8D">
            <w:pPr>
              <w:numPr>
                <w:ilvl w:val="0"/>
                <w:numId w:val="114"/>
              </w:numPr>
              <w:jc w:val="both"/>
              <w:rPr>
                <w:rFonts w:ascii="Aptos" w:hAnsi="Aptos"/>
                <w:sz w:val="28"/>
                <w:szCs w:val="28"/>
              </w:rPr>
            </w:pPr>
            <w:r w:rsidRPr="00163C8D">
              <w:rPr>
                <w:rFonts w:ascii="Aptos" w:hAnsi="Aptos"/>
                <w:b/>
                <w:bCs/>
                <w:sz w:val="28"/>
                <w:szCs w:val="28"/>
              </w:rPr>
              <w:t>Legal Settlements:</w:t>
            </w:r>
            <w:r w:rsidRPr="00163C8D">
              <w:rPr>
                <w:rFonts w:ascii="Aptos" w:hAnsi="Aptos"/>
                <w:sz w:val="28"/>
                <w:szCs w:val="28"/>
              </w:rPr>
              <w:t xml:space="preserve"> Parent company Next Step Healthcare settled with the Massachusetts Attorney General for $3.25 million regarding allegations of deliberate understaffing. The chain has also been fined over $1.4 million by federal regulators since 2022.</w:t>
            </w:r>
          </w:p>
          <w:p w14:paraId="3A196524" w14:textId="77777777" w:rsidR="00163C8D" w:rsidRPr="00163C8D" w:rsidRDefault="00163C8D" w:rsidP="00163C8D">
            <w:pPr>
              <w:ind w:left="720"/>
              <w:jc w:val="both"/>
              <w:rPr>
                <w:rFonts w:ascii="Aptos" w:hAnsi="Aptos"/>
                <w:b/>
                <w:bCs/>
                <w:sz w:val="28"/>
                <w:szCs w:val="28"/>
              </w:rPr>
            </w:pPr>
            <w:r w:rsidRPr="00163C8D">
              <w:rPr>
                <w:rFonts w:ascii="Aptos" w:hAnsi="Aptos"/>
                <w:b/>
                <w:bCs/>
                <w:sz w:val="28"/>
                <w:szCs w:val="28"/>
              </w:rPr>
              <w:t>Documented Neglect and Medical Failures</w:t>
            </w:r>
          </w:p>
          <w:p w14:paraId="7B49EE1E" w14:textId="77777777" w:rsidR="00163C8D" w:rsidRPr="00163C8D" w:rsidRDefault="00163C8D" w:rsidP="00163C8D">
            <w:pPr>
              <w:numPr>
                <w:ilvl w:val="0"/>
                <w:numId w:val="115"/>
              </w:numPr>
              <w:jc w:val="both"/>
              <w:rPr>
                <w:rFonts w:ascii="Aptos" w:hAnsi="Aptos"/>
                <w:sz w:val="28"/>
                <w:szCs w:val="28"/>
              </w:rPr>
            </w:pPr>
            <w:r w:rsidRPr="00163C8D">
              <w:rPr>
                <w:rFonts w:ascii="Aptos" w:hAnsi="Aptos"/>
                <w:b/>
                <w:bCs/>
                <w:sz w:val="28"/>
                <w:szCs w:val="28"/>
              </w:rPr>
              <w:t>Severe Medical Neglect:</w:t>
            </w:r>
            <w:r w:rsidRPr="00163C8D">
              <w:rPr>
                <w:rFonts w:ascii="Aptos" w:hAnsi="Aptos"/>
                <w:sz w:val="28"/>
                <w:szCs w:val="28"/>
              </w:rPr>
              <w:t xml:space="preserve"> State inspections cited the facility for causing "actual harm" to residents. Specific </w:t>
            </w:r>
            <w:r w:rsidRPr="00163C8D">
              <w:rPr>
                <w:rFonts w:ascii="Aptos" w:hAnsi="Aptos"/>
                <w:sz w:val="28"/>
                <w:szCs w:val="28"/>
              </w:rPr>
              <w:lastRenderedPageBreak/>
              <w:t>instances included bedsores quadrupling in size to the point of necrosis and sepsis due to a failure to follow doctor's orders.</w:t>
            </w:r>
          </w:p>
          <w:p w14:paraId="5E40DF25" w14:textId="77777777" w:rsidR="00163C8D" w:rsidRPr="00163C8D" w:rsidRDefault="00163C8D" w:rsidP="00163C8D">
            <w:pPr>
              <w:numPr>
                <w:ilvl w:val="0"/>
                <w:numId w:val="115"/>
              </w:numPr>
              <w:jc w:val="both"/>
              <w:rPr>
                <w:rFonts w:ascii="Aptos" w:hAnsi="Aptos"/>
                <w:sz w:val="28"/>
                <w:szCs w:val="28"/>
              </w:rPr>
            </w:pPr>
            <w:r w:rsidRPr="00163C8D">
              <w:rPr>
                <w:rFonts w:ascii="Aptos" w:hAnsi="Aptos"/>
                <w:b/>
                <w:bCs/>
                <w:sz w:val="28"/>
                <w:szCs w:val="28"/>
              </w:rPr>
              <w:t>Medication Errors:</w:t>
            </w:r>
            <w:r w:rsidRPr="00163C8D">
              <w:rPr>
                <w:rFonts w:ascii="Aptos" w:hAnsi="Aptos"/>
                <w:sz w:val="28"/>
                <w:szCs w:val="28"/>
              </w:rPr>
              <w:t xml:space="preserve"> Medication administration was described as chaotic, with some residents receiving doses hours late or not at all.</w:t>
            </w:r>
          </w:p>
          <w:p w14:paraId="79BD7E28" w14:textId="77777777" w:rsidR="00163C8D" w:rsidRPr="00163C8D" w:rsidRDefault="00163C8D" w:rsidP="00163C8D">
            <w:pPr>
              <w:numPr>
                <w:ilvl w:val="0"/>
                <w:numId w:val="115"/>
              </w:numPr>
              <w:jc w:val="both"/>
              <w:rPr>
                <w:rFonts w:ascii="Aptos" w:hAnsi="Aptos"/>
                <w:sz w:val="28"/>
                <w:szCs w:val="28"/>
              </w:rPr>
            </w:pPr>
            <w:r w:rsidRPr="00163C8D">
              <w:rPr>
                <w:rFonts w:ascii="Aptos" w:hAnsi="Aptos"/>
                <w:b/>
                <w:bCs/>
                <w:sz w:val="28"/>
                <w:szCs w:val="28"/>
              </w:rPr>
              <w:t>Hygiene Issues:</w:t>
            </w:r>
            <w:r w:rsidRPr="00163C8D">
              <w:rPr>
                <w:rFonts w:ascii="Aptos" w:hAnsi="Aptos"/>
                <w:sz w:val="28"/>
                <w:szCs w:val="28"/>
              </w:rPr>
              <w:t xml:space="preserve"> Family members and staff reported filthy conditions, including broken toilets filled with blood and feces, cockroaches, and urinals placed on resident food trays.</w:t>
            </w:r>
          </w:p>
          <w:p w14:paraId="759DBE10" w14:textId="77777777" w:rsidR="00163C8D" w:rsidRPr="00163C8D" w:rsidRDefault="00163C8D" w:rsidP="00163C8D">
            <w:pPr>
              <w:numPr>
                <w:ilvl w:val="0"/>
                <w:numId w:val="115"/>
              </w:numPr>
              <w:jc w:val="both"/>
              <w:rPr>
                <w:rFonts w:ascii="Aptos" w:hAnsi="Aptos"/>
                <w:sz w:val="28"/>
                <w:szCs w:val="28"/>
              </w:rPr>
            </w:pPr>
            <w:r w:rsidRPr="00163C8D">
              <w:rPr>
                <w:rFonts w:ascii="Aptos" w:hAnsi="Aptos"/>
                <w:b/>
                <w:bCs/>
                <w:sz w:val="28"/>
                <w:szCs w:val="28"/>
              </w:rPr>
              <w:t>Lack of Assistance:</w:t>
            </w:r>
            <w:r w:rsidRPr="00163C8D">
              <w:rPr>
                <w:rFonts w:ascii="Aptos" w:hAnsi="Aptos"/>
                <w:sz w:val="28"/>
                <w:szCs w:val="28"/>
              </w:rPr>
              <w:t xml:space="preserve"> Residents reported waiting up to 30 minutes for bathroom assistance, leading to soiled clothing or falls when attempting to move alone.</w:t>
            </w:r>
          </w:p>
          <w:p w14:paraId="3F915DA1" w14:textId="77777777" w:rsidR="00163C8D" w:rsidRPr="00163C8D" w:rsidRDefault="00163C8D" w:rsidP="00163C8D">
            <w:pPr>
              <w:ind w:left="720"/>
              <w:jc w:val="both"/>
              <w:rPr>
                <w:rFonts w:ascii="Aptos" w:hAnsi="Aptos"/>
                <w:b/>
                <w:bCs/>
                <w:sz w:val="28"/>
                <w:szCs w:val="28"/>
              </w:rPr>
            </w:pPr>
            <w:r w:rsidRPr="00163C8D">
              <w:rPr>
                <w:rFonts w:ascii="Aptos" w:hAnsi="Aptos"/>
                <w:b/>
                <w:bCs/>
                <w:sz w:val="28"/>
                <w:szCs w:val="28"/>
              </w:rPr>
              <w:t>Staff Misconduct and Understaffing</w:t>
            </w:r>
          </w:p>
          <w:p w14:paraId="46C1C008" w14:textId="77777777" w:rsidR="00163C8D" w:rsidRPr="00163C8D" w:rsidRDefault="00163C8D" w:rsidP="00163C8D">
            <w:pPr>
              <w:numPr>
                <w:ilvl w:val="0"/>
                <w:numId w:val="116"/>
              </w:numPr>
              <w:jc w:val="both"/>
              <w:rPr>
                <w:rFonts w:ascii="Aptos" w:hAnsi="Aptos"/>
                <w:sz w:val="28"/>
                <w:szCs w:val="28"/>
              </w:rPr>
            </w:pPr>
            <w:r w:rsidRPr="00163C8D">
              <w:rPr>
                <w:rFonts w:ascii="Aptos" w:hAnsi="Aptos"/>
                <w:b/>
                <w:bCs/>
                <w:sz w:val="28"/>
                <w:szCs w:val="28"/>
              </w:rPr>
              <w:t>Verbal and Emotional Abuse:</w:t>
            </w:r>
            <w:r w:rsidRPr="00163C8D">
              <w:rPr>
                <w:rFonts w:ascii="Aptos" w:hAnsi="Aptos"/>
                <w:sz w:val="28"/>
                <w:szCs w:val="28"/>
              </w:rPr>
              <w:t xml:space="preserve"> Inspection reports detailed incidents where aides cursed at, insulted, and shamed incontinent residents.</w:t>
            </w:r>
          </w:p>
          <w:p w14:paraId="11F0C4E2" w14:textId="77777777" w:rsidR="00163C8D" w:rsidRPr="00163C8D" w:rsidRDefault="00163C8D" w:rsidP="00163C8D">
            <w:pPr>
              <w:numPr>
                <w:ilvl w:val="0"/>
                <w:numId w:val="116"/>
              </w:numPr>
              <w:jc w:val="both"/>
              <w:rPr>
                <w:rFonts w:ascii="Aptos" w:hAnsi="Aptos"/>
                <w:sz w:val="28"/>
                <w:szCs w:val="28"/>
              </w:rPr>
            </w:pPr>
            <w:r w:rsidRPr="00163C8D">
              <w:rPr>
                <w:rFonts w:ascii="Aptos" w:hAnsi="Aptos"/>
                <w:b/>
                <w:bCs/>
                <w:sz w:val="28"/>
                <w:szCs w:val="28"/>
              </w:rPr>
              <w:t>Failure to Intervene:</w:t>
            </w:r>
            <w:r w:rsidRPr="00163C8D">
              <w:rPr>
                <w:rFonts w:ascii="Aptos" w:hAnsi="Aptos"/>
                <w:sz w:val="28"/>
                <w:szCs w:val="28"/>
              </w:rPr>
              <w:t xml:space="preserve"> Staff failed for weeks to stop a resident from racially abusing a roommate.</w:t>
            </w:r>
          </w:p>
          <w:p w14:paraId="5CBDBAA3" w14:textId="77777777" w:rsidR="00163C8D" w:rsidRPr="00163C8D" w:rsidRDefault="00163C8D" w:rsidP="00163C8D">
            <w:pPr>
              <w:numPr>
                <w:ilvl w:val="0"/>
                <w:numId w:val="116"/>
              </w:numPr>
              <w:jc w:val="both"/>
              <w:rPr>
                <w:rFonts w:ascii="Aptos" w:hAnsi="Aptos"/>
                <w:sz w:val="28"/>
                <w:szCs w:val="28"/>
              </w:rPr>
            </w:pPr>
            <w:r w:rsidRPr="00163C8D">
              <w:rPr>
                <w:rFonts w:ascii="Aptos" w:hAnsi="Aptos"/>
                <w:b/>
                <w:bCs/>
                <w:sz w:val="28"/>
                <w:szCs w:val="28"/>
              </w:rPr>
              <w:t>Staffing Shortages:</w:t>
            </w:r>
            <w:r w:rsidRPr="00163C8D">
              <w:rPr>
                <w:rFonts w:ascii="Aptos" w:hAnsi="Aptos"/>
                <w:sz w:val="28"/>
                <w:szCs w:val="28"/>
              </w:rPr>
              <w:t xml:space="preserve"> Despite the AG settlement, most Next Step facilities in Massachusetts remain below state staffing benchmarks. Fall River Healthcare has a nurse turnover rate of 47% and lost two top administrators in one year.</w:t>
            </w:r>
          </w:p>
          <w:p w14:paraId="75ADE351" w14:textId="77777777" w:rsidR="00163C8D" w:rsidRPr="00163C8D" w:rsidRDefault="00163C8D" w:rsidP="00163C8D">
            <w:pPr>
              <w:numPr>
                <w:ilvl w:val="0"/>
                <w:numId w:val="116"/>
              </w:numPr>
              <w:jc w:val="both"/>
              <w:rPr>
                <w:rFonts w:ascii="Aptos" w:hAnsi="Aptos"/>
                <w:sz w:val="28"/>
                <w:szCs w:val="28"/>
              </w:rPr>
            </w:pPr>
            <w:r w:rsidRPr="00163C8D">
              <w:rPr>
                <w:rFonts w:ascii="Aptos" w:hAnsi="Aptos"/>
                <w:b/>
                <w:bCs/>
                <w:sz w:val="28"/>
                <w:szCs w:val="28"/>
              </w:rPr>
              <w:t>Lack of Supervision:</w:t>
            </w:r>
            <w:r w:rsidRPr="00163C8D">
              <w:rPr>
                <w:rFonts w:ascii="Aptos" w:hAnsi="Aptos"/>
                <w:sz w:val="28"/>
                <w:szCs w:val="28"/>
              </w:rPr>
              <w:t xml:space="preserve"> Former employees reported being asked to work without proper training or supervision, citing an environment where staff seemed to "forget about" residents.</w:t>
            </w:r>
          </w:p>
          <w:p w14:paraId="2AF68E0B" w14:textId="77777777" w:rsidR="00163C8D" w:rsidRPr="00163C8D" w:rsidRDefault="00163C8D" w:rsidP="00163C8D">
            <w:pPr>
              <w:ind w:left="720"/>
              <w:jc w:val="both"/>
              <w:rPr>
                <w:rFonts w:ascii="Aptos" w:hAnsi="Aptos"/>
                <w:b/>
                <w:bCs/>
                <w:sz w:val="28"/>
                <w:szCs w:val="28"/>
              </w:rPr>
            </w:pPr>
            <w:r w:rsidRPr="00163C8D">
              <w:rPr>
                <w:rFonts w:ascii="Aptos" w:hAnsi="Aptos"/>
                <w:b/>
                <w:bCs/>
                <w:sz w:val="28"/>
                <w:szCs w:val="28"/>
              </w:rPr>
              <w:t>Personal Impact</w:t>
            </w:r>
          </w:p>
          <w:p w14:paraId="4FB3F9F6" w14:textId="77777777" w:rsidR="00163C8D" w:rsidRPr="00163C8D" w:rsidRDefault="00163C8D" w:rsidP="00163C8D">
            <w:pPr>
              <w:numPr>
                <w:ilvl w:val="0"/>
                <w:numId w:val="117"/>
              </w:numPr>
              <w:jc w:val="both"/>
              <w:rPr>
                <w:rFonts w:ascii="Aptos" w:hAnsi="Aptos"/>
                <w:sz w:val="28"/>
                <w:szCs w:val="28"/>
              </w:rPr>
            </w:pPr>
            <w:r w:rsidRPr="00163C8D">
              <w:rPr>
                <w:rFonts w:ascii="Aptos" w:hAnsi="Aptos"/>
                <w:b/>
                <w:bCs/>
                <w:sz w:val="28"/>
                <w:szCs w:val="28"/>
              </w:rPr>
              <w:t>Family Testimony:</w:t>
            </w:r>
            <w:r w:rsidRPr="00163C8D">
              <w:rPr>
                <w:rFonts w:ascii="Aptos" w:hAnsi="Aptos"/>
                <w:sz w:val="28"/>
                <w:szCs w:val="28"/>
              </w:rPr>
              <w:t xml:space="preserve"> Sheila Lambert, a nurse aide, recounted finding her father unwashed and neglected in a dirty room. He died shortly after a fall that occurred while he was trying to use the bathroom without help.</w:t>
            </w:r>
          </w:p>
          <w:p w14:paraId="57418D3B" w14:textId="7903C7F2" w:rsidR="00814857" w:rsidRPr="0088427A" w:rsidRDefault="00163C8D" w:rsidP="00A90593">
            <w:pPr>
              <w:numPr>
                <w:ilvl w:val="0"/>
                <w:numId w:val="117"/>
              </w:numPr>
              <w:jc w:val="both"/>
              <w:rPr>
                <w:rFonts w:ascii="Aptos" w:hAnsi="Aptos"/>
                <w:b/>
                <w:bCs/>
                <w:i/>
                <w:iCs/>
                <w:sz w:val="28"/>
                <w:szCs w:val="28"/>
              </w:rPr>
            </w:pPr>
            <w:r w:rsidRPr="00163C8D">
              <w:rPr>
                <w:rFonts w:ascii="Aptos" w:hAnsi="Aptos"/>
                <w:b/>
                <w:bCs/>
                <w:sz w:val="28"/>
                <w:szCs w:val="28"/>
              </w:rPr>
              <w:t>Resident Distress:</w:t>
            </w:r>
            <w:r w:rsidRPr="00163C8D">
              <w:rPr>
                <w:rFonts w:ascii="Aptos" w:hAnsi="Aptos"/>
                <w:sz w:val="28"/>
                <w:szCs w:val="28"/>
              </w:rPr>
              <w:t xml:space="preserve"> Residents expressed humiliation regarding their treatment, with one telling inspectors regarding the staff's attitude, "It’s my life.</w:t>
            </w:r>
          </w:p>
          <w:p w14:paraId="5216265A" w14:textId="77777777" w:rsidR="00814857" w:rsidRPr="00260662" w:rsidRDefault="00814857" w:rsidP="00260662">
            <w:pPr>
              <w:jc w:val="both"/>
              <w:rPr>
                <w:rFonts w:ascii="Aptos" w:hAnsi="Aptos"/>
                <w:b/>
                <w:bCs/>
                <w:i/>
                <w:iCs/>
                <w:sz w:val="28"/>
                <w:szCs w:val="28"/>
              </w:rPr>
            </w:pPr>
          </w:p>
        </w:tc>
      </w:tr>
      <w:tr w:rsidR="00396F9A" w14:paraId="54EA4FA4" w14:textId="77777777" w:rsidTr="00467E18">
        <w:trPr>
          <w:gridAfter w:val="1"/>
          <w:wAfter w:w="298" w:type="dxa"/>
          <w:trHeight w:val="58"/>
        </w:trPr>
        <w:tc>
          <w:tcPr>
            <w:tcW w:w="2903" w:type="dxa"/>
            <w:gridSpan w:val="3"/>
          </w:tcPr>
          <w:p w14:paraId="2FD8E1DC" w14:textId="362FFF50" w:rsidR="00396F9A" w:rsidRPr="00260364" w:rsidRDefault="00396F9A" w:rsidP="00963E15">
            <w:pPr>
              <w:rPr>
                <w:rFonts w:ascii="Aptos" w:hAnsi="Aptos"/>
                <w:b/>
                <w:bCs/>
                <w:sz w:val="24"/>
                <w:szCs w:val="24"/>
              </w:rPr>
            </w:pPr>
            <w:r w:rsidRPr="00396F9A">
              <w:rPr>
                <w:rFonts w:ascii="Aptos" w:hAnsi="Aptos"/>
                <w:b/>
                <w:bCs/>
                <w:sz w:val="24"/>
                <w:szCs w:val="24"/>
              </w:rPr>
              <w:lastRenderedPageBreak/>
              <w:t>Quotes</w:t>
            </w:r>
          </w:p>
        </w:tc>
        <w:tc>
          <w:tcPr>
            <w:tcW w:w="7622" w:type="dxa"/>
            <w:gridSpan w:val="4"/>
          </w:tcPr>
          <w:p w14:paraId="328D1F69" w14:textId="6BA16FCB" w:rsidR="000217D6" w:rsidRPr="000217D6" w:rsidRDefault="000217D6" w:rsidP="000217D6">
            <w:pPr>
              <w:jc w:val="both"/>
              <w:rPr>
                <w:rFonts w:ascii="Aptos" w:hAnsi="Aptos"/>
                <w:i/>
                <w:iCs/>
                <w:sz w:val="32"/>
                <w:szCs w:val="32"/>
              </w:rPr>
            </w:pPr>
            <w:r w:rsidRPr="000217D6">
              <w:rPr>
                <w:rFonts w:ascii="Aptos" w:hAnsi="Aptos"/>
                <w:i/>
                <w:iCs/>
                <w:sz w:val="32"/>
                <w:szCs w:val="32"/>
              </w:rPr>
              <w:t xml:space="preserve">The toilet was full of feces, </w:t>
            </w:r>
            <w:r w:rsidR="00FE2926" w:rsidRPr="000217D6">
              <w:rPr>
                <w:rFonts w:ascii="Aptos" w:hAnsi="Aptos"/>
                <w:i/>
                <w:iCs/>
                <w:sz w:val="32"/>
                <w:szCs w:val="32"/>
              </w:rPr>
              <w:t>urine,</w:t>
            </w:r>
            <w:r w:rsidRPr="000217D6">
              <w:rPr>
                <w:rFonts w:ascii="Aptos" w:hAnsi="Aptos"/>
                <w:i/>
                <w:iCs/>
                <w:sz w:val="32"/>
                <w:szCs w:val="32"/>
              </w:rPr>
              <w:t xml:space="preserve"> and blood. Sheila Lambert judged that it had been broken for days.</w:t>
            </w:r>
          </w:p>
          <w:p w14:paraId="6AFABF95" w14:textId="77777777" w:rsidR="000217D6" w:rsidRPr="000217D6" w:rsidRDefault="000217D6" w:rsidP="000217D6">
            <w:pPr>
              <w:jc w:val="both"/>
              <w:rPr>
                <w:rFonts w:ascii="Aptos" w:hAnsi="Aptos"/>
                <w:i/>
                <w:iCs/>
                <w:sz w:val="32"/>
                <w:szCs w:val="32"/>
              </w:rPr>
            </w:pPr>
            <w:r w:rsidRPr="000217D6">
              <w:rPr>
                <w:rFonts w:ascii="Aptos" w:hAnsi="Aptos"/>
                <w:i/>
                <w:iCs/>
                <w:sz w:val="32"/>
                <w:szCs w:val="32"/>
              </w:rPr>
              <w:t>Lambert dreaded visiting her father at Fall River Healthcare. She came by the nursing home three or four times a week, and would often arrive in the early afternoon to find him undressed, unwashed, and soiled, she says.</w:t>
            </w:r>
          </w:p>
          <w:p w14:paraId="30949910" w14:textId="5558DEEB" w:rsidR="000217D6" w:rsidRDefault="000217D6" w:rsidP="000217D6">
            <w:pPr>
              <w:jc w:val="both"/>
              <w:rPr>
                <w:rFonts w:ascii="Aptos" w:hAnsi="Aptos"/>
                <w:i/>
                <w:iCs/>
                <w:sz w:val="32"/>
                <w:szCs w:val="32"/>
              </w:rPr>
            </w:pPr>
            <w:r w:rsidRPr="000217D6">
              <w:rPr>
                <w:rFonts w:ascii="Aptos" w:hAnsi="Aptos"/>
                <w:i/>
                <w:iCs/>
                <w:sz w:val="32"/>
                <w:szCs w:val="32"/>
              </w:rPr>
              <w:t>“You call, call, call. Nobody comes,” she remembers her father, Edward Pereira, telling her.</w:t>
            </w:r>
            <w:r w:rsidR="00207640">
              <w:rPr>
                <w:rFonts w:ascii="Aptos" w:hAnsi="Aptos"/>
                <w:i/>
                <w:iCs/>
                <w:sz w:val="32"/>
                <w:szCs w:val="32"/>
              </w:rPr>
              <w:t xml:space="preserve"> . .</w:t>
            </w:r>
          </w:p>
          <w:p w14:paraId="5E1F4B67" w14:textId="460CF83F" w:rsidR="00207640" w:rsidRPr="000217D6" w:rsidRDefault="00207640" w:rsidP="000217D6">
            <w:pPr>
              <w:jc w:val="both"/>
              <w:rPr>
                <w:rFonts w:ascii="Aptos" w:hAnsi="Aptos"/>
                <w:i/>
                <w:iCs/>
                <w:sz w:val="32"/>
                <w:szCs w:val="32"/>
              </w:rPr>
            </w:pPr>
            <w:r w:rsidRPr="00207640">
              <w:rPr>
                <w:rFonts w:ascii="Aptos" w:hAnsi="Aptos"/>
                <w:i/>
                <w:iCs/>
                <w:sz w:val="32"/>
                <w:szCs w:val="32"/>
              </w:rPr>
              <w:t>“I won’t get over it, knowing my father had to spend the last few months of his life there</w:t>
            </w:r>
            <w:r w:rsidR="008C6C20">
              <w:rPr>
                <w:rFonts w:ascii="Aptos" w:hAnsi="Aptos"/>
                <w:i/>
                <w:iCs/>
                <w:sz w:val="32"/>
                <w:szCs w:val="32"/>
              </w:rPr>
              <w:t>.</w:t>
            </w:r>
            <w:r w:rsidRPr="00207640">
              <w:rPr>
                <w:rFonts w:ascii="Aptos" w:hAnsi="Aptos"/>
                <w:i/>
                <w:iCs/>
                <w:sz w:val="32"/>
                <w:szCs w:val="32"/>
              </w:rPr>
              <w:t xml:space="preserve">” </w:t>
            </w:r>
          </w:p>
          <w:p w14:paraId="0CF489A2" w14:textId="6CD36264" w:rsidR="008266AF" w:rsidRPr="00ED0FC0" w:rsidRDefault="008C6C20" w:rsidP="0045213E">
            <w:pPr>
              <w:ind w:left="720"/>
              <w:rPr>
                <w:rFonts w:ascii="Aptos" w:hAnsi="Aptos"/>
              </w:rPr>
            </w:pPr>
            <w:r>
              <w:rPr>
                <w:rFonts w:ascii="Aptos" w:hAnsi="Aptos"/>
              </w:rPr>
              <w:t>Sheila Lambert, whose father, Edward Per</w:t>
            </w:r>
            <w:r w:rsidR="00C53845">
              <w:rPr>
                <w:rFonts w:ascii="Aptos" w:hAnsi="Aptos"/>
              </w:rPr>
              <w:t xml:space="preserve">eira, was a resident at Fall River Nursing Home, </w:t>
            </w:r>
            <w:hyperlink r:id="rId11" w:history="1">
              <w:r w:rsidR="008266AF" w:rsidRPr="00ED0FC0">
                <w:rPr>
                  <w:rStyle w:val="Hyperlink"/>
                  <w:rFonts w:ascii="Aptos" w:hAnsi="Aptos"/>
                  <w:b/>
                  <w:bCs/>
                  <w:i/>
                  <w:iCs/>
                </w:rPr>
                <w:t>‘Worst of the worst’: Fall River nursing home repeatedly cited</w:t>
              </w:r>
            </w:hyperlink>
            <w:r w:rsidR="008266AF" w:rsidRPr="00ED0FC0">
              <w:rPr>
                <w:rFonts w:ascii="Aptos" w:hAnsi="Aptos"/>
                <w:b/>
                <w:bCs/>
                <w:i/>
                <w:iCs/>
              </w:rPr>
              <w:t xml:space="preserve"> </w:t>
            </w:r>
            <w:r w:rsidR="008266AF" w:rsidRPr="008266AF">
              <w:rPr>
                <w:rFonts w:ascii="Aptos" w:hAnsi="Aptos"/>
                <w:b/>
                <w:bCs/>
                <w:i/>
                <w:iCs/>
              </w:rPr>
              <w:t xml:space="preserve">(The New Bedford Light, </w:t>
            </w:r>
            <w:r w:rsidR="008266AF" w:rsidRPr="008266AF">
              <w:rPr>
                <w:rFonts w:ascii="Aptos" w:hAnsi="Aptos"/>
              </w:rPr>
              <w:t>November 24, 2025</w:t>
            </w:r>
            <w:r w:rsidR="008266AF" w:rsidRPr="008266AF">
              <w:rPr>
                <w:rFonts w:ascii="Aptos" w:hAnsi="Aptos"/>
                <w:b/>
                <w:bCs/>
                <w:i/>
                <w:iCs/>
              </w:rPr>
              <w:t>)</w:t>
            </w:r>
          </w:p>
          <w:p w14:paraId="39F3734D" w14:textId="77777777" w:rsidR="000217D6" w:rsidRDefault="000217D6" w:rsidP="008266AF">
            <w:pPr>
              <w:rPr>
                <w:rFonts w:ascii="Aptos" w:hAnsi="Aptos"/>
              </w:rPr>
            </w:pPr>
          </w:p>
          <w:p w14:paraId="361F2448" w14:textId="46B75D55" w:rsidR="00B12310" w:rsidRPr="008648CD" w:rsidRDefault="00DD7EF9" w:rsidP="008648CD">
            <w:pPr>
              <w:jc w:val="both"/>
              <w:rPr>
                <w:rFonts w:ascii="Aptos" w:hAnsi="Aptos"/>
                <w:i/>
                <w:iCs/>
                <w:sz w:val="32"/>
                <w:szCs w:val="32"/>
              </w:rPr>
            </w:pPr>
            <w:r w:rsidRPr="008648CD">
              <w:rPr>
                <w:rFonts w:ascii="Aptos" w:hAnsi="Aptos"/>
                <w:i/>
                <w:iCs/>
                <w:sz w:val="32"/>
                <w:szCs w:val="32"/>
              </w:rPr>
              <w:t>“It’s such an in-your-face flouting of the most basic standards of nursing home care, and really the standards of humanity</w:t>
            </w:r>
            <w:r w:rsidR="0045213E" w:rsidRPr="008648CD">
              <w:rPr>
                <w:rFonts w:ascii="Aptos" w:hAnsi="Aptos"/>
                <w:i/>
                <w:iCs/>
                <w:sz w:val="32"/>
                <w:szCs w:val="32"/>
              </w:rPr>
              <w:t xml:space="preserve">. </w:t>
            </w:r>
            <w:r w:rsidR="009B5D85" w:rsidRPr="008648CD">
              <w:rPr>
                <w:rFonts w:ascii="Aptos" w:hAnsi="Aptos"/>
                <w:i/>
                <w:iCs/>
                <w:sz w:val="32"/>
                <w:szCs w:val="32"/>
              </w:rPr>
              <w:t>[Fall River Healthcare Center is]</w:t>
            </w:r>
            <w:r w:rsidR="00B12310" w:rsidRPr="008648CD">
              <w:rPr>
                <w:rFonts w:ascii="Aptos" w:hAnsi="Aptos"/>
                <w:i/>
                <w:iCs/>
                <w:sz w:val="32"/>
                <w:szCs w:val="32"/>
              </w:rPr>
              <w:t xml:space="preserve"> the worst of the worst facilities in the country</w:t>
            </w:r>
            <w:r w:rsidR="009B5D85" w:rsidRPr="008648CD">
              <w:rPr>
                <w:rFonts w:ascii="Aptos" w:hAnsi="Aptos"/>
                <w:i/>
                <w:iCs/>
                <w:sz w:val="32"/>
                <w:szCs w:val="32"/>
              </w:rPr>
              <w:t xml:space="preserve">. </w:t>
            </w:r>
            <w:r w:rsidR="00B12310" w:rsidRPr="008648CD">
              <w:rPr>
                <w:rFonts w:ascii="Aptos" w:hAnsi="Aptos"/>
                <w:i/>
                <w:iCs/>
                <w:sz w:val="32"/>
                <w:szCs w:val="32"/>
              </w:rPr>
              <w:t>You can’t get a worse designation than ‘Special Focus Facility.’”</w:t>
            </w:r>
          </w:p>
          <w:p w14:paraId="22D2ED10" w14:textId="7F9E619D" w:rsidR="008266AF" w:rsidRPr="008266AF" w:rsidRDefault="00DD7EF9" w:rsidP="008648CD">
            <w:pPr>
              <w:ind w:left="720"/>
              <w:rPr>
                <w:rFonts w:ascii="Aptos" w:hAnsi="Aptos"/>
              </w:rPr>
            </w:pPr>
            <w:r w:rsidRPr="00DD7EF9">
              <w:rPr>
                <w:rFonts w:ascii="Aptos" w:hAnsi="Aptos"/>
              </w:rPr>
              <w:t>Richard Mollot, executive director of the New York-based advocacy group Long Term Care Community Coalition</w:t>
            </w:r>
            <w:r w:rsidR="008648CD">
              <w:rPr>
                <w:rFonts w:ascii="Aptos" w:hAnsi="Aptos"/>
              </w:rPr>
              <w:t xml:space="preserve">, </w:t>
            </w:r>
            <w:hyperlink r:id="rId12" w:history="1">
              <w:r w:rsidR="008648CD" w:rsidRPr="00ED0FC0">
                <w:rPr>
                  <w:rStyle w:val="Hyperlink"/>
                  <w:rFonts w:ascii="Aptos" w:hAnsi="Aptos"/>
                  <w:b/>
                  <w:bCs/>
                  <w:i/>
                  <w:iCs/>
                </w:rPr>
                <w:t>‘Worst of the worst’: Fall River nursing home repeatedly cited</w:t>
              </w:r>
            </w:hyperlink>
            <w:r w:rsidR="008648CD" w:rsidRPr="00ED0FC0">
              <w:rPr>
                <w:rFonts w:ascii="Aptos" w:hAnsi="Aptos"/>
                <w:b/>
                <w:bCs/>
                <w:i/>
                <w:iCs/>
              </w:rPr>
              <w:t xml:space="preserve"> </w:t>
            </w:r>
            <w:r w:rsidR="008648CD" w:rsidRPr="008266AF">
              <w:rPr>
                <w:rFonts w:ascii="Aptos" w:hAnsi="Aptos"/>
                <w:b/>
                <w:bCs/>
                <w:i/>
                <w:iCs/>
              </w:rPr>
              <w:t xml:space="preserve">(The New Bedford Light, </w:t>
            </w:r>
            <w:r w:rsidR="008648CD" w:rsidRPr="008266AF">
              <w:rPr>
                <w:rFonts w:ascii="Aptos" w:hAnsi="Aptos"/>
              </w:rPr>
              <w:t>November 24, 2025</w:t>
            </w:r>
            <w:r w:rsidR="008648CD" w:rsidRPr="008266AF">
              <w:rPr>
                <w:rFonts w:ascii="Aptos" w:hAnsi="Aptos"/>
                <w:b/>
                <w:bCs/>
                <w:i/>
                <w:iCs/>
              </w:rPr>
              <w:t>)</w:t>
            </w:r>
          </w:p>
          <w:p w14:paraId="18A6F7AE" w14:textId="77777777" w:rsidR="000217D6" w:rsidRDefault="000217D6" w:rsidP="002E056E">
            <w:pPr>
              <w:jc w:val="both"/>
              <w:rPr>
                <w:rFonts w:ascii="Aptos" w:hAnsi="Aptos"/>
                <w:i/>
                <w:iCs/>
                <w:sz w:val="32"/>
                <w:szCs w:val="32"/>
              </w:rPr>
            </w:pPr>
          </w:p>
          <w:p w14:paraId="10D80599" w14:textId="7DA2A636" w:rsidR="0051759C" w:rsidRPr="006473F6" w:rsidRDefault="006473F6" w:rsidP="006473F6">
            <w:pPr>
              <w:jc w:val="both"/>
              <w:rPr>
                <w:rFonts w:ascii="Aptos" w:hAnsi="Aptos"/>
                <w:i/>
                <w:iCs/>
                <w:sz w:val="32"/>
                <w:szCs w:val="32"/>
              </w:rPr>
            </w:pPr>
            <w:r w:rsidRPr="006473F6">
              <w:rPr>
                <w:rFonts w:ascii="Aptos" w:hAnsi="Aptos"/>
                <w:i/>
                <w:iCs/>
                <w:sz w:val="32"/>
                <w:szCs w:val="32"/>
              </w:rPr>
              <w:t>“</w:t>
            </w:r>
            <w:r w:rsidR="0051759C" w:rsidRPr="006473F6">
              <w:rPr>
                <w:rFonts w:ascii="Aptos" w:hAnsi="Aptos"/>
                <w:i/>
                <w:iCs/>
                <w:sz w:val="32"/>
                <w:szCs w:val="32"/>
              </w:rPr>
              <w:t>Fall River Healthcare’s history of repeated violations is an all-around failure by managers, supervisors, and workers.</w:t>
            </w:r>
            <w:r w:rsidR="008648CD" w:rsidRPr="006473F6">
              <w:rPr>
                <w:rFonts w:ascii="Aptos" w:hAnsi="Aptos"/>
                <w:i/>
                <w:iCs/>
                <w:sz w:val="32"/>
                <w:szCs w:val="32"/>
              </w:rPr>
              <w:t xml:space="preserve"> </w:t>
            </w:r>
            <w:r w:rsidR="0051759C" w:rsidRPr="006473F6">
              <w:rPr>
                <w:rFonts w:ascii="Aptos" w:hAnsi="Aptos"/>
                <w:i/>
                <w:iCs/>
                <w:sz w:val="32"/>
                <w:szCs w:val="32"/>
              </w:rPr>
              <w:t>It’s repulsive</w:t>
            </w:r>
            <w:r w:rsidRPr="006473F6">
              <w:rPr>
                <w:rFonts w:ascii="Aptos" w:hAnsi="Aptos"/>
                <w:i/>
                <w:iCs/>
                <w:sz w:val="32"/>
                <w:szCs w:val="32"/>
              </w:rPr>
              <w:t>. I</w:t>
            </w:r>
            <w:r w:rsidR="0051759C" w:rsidRPr="006473F6">
              <w:rPr>
                <w:rFonts w:ascii="Aptos" w:hAnsi="Aptos"/>
                <w:i/>
                <w:iCs/>
                <w:sz w:val="32"/>
                <w:szCs w:val="32"/>
              </w:rPr>
              <w:t>t would be bad enough if it was a singular incident, but there’s a pattern here.”</w:t>
            </w:r>
          </w:p>
          <w:p w14:paraId="56AEE74C" w14:textId="77777777" w:rsidR="006473F6" w:rsidRPr="008266AF" w:rsidRDefault="006473F6" w:rsidP="006473F6">
            <w:pPr>
              <w:ind w:left="720"/>
              <w:rPr>
                <w:rFonts w:ascii="Aptos" w:hAnsi="Aptos"/>
              </w:rPr>
            </w:pPr>
            <w:r>
              <w:rPr>
                <w:rFonts w:ascii="Aptos" w:hAnsi="Aptos"/>
              </w:rPr>
              <w:t xml:space="preserve">Paul Lanzikos, Coordinator, Dignity Alliance Massachusetts, </w:t>
            </w:r>
            <w:hyperlink r:id="rId13" w:history="1">
              <w:r w:rsidRPr="00ED0FC0">
                <w:rPr>
                  <w:rStyle w:val="Hyperlink"/>
                  <w:rFonts w:ascii="Aptos" w:hAnsi="Aptos"/>
                  <w:b/>
                  <w:bCs/>
                  <w:i/>
                  <w:iCs/>
                </w:rPr>
                <w:t>‘Worst of the worst’: Fall River nursing home repeatedly cited</w:t>
              </w:r>
            </w:hyperlink>
            <w:r w:rsidRPr="00ED0FC0">
              <w:rPr>
                <w:rFonts w:ascii="Aptos" w:hAnsi="Aptos"/>
                <w:b/>
                <w:bCs/>
                <w:i/>
                <w:iCs/>
              </w:rPr>
              <w:t xml:space="preserve"> </w:t>
            </w:r>
            <w:r w:rsidRPr="008266AF">
              <w:rPr>
                <w:rFonts w:ascii="Aptos" w:hAnsi="Aptos"/>
                <w:b/>
                <w:bCs/>
                <w:i/>
                <w:iCs/>
              </w:rPr>
              <w:t xml:space="preserve">(The New Bedford Light, </w:t>
            </w:r>
            <w:r w:rsidRPr="008266AF">
              <w:rPr>
                <w:rFonts w:ascii="Aptos" w:hAnsi="Aptos"/>
              </w:rPr>
              <w:t>November 24, 2025</w:t>
            </w:r>
            <w:r w:rsidRPr="008266AF">
              <w:rPr>
                <w:rFonts w:ascii="Aptos" w:hAnsi="Aptos"/>
                <w:b/>
                <w:bCs/>
                <w:i/>
                <w:iCs/>
              </w:rPr>
              <w:t>)</w:t>
            </w:r>
          </w:p>
          <w:p w14:paraId="1B0ED0B7" w14:textId="77777777" w:rsidR="0051759C" w:rsidRPr="006473F6" w:rsidRDefault="0051759C" w:rsidP="002E056E">
            <w:pPr>
              <w:jc w:val="both"/>
              <w:rPr>
                <w:rFonts w:ascii="Aptos" w:hAnsi="Aptos"/>
                <w:i/>
                <w:iCs/>
              </w:rPr>
            </w:pPr>
          </w:p>
          <w:p w14:paraId="33070DEC" w14:textId="4B9B1CA6" w:rsidR="005A528E" w:rsidRDefault="005A528E" w:rsidP="002E056E">
            <w:pPr>
              <w:jc w:val="both"/>
              <w:rPr>
                <w:rFonts w:ascii="Aptos" w:hAnsi="Aptos"/>
                <w:i/>
                <w:iCs/>
                <w:sz w:val="32"/>
                <w:szCs w:val="32"/>
              </w:rPr>
            </w:pPr>
            <w:r w:rsidRPr="005A528E">
              <w:rPr>
                <w:rFonts w:ascii="Aptos" w:hAnsi="Aptos"/>
                <w:i/>
                <w:iCs/>
                <w:sz w:val="32"/>
                <w:szCs w:val="32"/>
              </w:rPr>
              <w:t xml:space="preserve">Once the nation’s largest nursing home chain, </w:t>
            </w:r>
            <w:hyperlink r:id="rId14" w:history="1">
              <w:r w:rsidRPr="005A528E">
                <w:rPr>
                  <w:rStyle w:val="Hyperlink"/>
                  <w:rFonts w:ascii="Aptos" w:hAnsi="Aptos"/>
                  <w:i/>
                  <w:iCs/>
                  <w:sz w:val="32"/>
                  <w:szCs w:val="32"/>
                </w:rPr>
                <w:t>Genesis says</w:t>
              </w:r>
            </w:hyperlink>
            <w:r w:rsidRPr="005A528E">
              <w:rPr>
                <w:rFonts w:ascii="Aptos" w:hAnsi="Aptos"/>
                <w:i/>
                <w:iCs/>
                <w:sz w:val="32"/>
                <w:szCs w:val="32"/>
              </w:rPr>
              <w:t xml:space="preserve"> it was spending $8 million a month defending and </w:t>
            </w:r>
            <w:r w:rsidRPr="005A528E">
              <w:rPr>
                <w:rFonts w:ascii="Aptos" w:hAnsi="Aptos"/>
                <w:i/>
                <w:iCs/>
                <w:sz w:val="32"/>
                <w:szCs w:val="32"/>
              </w:rPr>
              <w:lastRenderedPageBreak/>
              <w:t>settling lawsuits over resident injuries and deaths in recent years. But the company is now poised to wipe the liability slate clean by seeking refuge in the most protective corner of the legal system for the nursing home industry: bankruptcy court.</w:t>
            </w:r>
            <w:r w:rsidR="00F00B64">
              <w:rPr>
                <w:rFonts w:ascii="Aptos" w:hAnsi="Aptos"/>
                <w:i/>
                <w:iCs/>
                <w:sz w:val="32"/>
                <w:szCs w:val="32"/>
              </w:rPr>
              <w:t xml:space="preserve"> . . </w:t>
            </w:r>
            <w:r w:rsidR="00F00B64" w:rsidRPr="00F00B64">
              <w:rPr>
                <w:rFonts w:ascii="Aptos" w:hAnsi="Aptos"/>
                <w:i/>
                <w:iCs/>
                <w:sz w:val="32"/>
                <w:szCs w:val="32"/>
              </w:rPr>
              <w:t>When it filed for bankruptcy in Dallas in July, Genesis estimated its total liability for nearly a thousand settled and pending lawsuits at $259 million.</w:t>
            </w:r>
          </w:p>
          <w:p w14:paraId="7B376CD1" w14:textId="77777777" w:rsidR="005A528E" w:rsidRPr="00BD2423" w:rsidRDefault="005A528E" w:rsidP="005A528E">
            <w:pPr>
              <w:pStyle w:val="ListParagraph"/>
              <w:rPr>
                <w:rFonts w:ascii="Aptos" w:eastAsia="Times New Roman" w:hAnsi="Aptos" w:cs="Times New Roman"/>
                <w:i/>
                <w:iCs/>
              </w:rPr>
            </w:pPr>
            <w:hyperlink r:id="rId15" w:history="1">
              <w:r w:rsidRPr="00BD2423">
                <w:rPr>
                  <w:rStyle w:val="Hyperlink"/>
                  <w:rFonts w:ascii="Aptos" w:eastAsia="Times New Roman" w:hAnsi="Aptos" w:cs="Times New Roman"/>
                  <w:i/>
                  <w:iCs/>
                </w:rPr>
                <w:t>How Delays and Bankruptcy Let a Nursing Home Chain Avoid Paying Settlements for Injuries and Deaths</w:t>
              </w:r>
            </w:hyperlink>
            <w:r>
              <w:rPr>
                <w:rFonts w:ascii="Aptos" w:eastAsia="Times New Roman" w:hAnsi="Aptos" w:cs="Times New Roman"/>
              </w:rPr>
              <w:t xml:space="preserve"> </w:t>
            </w:r>
            <w:r>
              <w:rPr>
                <w:rFonts w:ascii="Aptos" w:eastAsia="Times New Roman" w:hAnsi="Aptos" w:cs="Times New Roman"/>
                <w:b/>
                <w:bCs/>
              </w:rPr>
              <w:t>(</w:t>
            </w:r>
            <w:r w:rsidRPr="00BD2423">
              <w:rPr>
                <w:rFonts w:ascii="Aptos" w:eastAsia="Times New Roman" w:hAnsi="Aptos" w:cs="Times New Roman"/>
                <w:b/>
                <w:bCs/>
              </w:rPr>
              <w:t>KFF News</w:t>
            </w:r>
            <w:r>
              <w:rPr>
                <w:rFonts w:ascii="Aptos" w:eastAsia="Times New Roman" w:hAnsi="Aptos" w:cs="Times New Roman"/>
                <w:b/>
                <w:bCs/>
              </w:rPr>
              <w:t xml:space="preserve">, </w:t>
            </w:r>
            <w:r w:rsidRPr="00BD2423">
              <w:rPr>
                <w:rFonts w:ascii="Aptos" w:eastAsia="Times New Roman" w:hAnsi="Aptos" w:cs="Times New Roman"/>
              </w:rPr>
              <w:t>December 9, 2025</w:t>
            </w:r>
            <w:r>
              <w:rPr>
                <w:rFonts w:ascii="Aptos" w:eastAsia="Times New Roman" w:hAnsi="Aptos" w:cs="Times New Roman"/>
              </w:rPr>
              <w:t>)</w:t>
            </w:r>
          </w:p>
          <w:p w14:paraId="17E277E5" w14:textId="77777777" w:rsidR="005A528E" w:rsidRDefault="005A528E" w:rsidP="005A528E">
            <w:pPr>
              <w:rPr>
                <w:rFonts w:ascii="Aptos" w:hAnsi="Aptos"/>
              </w:rPr>
            </w:pPr>
          </w:p>
          <w:p w14:paraId="2814F1C8" w14:textId="611B80D5" w:rsidR="00C446BE" w:rsidRPr="00C446BE" w:rsidRDefault="00C446BE" w:rsidP="00C446BE">
            <w:pPr>
              <w:jc w:val="both"/>
              <w:rPr>
                <w:rFonts w:ascii="Aptos" w:hAnsi="Aptos"/>
                <w:i/>
                <w:iCs/>
                <w:sz w:val="32"/>
                <w:szCs w:val="32"/>
              </w:rPr>
            </w:pPr>
            <w:r w:rsidRPr="00C446BE">
              <w:rPr>
                <w:rFonts w:ascii="Aptos" w:hAnsi="Aptos"/>
                <w:i/>
                <w:iCs/>
                <w:sz w:val="32"/>
                <w:szCs w:val="32"/>
              </w:rPr>
              <w:t xml:space="preserve">Genesis’ downfall can be </w:t>
            </w:r>
            <w:hyperlink r:id="rId16" w:history="1">
              <w:r w:rsidRPr="00C446BE">
                <w:rPr>
                  <w:rStyle w:val="Hyperlink"/>
                  <w:rFonts w:ascii="Aptos" w:hAnsi="Aptos"/>
                  <w:i/>
                  <w:iCs/>
                  <w:sz w:val="32"/>
                  <w:szCs w:val="32"/>
                </w:rPr>
                <w:t>traced to 2007</w:t>
              </w:r>
            </w:hyperlink>
            <w:r w:rsidRPr="00C446BE">
              <w:rPr>
                <w:rFonts w:ascii="Aptos" w:hAnsi="Aptos"/>
                <w:i/>
                <w:iCs/>
                <w:sz w:val="32"/>
                <w:szCs w:val="32"/>
              </w:rPr>
              <w:t xml:space="preserve">, when affiliates of two private equity firms acquired the company in a $1.5 billion leveraged buyout, taking on substantial debt, according to its bankruptcy filing. Private equity also has been involved in other health care bankruptcies, including those of the </w:t>
            </w:r>
            <w:hyperlink r:id="rId17" w:history="1">
              <w:r w:rsidRPr="00C446BE">
                <w:rPr>
                  <w:rStyle w:val="Hyperlink"/>
                  <w:rFonts w:ascii="Aptos" w:hAnsi="Aptos"/>
                  <w:i/>
                  <w:iCs/>
                  <w:sz w:val="32"/>
                  <w:szCs w:val="32"/>
                </w:rPr>
                <w:t>HCR ManorCare</w:t>
              </w:r>
            </w:hyperlink>
            <w:r w:rsidRPr="00C446BE">
              <w:rPr>
                <w:rFonts w:ascii="Aptos" w:hAnsi="Aptos"/>
                <w:i/>
                <w:iCs/>
                <w:sz w:val="32"/>
                <w:szCs w:val="32"/>
              </w:rPr>
              <w:t xml:space="preserve"> nursing home chain, the prison health care contractor </w:t>
            </w:r>
            <w:hyperlink r:id="rId18" w:history="1">
              <w:r w:rsidRPr="00C446BE">
                <w:rPr>
                  <w:rStyle w:val="Hyperlink"/>
                  <w:rFonts w:ascii="Aptos" w:hAnsi="Aptos"/>
                  <w:i/>
                  <w:iCs/>
                  <w:sz w:val="32"/>
                  <w:szCs w:val="32"/>
                </w:rPr>
                <w:t>Corizon Health</w:t>
              </w:r>
            </w:hyperlink>
            <w:r w:rsidRPr="00C446BE">
              <w:rPr>
                <w:rFonts w:ascii="Aptos" w:hAnsi="Aptos"/>
                <w:i/>
                <w:iCs/>
                <w:sz w:val="32"/>
                <w:szCs w:val="32"/>
              </w:rPr>
              <w:t xml:space="preserve">, and two for-profit hospital systems, </w:t>
            </w:r>
            <w:hyperlink r:id="rId19" w:history="1">
              <w:r w:rsidRPr="00C446BE">
                <w:rPr>
                  <w:rStyle w:val="Hyperlink"/>
                  <w:rFonts w:ascii="Aptos" w:hAnsi="Aptos"/>
                  <w:i/>
                  <w:iCs/>
                  <w:sz w:val="32"/>
                  <w:szCs w:val="32"/>
                </w:rPr>
                <w:t>Steward Health Care</w:t>
              </w:r>
            </w:hyperlink>
            <w:r w:rsidRPr="00C446BE">
              <w:rPr>
                <w:rFonts w:ascii="Aptos" w:hAnsi="Aptos"/>
                <w:i/>
                <w:iCs/>
                <w:sz w:val="32"/>
                <w:szCs w:val="32"/>
              </w:rPr>
              <w:t xml:space="preserve"> and </w:t>
            </w:r>
            <w:hyperlink r:id="rId20" w:history="1">
              <w:r w:rsidRPr="00C446BE">
                <w:rPr>
                  <w:rStyle w:val="Hyperlink"/>
                  <w:rFonts w:ascii="Aptos" w:hAnsi="Aptos"/>
                  <w:i/>
                  <w:iCs/>
                  <w:sz w:val="32"/>
                  <w:szCs w:val="32"/>
                </w:rPr>
                <w:t>Prospect Medical Holdings</w:t>
              </w:r>
            </w:hyperlink>
            <w:r w:rsidRPr="00C446BE">
              <w:rPr>
                <w:rFonts w:ascii="Aptos" w:hAnsi="Aptos"/>
                <w:i/>
                <w:iCs/>
                <w:sz w:val="32"/>
                <w:szCs w:val="32"/>
              </w:rPr>
              <w:t>.</w:t>
            </w:r>
          </w:p>
          <w:p w14:paraId="28985C53" w14:textId="64EE82F9" w:rsidR="00C446BE" w:rsidRDefault="00C446BE" w:rsidP="00C446BE">
            <w:pPr>
              <w:ind w:left="720"/>
              <w:rPr>
                <w:rFonts w:ascii="Aptos" w:eastAsia="Times New Roman" w:hAnsi="Aptos" w:cs="Times New Roman"/>
              </w:rPr>
            </w:pPr>
            <w:hyperlink r:id="rId21" w:history="1">
              <w:r w:rsidRPr="00BD2423">
                <w:rPr>
                  <w:rStyle w:val="Hyperlink"/>
                  <w:rFonts w:ascii="Aptos" w:eastAsia="Times New Roman" w:hAnsi="Aptos" w:cs="Times New Roman"/>
                  <w:i/>
                  <w:iCs/>
                </w:rPr>
                <w:t>How Delays and Bankruptcy Let a Nursing Home Chain Avoid Paying Settlements for Injuries and Deaths</w:t>
              </w:r>
            </w:hyperlink>
            <w:r>
              <w:rPr>
                <w:rFonts w:ascii="Aptos" w:eastAsia="Times New Roman" w:hAnsi="Aptos" w:cs="Times New Roman"/>
              </w:rPr>
              <w:t xml:space="preserve"> </w:t>
            </w:r>
            <w:r>
              <w:rPr>
                <w:rFonts w:ascii="Aptos" w:eastAsia="Times New Roman" w:hAnsi="Aptos" w:cs="Times New Roman"/>
                <w:b/>
                <w:bCs/>
              </w:rPr>
              <w:t>(</w:t>
            </w:r>
            <w:r w:rsidRPr="00BD2423">
              <w:rPr>
                <w:rFonts w:ascii="Aptos" w:eastAsia="Times New Roman" w:hAnsi="Aptos" w:cs="Times New Roman"/>
                <w:b/>
                <w:bCs/>
              </w:rPr>
              <w:t>KFF News</w:t>
            </w:r>
            <w:r>
              <w:rPr>
                <w:rFonts w:ascii="Aptos" w:eastAsia="Times New Roman" w:hAnsi="Aptos" w:cs="Times New Roman"/>
                <w:b/>
                <w:bCs/>
              </w:rPr>
              <w:t xml:space="preserve">, </w:t>
            </w:r>
            <w:r w:rsidRPr="00BD2423">
              <w:rPr>
                <w:rFonts w:ascii="Aptos" w:eastAsia="Times New Roman" w:hAnsi="Aptos" w:cs="Times New Roman"/>
              </w:rPr>
              <w:t>December 9, 2025</w:t>
            </w:r>
            <w:r>
              <w:rPr>
                <w:rFonts w:ascii="Aptos" w:eastAsia="Times New Roman" w:hAnsi="Aptos" w:cs="Times New Roman"/>
              </w:rPr>
              <w:t>)</w:t>
            </w:r>
          </w:p>
          <w:p w14:paraId="3E4E78B5" w14:textId="77777777" w:rsidR="00C446BE" w:rsidRDefault="00C446BE" w:rsidP="00C446BE">
            <w:pPr>
              <w:ind w:left="720"/>
              <w:rPr>
                <w:rFonts w:ascii="Aptos" w:hAnsi="Aptos"/>
              </w:rPr>
            </w:pPr>
          </w:p>
          <w:p w14:paraId="36485457" w14:textId="2D9BB1AB" w:rsidR="002F20F8" w:rsidRDefault="002F20F8" w:rsidP="002F20F8">
            <w:pPr>
              <w:jc w:val="both"/>
              <w:rPr>
                <w:rFonts w:ascii="Aptos" w:hAnsi="Aptos"/>
                <w:i/>
                <w:iCs/>
                <w:sz w:val="32"/>
                <w:szCs w:val="32"/>
              </w:rPr>
            </w:pPr>
            <w:r w:rsidRPr="002F20F8">
              <w:rPr>
                <w:rFonts w:ascii="Aptos" w:hAnsi="Aptos"/>
                <w:i/>
                <w:iCs/>
                <w:sz w:val="32"/>
                <w:szCs w:val="32"/>
              </w:rPr>
              <w:t>“When you reach 100, a lot of things don’t work too well,</w:t>
            </w:r>
            <w:r w:rsidR="005F6782">
              <w:rPr>
                <w:rFonts w:ascii="Aptos" w:hAnsi="Aptos"/>
                <w:i/>
                <w:iCs/>
                <w:sz w:val="32"/>
                <w:szCs w:val="32"/>
              </w:rPr>
              <w:t xml:space="preserve"> but </w:t>
            </w:r>
            <w:r w:rsidRPr="002F20F8">
              <w:rPr>
                <w:rFonts w:ascii="Aptos" w:hAnsi="Aptos"/>
                <w:i/>
                <w:iCs/>
                <w:sz w:val="32"/>
                <w:szCs w:val="32"/>
              </w:rPr>
              <w:t>sometimes I feel like I’m 15 again.”</w:t>
            </w:r>
          </w:p>
          <w:p w14:paraId="32522EA6" w14:textId="45E8BABA" w:rsidR="00B26EF8" w:rsidRDefault="00B26EF8" w:rsidP="00B26EF8">
            <w:pPr>
              <w:ind w:left="720"/>
              <w:rPr>
                <w:rFonts w:ascii="Aptos" w:hAnsi="Aptos" w:cs="Arial"/>
                <w:sz w:val="24"/>
                <w:szCs w:val="24"/>
              </w:rPr>
            </w:pPr>
            <w:r>
              <w:rPr>
                <w:rFonts w:ascii="Aptos" w:hAnsi="Aptos"/>
              </w:rPr>
              <w:t xml:space="preserve">Dick Van Dyke, </w:t>
            </w:r>
            <w:hyperlink r:id="rId22" w:history="1">
              <w:r w:rsidRPr="00B26EF8">
                <w:rPr>
                  <w:rStyle w:val="Hyperlink"/>
                  <w:rFonts w:ascii="Aptos" w:hAnsi="Aptos" w:cs="Arial"/>
                  <w:b/>
                  <w:bCs/>
                  <w:i/>
                  <w:iCs/>
                </w:rPr>
                <w:t>How to Live to 100, According to Dick Van Dyke</w:t>
              </w:r>
            </w:hyperlink>
            <w:r>
              <w:rPr>
                <w:rFonts w:ascii="Aptos" w:hAnsi="Aptos" w:cs="Arial"/>
                <w:b/>
                <w:bCs/>
                <w:i/>
                <w:iCs/>
              </w:rPr>
              <w:t xml:space="preserve"> (</w:t>
            </w:r>
            <w:r w:rsidRPr="00B26EF8">
              <w:rPr>
                <w:rFonts w:ascii="Aptos" w:hAnsi="Aptos" w:cs="Arial"/>
                <w:b/>
                <w:bCs/>
              </w:rPr>
              <w:t>New York Times (free access)</w:t>
            </w:r>
            <w:r>
              <w:rPr>
                <w:rFonts w:ascii="Aptos" w:hAnsi="Aptos" w:cs="Arial"/>
                <w:b/>
                <w:bCs/>
              </w:rPr>
              <w:t xml:space="preserve">, </w:t>
            </w:r>
            <w:r w:rsidRPr="00B26EF8">
              <w:rPr>
                <w:rFonts w:ascii="Aptos" w:hAnsi="Aptos" w:cs="Arial"/>
              </w:rPr>
              <w:t>November 29, 2025 (updated</w:t>
            </w:r>
            <w:r>
              <w:rPr>
                <w:rFonts w:ascii="Aptos" w:hAnsi="Aptos" w:cs="Arial"/>
                <w:sz w:val="24"/>
                <w:szCs w:val="24"/>
              </w:rPr>
              <w:t>)</w:t>
            </w:r>
            <w:r>
              <w:rPr>
                <w:rFonts w:ascii="Aptos" w:hAnsi="Aptos" w:cs="Arial"/>
                <w:sz w:val="24"/>
                <w:szCs w:val="24"/>
              </w:rPr>
              <w:t>)</w:t>
            </w:r>
          </w:p>
          <w:p w14:paraId="39F7A1A5" w14:textId="77777777" w:rsidR="00B26EF8" w:rsidRPr="00B26EF8" w:rsidRDefault="00B26EF8" w:rsidP="002E056E">
            <w:pPr>
              <w:jc w:val="both"/>
              <w:rPr>
                <w:rFonts w:ascii="Aptos" w:hAnsi="Aptos"/>
                <w:i/>
                <w:iCs/>
              </w:rPr>
            </w:pPr>
          </w:p>
          <w:p w14:paraId="34257F93" w14:textId="3BF4D0B6" w:rsidR="00396F9A" w:rsidRDefault="008F6FEB" w:rsidP="002E056E">
            <w:pPr>
              <w:jc w:val="both"/>
              <w:rPr>
                <w:rFonts w:ascii="Aptos" w:hAnsi="Aptos"/>
                <w:i/>
                <w:iCs/>
                <w:sz w:val="32"/>
                <w:szCs w:val="32"/>
              </w:rPr>
            </w:pPr>
            <w:r w:rsidRPr="008F6FEB">
              <w:rPr>
                <w:rFonts w:ascii="Aptos" w:hAnsi="Aptos"/>
                <w:i/>
                <w:iCs/>
                <w:sz w:val="32"/>
                <w:szCs w:val="32"/>
              </w:rPr>
              <w:t>Access to stable housing is key to successful reentry and community safety. HUD and Congress must work to reduce—not increase—barriers to affordable, accessible housing for formerly incarcerated and convicted people, their families, and communities.</w:t>
            </w:r>
          </w:p>
          <w:p w14:paraId="4C2BB43F" w14:textId="77777777" w:rsidR="008F6FEB" w:rsidRPr="00D924EB" w:rsidRDefault="008F6FEB" w:rsidP="008F6FEB">
            <w:pPr>
              <w:pStyle w:val="ListParagraph"/>
              <w:rPr>
                <w:rFonts w:ascii="Aptos" w:eastAsia="Times New Roman" w:hAnsi="Aptos" w:cs="Times New Roman"/>
                <w:i/>
                <w:iCs/>
              </w:rPr>
            </w:pPr>
            <w:hyperlink r:id="rId23" w:history="1">
              <w:r w:rsidRPr="00B614E3">
                <w:rPr>
                  <w:rStyle w:val="Hyperlink"/>
                  <w:rFonts w:ascii="Aptos" w:eastAsia="Times New Roman" w:hAnsi="Aptos" w:cs="Times New Roman"/>
                  <w:i/>
                  <w:iCs/>
                </w:rPr>
                <w:t>HUD Secretary Turner Issues Letter Encouraging PHAs to Adopt More Restrictive Screening Practices</w:t>
              </w:r>
            </w:hyperlink>
            <w:r>
              <w:rPr>
                <w:rFonts w:ascii="Aptos" w:eastAsia="Times New Roman" w:hAnsi="Aptos" w:cs="Times New Roman"/>
                <w:i/>
                <w:iCs/>
              </w:rPr>
              <w:t xml:space="preserve"> </w:t>
            </w:r>
            <w:r w:rsidRPr="00D924EB">
              <w:rPr>
                <w:rFonts w:ascii="Aptos" w:eastAsia="Times New Roman" w:hAnsi="Aptos" w:cs="Times New Roman"/>
                <w:b/>
                <w:bCs/>
              </w:rPr>
              <w:t xml:space="preserve">(National Low Income Housing Coalition, </w:t>
            </w:r>
            <w:r w:rsidRPr="00D924EB">
              <w:rPr>
                <w:rFonts w:ascii="Aptos" w:eastAsia="Times New Roman" w:hAnsi="Aptos" w:cs="Times New Roman"/>
              </w:rPr>
              <w:t>December 8, 2025)</w:t>
            </w:r>
          </w:p>
          <w:p w14:paraId="1F8CD0C2" w14:textId="77777777" w:rsidR="008F6FEB" w:rsidRDefault="008F6FEB" w:rsidP="002E056E">
            <w:pPr>
              <w:jc w:val="both"/>
              <w:rPr>
                <w:rFonts w:ascii="Aptos" w:hAnsi="Aptos"/>
              </w:rPr>
            </w:pPr>
          </w:p>
          <w:p w14:paraId="193A6195" w14:textId="77777777" w:rsidR="008834F6" w:rsidRDefault="008834F6" w:rsidP="002E056E">
            <w:pPr>
              <w:jc w:val="both"/>
              <w:rPr>
                <w:rFonts w:ascii="Aptos" w:hAnsi="Aptos"/>
                <w:i/>
                <w:iCs/>
                <w:sz w:val="32"/>
                <w:szCs w:val="32"/>
              </w:rPr>
            </w:pPr>
            <w:r w:rsidRPr="008834F6">
              <w:rPr>
                <w:rFonts w:ascii="Aptos" w:hAnsi="Aptos"/>
                <w:i/>
                <w:iCs/>
                <w:sz w:val="32"/>
                <w:szCs w:val="32"/>
              </w:rPr>
              <w:t>“We often ascribe certain brain changes to negative outcomes in adulthood or later life,</w:t>
            </w:r>
            <w:r w:rsidR="00C23D43">
              <w:rPr>
                <w:rFonts w:ascii="Aptos" w:hAnsi="Aptos"/>
                <w:i/>
                <w:iCs/>
                <w:sz w:val="32"/>
                <w:szCs w:val="32"/>
              </w:rPr>
              <w:t xml:space="preserve"> b</w:t>
            </w:r>
            <w:r w:rsidRPr="008834F6">
              <w:rPr>
                <w:rFonts w:ascii="Aptos" w:hAnsi="Aptos"/>
                <w:i/>
                <w:iCs/>
                <w:sz w:val="32"/>
                <w:szCs w:val="32"/>
              </w:rPr>
              <w:t>ut actually there’s certain cognitive features that can be really helpful and useful in aging.”</w:t>
            </w:r>
          </w:p>
          <w:p w14:paraId="300DA187" w14:textId="77777777" w:rsidR="004C37C4" w:rsidRPr="00D57CF7" w:rsidRDefault="004C37C4" w:rsidP="004C37C4">
            <w:pPr>
              <w:pStyle w:val="ListParagraph"/>
              <w:rPr>
                <w:rFonts w:ascii="Aptos" w:eastAsia="Times New Roman" w:hAnsi="Aptos" w:cs="Times New Roman"/>
                <w:i/>
                <w:iCs/>
              </w:rPr>
            </w:pPr>
            <w:r w:rsidRPr="004C37C4">
              <w:rPr>
                <w:rFonts w:ascii="Aptos" w:hAnsi="Aptos"/>
              </w:rPr>
              <w:t>Katie Insel, a psychologist at Northwestern University</w:t>
            </w:r>
            <w:r>
              <w:rPr>
                <w:rFonts w:ascii="Aptos" w:hAnsi="Aptos"/>
              </w:rPr>
              <w:t xml:space="preserve">, </w:t>
            </w:r>
            <w:hyperlink r:id="rId24" w:history="1">
              <w:r w:rsidRPr="0024346E">
                <w:rPr>
                  <w:rStyle w:val="Hyperlink"/>
                  <w:rFonts w:ascii="Aptos" w:eastAsia="Times New Roman" w:hAnsi="Aptos" w:cs="Times New Roman"/>
                  <w:i/>
                  <w:iCs/>
                </w:rPr>
                <w:t>New study shows how your brain changes at four key ages: 9, 32, 66 and 83</w:t>
              </w:r>
            </w:hyperlink>
            <w:r>
              <w:rPr>
                <w:rFonts w:ascii="Aptos" w:eastAsia="Times New Roman" w:hAnsi="Aptos" w:cs="Times New Roman"/>
                <w:i/>
                <w:iCs/>
              </w:rPr>
              <w:t xml:space="preserve"> </w:t>
            </w:r>
            <w:r w:rsidRPr="00D57CF7">
              <w:rPr>
                <w:rFonts w:ascii="Aptos" w:eastAsia="Times New Roman" w:hAnsi="Aptos" w:cs="Times New Roman"/>
                <w:b/>
                <w:bCs/>
              </w:rPr>
              <w:t xml:space="preserve">(*Washington Post, </w:t>
            </w:r>
            <w:r w:rsidRPr="00D57CF7">
              <w:rPr>
                <w:rFonts w:ascii="Aptos" w:eastAsia="Times New Roman" w:hAnsi="Aptos" w:cs="Times New Roman"/>
              </w:rPr>
              <w:t>December 9, 2025)</w:t>
            </w:r>
          </w:p>
          <w:p w14:paraId="6F0D9615" w14:textId="77777777" w:rsidR="00C23D43" w:rsidRDefault="00C23D43" w:rsidP="00C23D43">
            <w:pPr>
              <w:rPr>
                <w:rFonts w:ascii="Aptos" w:hAnsi="Aptos"/>
              </w:rPr>
            </w:pPr>
          </w:p>
          <w:p w14:paraId="0423ED8E" w14:textId="3BFC5333" w:rsidR="00A131C4" w:rsidRPr="00A131C4" w:rsidRDefault="00A131C4" w:rsidP="00A131C4">
            <w:pPr>
              <w:jc w:val="both"/>
              <w:rPr>
                <w:rFonts w:ascii="Aptos" w:hAnsi="Aptos"/>
                <w:i/>
                <w:iCs/>
                <w:sz w:val="32"/>
                <w:szCs w:val="32"/>
              </w:rPr>
            </w:pPr>
            <w:r w:rsidRPr="00A131C4">
              <w:rPr>
                <w:rFonts w:ascii="Aptos" w:hAnsi="Aptos"/>
                <w:i/>
                <w:iCs/>
                <w:sz w:val="32"/>
                <w:szCs w:val="32"/>
              </w:rPr>
              <w:t>Senior care facility operators have faced economic challenges in 2025 that include increased insurance liability premiums, a decline in reimbursement rates, and rising labor, product, and operating costs.</w:t>
            </w:r>
            <w:r>
              <w:rPr>
                <w:rFonts w:ascii="Aptos" w:hAnsi="Aptos"/>
                <w:i/>
                <w:iCs/>
                <w:sz w:val="32"/>
                <w:szCs w:val="32"/>
              </w:rPr>
              <w:t xml:space="preserve"> </w:t>
            </w:r>
            <w:r w:rsidRPr="00A131C4">
              <w:rPr>
                <w:rFonts w:ascii="Aptos" w:hAnsi="Aptos"/>
                <w:i/>
                <w:iCs/>
                <w:sz w:val="32"/>
                <w:szCs w:val="32"/>
              </w:rPr>
              <w:t>These economic issues were projected to lead to an increase in senior care facility bankruptcy filings this year, rising from 11 in 2024 to 15</w:t>
            </w:r>
            <w:r>
              <w:rPr>
                <w:rFonts w:ascii="Aptos" w:hAnsi="Aptos"/>
                <w:i/>
                <w:iCs/>
                <w:sz w:val="32"/>
                <w:szCs w:val="32"/>
              </w:rPr>
              <w:t>.</w:t>
            </w:r>
          </w:p>
          <w:p w14:paraId="402DBE0A" w14:textId="77777777" w:rsidR="00A131C4" w:rsidRPr="00484376" w:rsidRDefault="00A131C4" w:rsidP="00A131C4">
            <w:pPr>
              <w:pStyle w:val="ListParagraph"/>
              <w:rPr>
                <w:rFonts w:ascii="Aptos" w:eastAsia="Times New Roman" w:hAnsi="Aptos" w:cs="Times New Roman"/>
                <w:i/>
                <w:iCs/>
              </w:rPr>
            </w:pPr>
            <w:hyperlink r:id="rId25" w:history="1">
              <w:r w:rsidRPr="00D45DAA">
                <w:rPr>
                  <w:rStyle w:val="Hyperlink"/>
                  <w:rFonts w:ascii="Aptos" w:eastAsia="Times New Roman" w:hAnsi="Aptos" w:cs="Times New Roman"/>
                  <w:i/>
                  <w:iCs/>
                </w:rPr>
                <w:t>80-year-old retirement community chain files Chapter 11 bankruptcy</w:t>
              </w:r>
            </w:hyperlink>
            <w:r>
              <w:rPr>
                <w:rFonts w:ascii="Aptos" w:eastAsia="Times New Roman" w:hAnsi="Aptos" w:cs="Times New Roman"/>
                <w:i/>
                <w:iCs/>
              </w:rPr>
              <w:t xml:space="preserve"> </w:t>
            </w:r>
            <w:r w:rsidRPr="00484376">
              <w:rPr>
                <w:rFonts w:ascii="Aptos" w:eastAsia="Times New Roman" w:hAnsi="Aptos" w:cs="Times New Roman"/>
                <w:b/>
                <w:bCs/>
              </w:rPr>
              <w:t xml:space="preserve">(The Street, </w:t>
            </w:r>
            <w:r w:rsidRPr="00484376">
              <w:rPr>
                <w:rFonts w:ascii="Aptos" w:eastAsia="Times New Roman" w:hAnsi="Aptos" w:cs="Times New Roman"/>
              </w:rPr>
              <w:t>December 8, 2025)</w:t>
            </w:r>
          </w:p>
          <w:p w14:paraId="1130CE2E" w14:textId="77777777" w:rsidR="00A131C4" w:rsidRDefault="00A131C4" w:rsidP="00A131C4">
            <w:pPr>
              <w:rPr>
                <w:rFonts w:ascii="Aptos" w:hAnsi="Aptos"/>
              </w:rPr>
            </w:pPr>
          </w:p>
          <w:p w14:paraId="26020B30" w14:textId="77777777" w:rsidR="000F6B2E" w:rsidRDefault="000F6B2E" w:rsidP="000F6B2E">
            <w:pPr>
              <w:jc w:val="both"/>
              <w:rPr>
                <w:rFonts w:ascii="Aptos" w:hAnsi="Aptos"/>
                <w:i/>
                <w:iCs/>
                <w:sz w:val="32"/>
                <w:szCs w:val="32"/>
              </w:rPr>
            </w:pPr>
            <w:r w:rsidRPr="000F6B2E">
              <w:rPr>
                <w:rFonts w:ascii="Aptos" w:hAnsi="Aptos"/>
                <w:i/>
                <w:iCs/>
                <w:sz w:val="32"/>
                <w:szCs w:val="32"/>
              </w:rPr>
              <w:t>Care delivery continues to migrate away from hospitals and skilled nursing facilities toward outpatient, community, and home-based settings, with an estimated $50 billion in revenue shifting to independent, non-hospital sites.</w:t>
            </w:r>
          </w:p>
          <w:p w14:paraId="76E45136" w14:textId="77777777" w:rsidR="00F83FEC" w:rsidRPr="00D1657E" w:rsidRDefault="00F83FEC" w:rsidP="00F83FEC">
            <w:pPr>
              <w:pStyle w:val="ListParagraph"/>
              <w:rPr>
                <w:rFonts w:ascii="Aptos" w:eastAsia="Times New Roman" w:hAnsi="Aptos" w:cs="Times New Roman"/>
                <w:i/>
                <w:iCs/>
              </w:rPr>
            </w:pPr>
            <w:hyperlink r:id="rId26" w:history="1">
              <w:r w:rsidRPr="00704546">
                <w:rPr>
                  <w:rStyle w:val="Hyperlink"/>
                  <w:rFonts w:ascii="Aptos" w:eastAsia="Times New Roman" w:hAnsi="Aptos" w:cs="Times New Roman"/>
                  <w:i/>
                  <w:iCs/>
                </w:rPr>
                <w:t>Healthcare Bankruptcy Trends Stabilize Mid-Year, but Funding Pressures Loom for Healthcare Providers</w:t>
              </w:r>
            </w:hyperlink>
            <w:r>
              <w:rPr>
                <w:rFonts w:ascii="Aptos" w:eastAsia="Times New Roman" w:hAnsi="Aptos" w:cs="Times New Roman"/>
                <w:i/>
                <w:iCs/>
              </w:rPr>
              <w:t xml:space="preserve"> </w:t>
            </w:r>
            <w:r w:rsidRPr="00D1657E">
              <w:rPr>
                <w:rFonts w:ascii="Aptos" w:eastAsia="Times New Roman" w:hAnsi="Aptos" w:cs="Times New Roman"/>
                <w:b/>
                <w:bCs/>
              </w:rPr>
              <w:t xml:space="preserve">(Gibbons Advisors, </w:t>
            </w:r>
            <w:r w:rsidRPr="00D1657E">
              <w:rPr>
                <w:rFonts w:ascii="Aptos" w:eastAsia="Times New Roman" w:hAnsi="Aptos" w:cs="Times New Roman"/>
              </w:rPr>
              <w:t>December 2025)</w:t>
            </w:r>
          </w:p>
          <w:p w14:paraId="265870E0" w14:textId="77777777" w:rsidR="000F6B2E" w:rsidRDefault="000F6B2E" w:rsidP="00F83FEC">
            <w:pPr>
              <w:rPr>
                <w:rFonts w:ascii="Aptos" w:hAnsi="Aptos"/>
              </w:rPr>
            </w:pPr>
          </w:p>
          <w:p w14:paraId="3611E32C" w14:textId="77777777" w:rsidR="00A515B1" w:rsidRDefault="00A515B1" w:rsidP="00A515B1">
            <w:pPr>
              <w:jc w:val="both"/>
              <w:rPr>
                <w:rFonts w:ascii="Aptos" w:hAnsi="Aptos"/>
                <w:i/>
                <w:iCs/>
                <w:sz w:val="32"/>
                <w:szCs w:val="32"/>
              </w:rPr>
            </w:pPr>
            <w:r w:rsidRPr="00A515B1">
              <w:rPr>
                <w:rFonts w:ascii="Aptos" w:hAnsi="Aptos"/>
                <w:i/>
                <w:iCs/>
                <w:sz w:val="32"/>
                <w:szCs w:val="32"/>
              </w:rPr>
              <w:t>"Preventing infection is the right thing for patients and for staff, and in the long run this will save money</w:t>
            </w:r>
            <w:r>
              <w:rPr>
                <w:rFonts w:ascii="Aptos" w:hAnsi="Aptos"/>
                <w:i/>
                <w:iCs/>
                <w:sz w:val="32"/>
                <w:szCs w:val="32"/>
              </w:rPr>
              <w:t>.</w:t>
            </w:r>
            <w:r w:rsidRPr="00A515B1">
              <w:rPr>
                <w:rFonts w:ascii="Aptos" w:hAnsi="Aptos"/>
                <w:i/>
                <w:iCs/>
                <w:sz w:val="32"/>
                <w:szCs w:val="32"/>
              </w:rPr>
              <w:t>"</w:t>
            </w:r>
          </w:p>
          <w:p w14:paraId="5BA21D52" w14:textId="60F43E2F" w:rsidR="001915C4" w:rsidRPr="001915C4" w:rsidRDefault="001915C4" w:rsidP="001915C4">
            <w:pPr>
              <w:ind w:left="720"/>
              <w:rPr>
                <w:rFonts w:ascii="Aptos" w:hAnsi="Aptos"/>
              </w:rPr>
            </w:pPr>
            <w:r w:rsidRPr="001915C4">
              <w:rPr>
                <w:rFonts w:ascii="Aptos" w:hAnsi="Aptos"/>
              </w:rPr>
              <w:t>Dr. Lona Mody, a geriatrician at Michigan Medicine</w:t>
            </w:r>
            <w:r>
              <w:rPr>
                <w:rFonts w:ascii="Aptos" w:hAnsi="Aptos"/>
              </w:rPr>
              <w:t>,</w:t>
            </w:r>
            <w:r w:rsidR="00D615B5">
              <w:rPr>
                <w:rFonts w:ascii="Aptos" w:hAnsi="Aptos"/>
              </w:rPr>
              <w:t xml:space="preserve"> </w:t>
            </w:r>
            <w:hyperlink r:id="rId27" w:history="1">
              <w:r w:rsidRPr="001915C4">
                <w:rPr>
                  <w:rStyle w:val="Hyperlink"/>
                  <w:rFonts w:ascii="Aptos" w:eastAsia="Times New Roman" w:hAnsi="Aptos" w:cs="Times New Roman"/>
                  <w:i/>
                  <w:iCs/>
                </w:rPr>
                <w:t>New National Guidelines Aim to Cut Infections in Nursing Homes</w:t>
              </w:r>
            </w:hyperlink>
            <w:r w:rsidRPr="001915C4">
              <w:rPr>
                <w:rFonts w:ascii="Aptos" w:eastAsia="Times New Roman" w:hAnsi="Aptos" w:cs="Times New Roman"/>
                <w:i/>
                <w:iCs/>
              </w:rPr>
              <w:t xml:space="preserve"> </w:t>
            </w:r>
            <w:r w:rsidRPr="001915C4">
              <w:rPr>
                <w:rFonts w:ascii="Aptos" w:eastAsia="Times New Roman" w:hAnsi="Aptos" w:cs="Times New Roman"/>
                <w:b/>
                <w:bCs/>
              </w:rPr>
              <w:t xml:space="preserve">(HealthDay, </w:t>
            </w:r>
            <w:r w:rsidRPr="001915C4">
              <w:rPr>
                <w:rFonts w:ascii="Aptos" w:eastAsia="Times New Roman" w:hAnsi="Aptos" w:cs="Times New Roman"/>
              </w:rPr>
              <w:t>December 9, 2025)</w:t>
            </w:r>
          </w:p>
          <w:p w14:paraId="29023307" w14:textId="77777777" w:rsidR="001915C4" w:rsidRDefault="001915C4" w:rsidP="001915C4">
            <w:pPr>
              <w:rPr>
                <w:rFonts w:ascii="Aptos" w:hAnsi="Aptos"/>
              </w:rPr>
            </w:pPr>
          </w:p>
          <w:p w14:paraId="5E73E032" w14:textId="77777777" w:rsidR="001915C4" w:rsidRDefault="005E2415" w:rsidP="005E2415">
            <w:pPr>
              <w:rPr>
                <w:rFonts w:ascii="Aptos" w:hAnsi="Aptos"/>
                <w:i/>
                <w:iCs/>
                <w:sz w:val="32"/>
                <w:szCs w:val="32"/>
              </w:rPr>
            </w:pPr>
            <w:r w:rsidRPr="005E2415">
              <w:rPr>
                <w:rFonts w:ascii="Aptos" w:hAnsi="Aptos"/>
                <w:i/>
                <w:iCs/>
                <w:sz w:val="32"/>
                <w:szCs w:val="32"/>
              </w:rPr>
              <w:lastRenderedPageBreak/>
              <w:t>Nearly one in six nursing home residents in the United States, who were admitted under Medicare or private pay, ended up enrolling in Medicaid during their stay after depleting their financial assets.</w:t>
            </w:r>
          </w:p>
          <w:p w14:paraId="30528C7F" w14:textId="77777777" w:rsidR="00951E54" w:rsidRDefault="00951E54" w:rsidP="005E2415">
            <w:pPr>
              <w:rPr>
                <w:rFonts w:ascii="Aptos" w:hAnsi="Aptos"/>
                <w:i/>
                <w:iCs/>
                <w:sz w:val="32"/>
                <w:szCs w:val="32"/>
              </w:rPr>
            </w:pPr>
            <w:r w:rsidRPr="00951E54">
              <w:rPr>
                <w:rFonts w:ascii="Aptos" w:hAnsi="Aptos"/>
                <w:i/>
                <w:iCs/>
                <w:sz w:val="32"/>
                <w:szCs w:val="32"/>
              </w:rPr>
              <w:t>“This finding raises concerns both about individuals impoverishing themselves because of the high cost of care and the long-term financial sustainability of the Medicaid program</w:t>
            </w:r>
            <w:r>
              <w:rPr>
                <w:rFonts w:ascii="Aptos" w:hAnsi="Aptos"/>
                <w:i/>
                <w:iCs/>
                <w:sz w:val="32"/>
                <w:szCs w:val="32"/>
              </w:rPr>
              <w:t>.</w:t>
            </w:r>
            <w:r w:rsidRPr="00951E54">
              <w:rPr>
                <w:rFonts w:ascii="Aptos" w:hAnsi="Aptos"/>
                <w:i/>
                <w:iCs/>
                <w:sz w:val="32"/>
                <w:szCs w:val="32"/>
              </w:rPr>
              <w:t>”</w:t>
            </w:r>
          </w:p>
          <w:p w14:paraId="2D36953B" w14:textId="77777777" w:rsidR="00951E54" w:rsidRPr="009D6E23" w:rsidRDefault="00951E54" w:rsidP="00951E54">
            <w:pPr>
              <w:pStyle w:val="ListParagraph"/>
              <w:rPr>
                <w:rFonts w:ascii="Aptos" w:eastAsia="Times New Roman" w:hAnsi="Aptos" w:cs="Times New Roman"/>
                <w:i/>
                <w:iCs/>
              </w:rPr>
            </w:pPr>
            <w:hyperlink r:id="rId28" w:history="1">
              <w:r w:rsidRPr="00F34FB7">
                <w:rPr>
                  <w:rStyle w:val="Hyperlink"/>
                  <w:rFonts w:ascii="Aptos" w:eastAsia="Times New Roman" w:hAnsi="Aptos" w:cs="Times New Roman"/>
                  <w:i/>
                  <w:iCs/>
                </w:rPr>
                <w:t>Nearly 1 in 6 Nursing Home Residents Spend Down Savings to Qualify for Medicaid</w:t>
              </w:r>
            </w:hyperlink>
            <w:r>
              <w:rPr>
                <w:rFonts w:ascii="Aptos" w:eastAsia="Times New Roman" w:hAnsi="Aptos" w:cs="Times New Roman"/>
                <w:i/>
                <w:iCs/>
              </w:rPr>
              <w:t xml:space="preserve"> </w:t>
            </w:r>
            <w:r w:rsidRPr="009D6E23">
              <w:rPr>
                <w:rFonts w:ascii="Aptos" w:eastAsia="Times New Roman" w:hAnsi="Aptos" w:cs="Times New Roman"/>
                <w:b/>
                <w:bCs/>
              </w:rPr>
              <w:t xml:space="preserve">(Skilled Nursing News, </w:t>
            </w:r>
            <w:r w:rsidRPr="009D6E23">
              <w:rPr>
                <w:rFonts w:ascii="Aptos" w:eastAsia="Times New Roman" w:hAnsi="Aptos" w:cs="Times New Roman"/>
              </w:rPr>
              <w:t>December 9, 2025)</w:t>
            </w:r>
          </w:p>
          <w:p w14:paraId="58A7EFE8" w14:textId="77777777" w:rsidR="00951E54" w:rsidRDefault="00951E54" w:rsidP="00951E54">
            <w:pPr>
              <w:contextualSpacing/>
              <w:rPr>
                <w:rFonts w:ascii="Aptos" w:hAnsi="Aptos"/>
              </w:rPr>
            </w:pPr>
          </w:p>
          <w:p w14:paraId="2E2C6877" w14:textId="646706CA" w:rsidR="001E283D" w:rsidRPr="001E283D" w:rsidRDefault="00CD0A4E" w:rsidP="001E283D">
            <w:pPr>
              <w:contextualSpacing/>
              <w:jc w:val="both"/>
              <w:rPr>
                <w:rFonts w:ascii="Aptos" w:hAnsi="Aptos"/>
                <w:i/>
                <w:iCs/>
                <w:sz w:val="32"/>
                <w:szCs w:val="32"/>
              </w:rPr>
            </w:pPr>
            <w:r>
              <w:rPr>
                <w:rFonts w:ascii="Aptos" w:hAnsi="Aptos"/>
                <w:i/>
                <w:iCs/>
                <w:sz w:val="32"/>
                <w:szCs w:val="32"/>
              </w:rPr>
              <w:t xml:space="preserve">[State Representative Thomas] </w:t>
            </w:r>
            <w:r w:rsidR="001E283D" w:rsidRPr="001E283D">
              <w:rPr>
                <w:rFonts w:ascii="Aptos" w:hAnsi="Aptos"/>
                <w:i/>
                <w:iCs/>
                <w:sz w:val="32"/>
                <w:szCs w:val="32"/>
              </w:rPr>
              <w:t xml:space="preserve">Stanley </w:t>
            </w:r>
            <w:r>
              <w:rPr>
                <w:rFonts w:ascii="Aptos" w:hAnsi="Aptos"/>
                <w:i/>
                <w:iCs/>
                <w:sz w:val="32"/>
                <w:szCs w:val="32"/>
              </w:rPr>
              <w:t xml:space="preserve">[D-Waltham] </w:t>
            </w:r>
            <w:r w:rsidR="001E283D" w:rsidRPr="001E283D">
              <w:rPr>
                <w:rFonts w:ascii="Aptos" w:hAnsi="Aptos"/>
                <w:i/>
                <w:iCs/>
                <w:sz w:val="32"/>
                <w:szCs w:val="32"/>
              </w:rPr>
              <w:t xml:space="preserve">noted that a </w:t>
            </w:r>
            <w:hyperlink r:id="rId29" w:tgtFrame="_blank" w:history="1">
              <w:r w:rsidR="001E283D" w:rsidRPr="001E283D">
                <w:rPr>
                  <w:rStyle w:val="Hyperlink"/>
                  <w:rFonts w:ascii="Aptos" w:hAnsi="Aptos"/>
                  <w:i/>
                  <w:iCs/>
                  <w:sz w:val="32"/>
                  <w:szCs w:val="32"/>
                </w:rPr>
                <w:t>2023 KFF national survey</w:t>
              </w:r>
            </w:hyperlink>
            <w:r w:rsidR="001E283D" w:rsidRPr="001E283D">
              <w:rPr>
                <w:rFonts w:ascii="Aptos" w:hAnsi="Aptos"/>
                <w:i/>
                <w:iCs/>
                <w:sz w:val="32"/>
                <w:szCs w:val="32"/>
              </w:rPr>
              <w:t xml:space="preserve"> revealed that nearly half of adults over 65 mistakenly believe Medicare covers long-term care. It does not. </w:t>
            </w:r>
          </w:p>
          <w:p w14:paraId="78B07B43" w14:textId="77777777" w:rsidR="001E283D" w:rsidRPr="001E283D" w:rsidRDefault="001E283D" w:rsidP="001E283D">
            <w:pPr>
              <w:contextualSpacing/>
              <w:jc w:val="both"/>
              <w:rPr>
                <w:rFonts w:ascii="Aptos" w:hAnsi="Aptos"/>
                <w:i/>
                <w:iCs/>
                <w:sz w:val="32"/>
                <w:szCs w:val="32"/>
              </w:rPr>
            </w:pPr>
            <w:r w:rsidRPr="001E283D">
              <w:rPr>
                <w:rFonts w:ascii="Aptos" w:hAnsi="Aptos"/>
                <w:i/>
                <w:iCs/>
                <w:sz w:val="32"/>
                <w:szCs w:val="32"/>
              </w:rPr>
              <w:t xml:space="preserve">Another survey, from the </w:t>
            </w:r>
            <w:hyperlink r:id="rId30" w:tgtFrame="_blank" w:history="1">
              <w:r w:rsidRPr="001E283D">
                <w:rPr>
                  <w:rStyle w:val="Hyperlink"/>
                  <w:rFonts w:ascii="Aptos" w:hAnsi="Aptos"/>
                  <w:i/>
                  <w:iCs/>
                  <w:sz w:val="32"/>
                  <w:szCs w:val="32"/>
                </w:rPr>
                <w:t>National Poll on Healthy Aging,</w:t>
              </w:r>
            </w:hyperlink>
            <w:r w:rsidRPr="001E283D">
              <w:rPr>
                <w:rFonts w:ascii="Aptos" w:hAnsi="Aptos"/>
                <w:i/>
                <w:iCs/>
                <w:sz w:val="32"/>
                <w:szCs w:val="32"/>
              </w:rPr>
              <w:t xml:space="preserve"> found 57 percent of respondents age 50 or older did not believe they would ever need long-term care. Yet 70 percent of people can expect to use some form of </w:t>
            </w:r>
            <w:hyperlink r:id="rId31" w:tgtFrame="_blank" w:history="1">
              <w:r w:rsidRPr="001E283D">
                <w:rPr>
                  <w:rStyle w:val="Hyperlink"/>
                  <w:rFonts w:ascii="Aptos" w:hAnsi="Aptos"/>
                  <w:i/>
                  <w:iCs/>
                  <w:sz w:val="32"/>
                  <w:szCs w:val="32"/>
                </w:rPr>
                <w:t>long-term care</w:t>
              </w:r>
            </w:hyperlink>
            <w:r w:rsidRPr="001E283D">
              <w:rPr>
                <w:rFonts w:ascii="Aptos" w:hAnsi="Aptos"/>
                <w:i/>
                <w:iCs/>
                <w:sz w:val="32"/>
                <w:szCs w:val="32"/>
              </w:rPr>
              <w:t xml:space="preserve"> during their lives, according to the federal government.</w:t>
            </w:r>
          </w:p>
          <w:p w14:paraId="31F9BFFB" w14:textId="77777777" w:rsidR="00CD0A4E" w:rsidRPr="00CD0A4E" w:rsidRDefault="00CD0A4E" w:rsidP="00CD0A4E">
            <w:pPr>
              <w:pStyle w:val="ListParagraph"/>
              <w:rPr>
                <w:rFonts w:ascii="Aptos" w:eastAsia="Times New Roman" w:hAnsi="Aptos" w:cs="Times New Roman"/>
                <w:i/>
                <w:iCs/>
              </w:rPr>
            </w:pPr>
            <w:hyperlink r:id="rId32" w:history="1">
              <w:r w:rsidRPr="00347853">
                <w:rPr>
                  <w:rStyle w:val="Hyperlink"/>
                  <w:rFonts w:ascii="Aptos" w:eastAsia="Times New Roman" w:hAnsi="Aptos" w:cs="Times New Roman"/>
                  <w:i/>
                  <w:iCs/>
                </w:rPr>
                <w:t>Mass. considers payroll tax to fund long-term care for aging residents</w:t>
              </w:r>
            </w:hyperlink>
            <w:r>
              <w:rPr>
                <w:rFonts w:ascii="Aptos" w:eastAsia="Times New Roman" w:hAnsi="Aptos" w:cs="Times New Roman"/>
                <w:i/>
                <w:iCs/>
              </w:rPr>
              <w:t xml:space="preserve"> </w:t>
            </w:r>
            <w:r w:rsidRPr="00CD0A4E">
              <w:rPr>
                <w:rFonts w:ascii="Aptos" w:eastAsia="Times New Roman" w:hAnsi="Aptos" w:cs="Times New Roman"/>
                <w:b/>
                <w:bCs/>
              </w:rPr>
              <w:t xml:space="preserve">(*Boston Globe, </w:t>
            </w:r>
            <w:r w:rsidRPr="00CD0A4E">
              <w:rPr>
                <w:rFonts w:ascii="Aptos" w:eastAsia="Times New Roman" w:hAnsi="Aptos" w:cs="Times New Roman"/>
              </w:rPr>
              <w:t>December 8, 2025)</w:t>
            </w:r>
          </w:p>
          <w:p w14:paraId="110BD4B5" w14:textId="77777777" w:rsidR="001E283D" w:rsidRDefault="001E283D" w:rsidP="00CD0A4E">
            <w:pPr>
              <w:contextualSpacing/>
              <w:rPr>
                <w:rFonts w:ascii="Aptos" w:hAnsi="Aptos"/>
              </w:rPr>
            </w:pPr>
          </w:p>
          <w:p w14:paraId="3DFD8EC6" w14:textId="77777777" w:rsidR="00944235" w:rsidRDefault="00944235" w:rsidP="00944235">
            <w:pPr>
              <w:contextualSpacing/>
              <w:jc w:val="both"/>
              <w:rPr>
                <w:rFonts w:ascii="Aptos" w:hAnsi="Aptos"/>
                <w:i/>
                <w:iCs/>
                <w:sz w:val="32"/>
                <w:szCs w:val="32"/>
              </w:rPr>
            </w:pPr>
            <w:r w:rsidRPr="00944235">
              <w:rPr>
                <w:rFonts w:ascii="Aptos" w:hAnsi="Aptos"/>
                <w:i/>
                <w:iCs/>
                <w:sz w:val="32"/>
                <w:szCs w:val="32"/>
              </w:rPr>
              <w:t>“It sends a message that owners of health care facilities will not be able to take advantage of Medicare and Medicaid funds while providing substandard care and allowing injury claims to mount</w:t>
            </w:r>
            <w:r>
              <w:rPr>
                <w:rFonts w:ascii="Aptos" w:hAnsi="Aptos"/>
                <w:i/>
                <w:iCs/>
                <w:sz w:val="32"/>
                <w:szCs w:val="32"/>
              </w:rPr>
              <w:t xml:space="preserve">. </w:t>
            </w:r>
            <w:r w:rsidRPr="00944235">
              <w:rPr>
                <w:rFonts w:ascii="Aptos" w:hAnsi="Aptos"/>
                <w:i/>
                <w:iCs/>
                <w:sz w:val="32"/>
                <w:szCs w:val="32"/>
              </w:rPr>
              <w:t>The bankruptcy court will not permit these liabilities to be simply washed away, but will hold owners accountable while ensuring a transparent and fair process.”</w:t>
            </w:r>
          </w:p>
          <w:p w14:paraId="1DC00911" w14:textId="7BF714DA" w:rsidR="009F5BC5" w:rsidRPr="005A0CB4" w:rsidRDefault="003A4A3C" w:rsidP="009F5BC5">
            <w:pPr>
              <w:pStyle w:val="ListParagraph"/>
              <w:rPr>
                <w:rFonts w:ascii="Aptos" w:eastAsia="Times New Roman" w:hAnsi="Aptos" w:cs="Times New Roman"/>
                <w:i/>
                <w:iCs/>
              </w:rPr>
            </w:pPr>
            <w:r w:rsidRPr="003A4A3C">
              <w:rPr>
                <w:rFonts w:ascii="Aptos" w:eastAsia="Times New Roman" w:hAnsi="Aptos" w:cs="Times New Roman"/>
              </w:rPr>
              <w:t>Daniel Desatnik, a lawyer for the committee that represented roughly 600 families and vendors with lawsuits against Genesis and its affiliates</w:t>
            </w:r>
            <w:r>
              <w:rPr>
                <w:rFonts w:ascii="Aptos" w:eastAsia="Times New Roman" w:hAnsi="Aptos" w:cs="Times New Roman"/>
              </w:rPr>
              <w:t xml:space="preserve">, </w:t>
            </w:r>
            <w:hyperlink r:id="rId33" w:history="1">
              <w:r w:rsidR="009F5BC5" w:rsidRPr="00FD1B46">
                <w:rPr>
                  <w:rStyle w:val="Hyperlink"/>
                  <w:rFonts w:ascii="Aptos" w:eastAsia="Times New Roman" w:hAnsi="Aptos" w:cs="Times New Roman"/>
                  <w:i/>
                  <w:iCs/>
                </w:rPr>
                <w:t>‘It sends a message’: Justice Department to oversee new auction for troubled nursing home giant Genesis</w:t>
              </w:r>
            </w:hyperlink>
            <w:r w:rsidR="009F5BC5">
              <w:rPr>
                <w:rFonts w:ascii="Aptos" w:eastAsia="Times New Roman" w:hAnsi="Aptos" w:cs="Times New Roman"/>
                <w:i/>
                <w:iCs/>
              </w:rPr>
              <w:t xml:space="preserve"> </w:t>
            </w:r>
            <w:r w:rsidR="009F5BC5" w:rsidRPr="005A0CB4">
              <w:rPr>
                <w:rFonts w:ascii="Aptos" w:eastAsia="Times New Roman" w:hAnsi="Aptos" w:cs="Times New Roman"/>
                <w:b/>
                <w:bCs/>
              </w:rPr>
              <w:t xml:space="preserve">(*Boston Globe, </w:t>
            </w:r>
            <w:r w:rsidR="009F5BC5" w:rsidRPr="005A0CB4">
              <w:rPr>
                <w:rFonts w:ascii="Aptos" w:eastAsia="Times New Roman" w:hAnsi="Aptos" w:cs="Times New Roman"/>
              </w:rPr>
              <w:t>December 12, 2025)</w:t>
            </w:r>
          </w:p>
          <w:p w14:paraId="16A76460" w14:textId="77777777" w:rsidR="00944235" w:rsidRPr="009F5BC5" w:rsidRDefault="00944235" w:rsidP="009F5BC5">
            <w:pPr>
              <w:contextualSpacing/>
              <w:rPr>
                <w:rFonts w:ascii="Aptos" w:hAnsi="Aptos"/>
              </w:rPr>
            </w:pPr>
          </w:p>
          <w:p w14:paraId="19C2337F" w14:textId="77777777" w:rsidR="00DC1427" w:rsidRPr="00DC1427" w:rsidRDefault="00DC1427" w:rsidP="00DC1427">
            <w:pPr>
              <w:contextualSpacing/>
              <w:jc w:val="both"/>
              <w:rPr>
                <w:rFonts w:ascii="Aptos" w:hAnsi="Aptos"/>
                <w:i/>
                <w:iCs/>
                <w:sz w:val="32"/>
                <w:szCs w:val="32"/>
              </w:rPr>
            </w:pPr>
            <w:r w:rsidRPr="00DC1427">
              <w:rPr>
                <w:rFonts w:ascii="Aptos" w:hAnsi="Aptos"/>
                <w:i/>
                <w:iCs/>
                <w:sz w:val="32"/>
                <w:szCs w:val="32"/>
              </w:rPr>
              <w:t>“A private equity company tried to abuse the bankruptcy system to slither out of paying what they owe to neglected seniors in its nursing homes.</w:t>
            </w:r>
          </w:p>
          <w:p w14:paraId="4A3E4E3A" w14:textId="77777777" w:rsidR="00DC1427" w:rsidRPr="00DC1427" w:rsidRDefault="00DC1427" w:rsidP="00DC1427">
            <w:pPr>
              <w:contextualSpacing/>
              <w:jc w:val="both"/>
              <w:rPr>
                <w:rFonts w:ascii="Aptos" w:hAnsi="Aptos"/>
                <w:i/>
                <w:iCs/>
                <w:sz w:val="32"/>
                <w:szCs w:val="32"/>
              </w:rPr>
            </w:pPr>
            <w:r w:rsidRPr="00DC1427">
              <w:rPr>
                <w:rFonts w:ascii="Aptos" w:hAnsi="Aptos"/>
                <w:i/>
                <w:iCs/>
                <w:sz w:val="32"/>
                <w:szCs w:val="32"/>
              </w:rPr>
              <w:t>“This is a textbook case of why we need to get private equity out of health care altogether, and this decision is a good step forward in the fight to deliver relief for the victims of Genesis.”</w:t>
            </w:r>
          </w:p>
          <w:p w14:paraId="7CEE69CE" w14:textId="77777777" w:rsidR="00944235" w:rsidRDefault="00DC1427" w:rsidP="00DC1427">
            <w:pPr>
              <w:ind w:left="720"/>
              <w:contextualSpacing/>
              <w:rPr>
                <w:rFonts w:ascii="Aptos" w:hAnsi="Aptos"/>
              </w:rPr>
            </w:pPr>
            <w:r>
              <w:rPr>
                <w:rFonts w:ascii="Aptos" w:hAnsi="Aptos"/>
              </w:rPr>
              <w:t xml:space="preserve">U.S. Senator Elizabeth Warren (D-MA), </w:t>
            </w:r>
            <w:hyperlink r:id="rId34" w:history="1">
              <w:r w:rsidRPr="00DC1427">
                <w:rPr>
                  <w:rStyle w:val="Hyperlink"/>
                  <w:rFonts w:ascii="Aptos" w:hAnsi="Aptos"/>
                  <w:i/>
                  <w:iCs/>
                </w:rPr>
                <w:t>‘It sends a message’: Justice Department to oversee new auction for troubled nursing home giant Genesis</w:t>
              </w:r>
            </w:hyperlink>
            <w:r w:rsidRPr="00DC1427">
              <w:rPr>
                <w:rFonts w:ascii="Aptos" w:hAnsi="Aptos"/>
                <w:i/>
                <w:iCs/>
              </w:rPr>
              <w:t xml:space="preserve"> </w:t>
            </w:r>
            <w:r w:rsidRPr="00DC1427">
              <w:rPr>
                <w:rFonts w:ascii="Aptos" w:hAnsi="Aptos"/>
                <w:b/>
                <w:bCs/>
              </w:rPr>
              <w:t xml:space="preserve">(*Boston Globe, </w:t>
            </w:r>
            <w:r w:rsidRPr="00DC1427">
              <w:rPr>
                <w:rFonts w:ascii="Aptos" w:hAnsi="Aptos"/>
              </w:rPr>
              <w:t>December 12, 2025)</w:t>
            </w:r>
          </w:p>
          <w:p w14:paraId="6D273850" w14:textId="77777777" w:rsidR="00AA4F47" w:rsidRDefault="00AA4F47" w:rsidP="00DC1427">
            <w:pPr>
              <w:ind w:left="720"/>
              <w:contextualSpacing/>
              <w:rPr>
                <w:rFonts w:ascii="Aptos" w:hAnsi="Aptos"/>
              </w:rPr>
            </w:pPr>
          </w:p>
          <w:p w14:paraId="56582CB4" w14:textId="2BBBBE4E" w:rsidR="00AA4F47" w:rsidRDefault="00EC71A9" w:rsidP="00EC71A9">
            <w:pPr>
              <w:contextualSpacing/>
              <w:jc w:val="both"/>
              <w:rPr>
                <w:rFonts w:ascii="Aptos" w:hAnsi="Aptos"/>
                <w:i/>
                <w:iCs/>
                <w:sz w:val="32"/>
                <w:szCs w:val="32"/>
              </w:rPr>
            </w:pPr>
            <w:r w:rsidRPr="00EC71A9">
              <w:rPr>
                <w:rFonts w:ascii="Aptos" w:hAnsi="Aptos"/>
                <w:i/>
                <w:iCs/>
                <w:sz w:val="32"/>
                <w:szCs w:val="32"/>
              </w:rPr>
              <w:t>“The pattern often reflects an underlying mismatch between the patient’s medical reality and the goals of care set at discharge</w:t>
            </w:r>
            <w:r w:rsidR="009C4BCB">
              <w:rPr>
                <w:rFonts w:ascii="Aptos" w:hAnsi="Aptos"/>
                <w:i/>
                <w:iCs/>
                <w:sz w:val="32"/>
                <w:szCs w:val="32"/>
              </w:rPr>
              <w:t xml:space="preserve">. </w:t>
            </w:r>
            <w:r w:rsidRPr="00EC71A9">
              <w:rPr>
                <w:rFonts w:ascii="Aptos" w:hAnsi="Aptos"/>
                <w:i/>
                <w:iCs/>
                <w:sz w:val="32"/>
                <w:szCs w:val="32"/>
              </w:rPr>
              <w:t xml:space="preserve">Patients arrive to subacute rehab labeled as ‘restorative’ but many have end-stage disease, profound </w:t>
            </w:r>
            <w:r w:rsidR="00FE2926" w:rsidRPr="00EC71A9">
              <w:rPr>
                <w:rFonts w:ascii="Aptos" w:hAnsi="Aptos"/>
                <w:i/>
                <w:iCs/>
                <w:sz w:val="32"/>
                <w:szCs w:val="32"/>
              </w:rPr>
              <w:t>debility,</w:t>
            </w:r>
            <w:r w:rsidRPr="00EC71A9">
              <w:rPr>
                <w:rFonts w:ascii="Aptos" w:hAnsi="Aptos"/>
                <w:i/>
                <w:iCs/>
                <w:sz w:val="32"/>
                <w:szCs w:val="32"/>
              </w:rPr>
              <w:t xml:space="preserve"> or metastatic cancer for which aggressive rehabilitation is no longer physiologically possible. Instead of functional recovery these patients endure multiple transitions, escalating interventions and unnecessary suffering in their final weeks of life.”</w:t>
            </w:r>
          </w:p>
          <w:p w14:paraId="4A5EE80D" w14:textId="77777777" w:rsidR="009123A0" w:rsidRPr="007A508C" w:rsidRDefault="009123A0" w:rsidP="009123A0">
            <w:pPr>
              <w:pStyle w:val="ListParagraph"/>
              <w:rPr>
                <w:rFonts w:ascii="Aptos" w:eastAsia="Times New Roman" w:hAnsi="Aptos" w:cs="Times New Roman"/>
                <w:i/>
                <w:iCs/>
              </w:rPr>
            </w:pPr>
            <w:r w:rsidRPr="009123A0">
              <w:rPr>
                <w:rFonts w:ascii="Aptos" w:hAnsi="Aptos"/>
              </w:rPr>
              <w:t>Dr. Taimur Mirza, chief medical officer of New York City-based ArchCare</w:t>
            </w:r>
            <w:r>
              <w:rPr>
                <w:rFonts w:ascii="Aptos" w:hAnsi="Aptos"/>
              </w:rPr>
              <w:t xml:space="preserve">, </w:t>
            </w:r>
            <w:hyperlink r:id="rId35" w:history="1">
              <w:r w:rsidRPr="008C6D1C">
                <w:rPr>
                  <w:rStyle w:val="Hyperlink"/>
                  <w:rFonts w:ascii="Aptos" w:eastAsia="Times New Roman" w:hAnsi="Aptos" w:cs="Times New Roman"/>
                  <w:i/>
                  <w:iCs/>
                </w:rPr>
                <w:t>Palliative, Hospice Access Issues Reduce SNFs to ‘Holding Areas’ for Declining Patients</w:t>
              </w:r>
            </w:hyperlink>
            <w:r>
              <w:rPr>
                <w:rFonts w:ascii="Aptos" w:eastAsia="Times New Roman" w:hAnsi="Aptos" w:cs="Times New Roman"/>
                <w:i/>
                <w:iCs/>
              </w:rPr>
              <w:t xml:space="preserve"> </w:t>
            </w:r>
            <w:r w:rsidRPr="007A508C">
              <w:rPr>
                <w:rFonts w:ascii="Aptos" w:eastAsia="Times New Roman" w:hAnsi="Aptos" w:cs="Times New Roman"/>
                <w:b/>
                <w:bCs/>
              </w:rPr>
              <w:t xml:space="preserve">(Skilled Nursing News, </w:t>
            </w:r>
            <w:r w:rsidRPr="007A508C">
              <w:rPr>
                <w:rFonts w:ascii="Aptos" w:eastAsia="Times New Roman" w:hAnsi="Aptos" w:cs="Times New Roman"/>
              </w:rPr>
              <w:t>November 17, 2025)</w:t>
            </w:r>
          </w:p>
          <w:p w14:paraId="6449E165" w14:textId="77777777" w:rsidR="009C4BCB" w:rsidRDefault="009C4BCB" w:rsidP="009123A0">
            <w:pPr>
              <w:ind w:left="720"/>
              <w:contextualSpacing/>
              <w:rPr>
                <w:rFonts w:ascii="Aptos" w:hAnsi="Aptos"/>
              </w:rPr>
            </w:pPr>
          </w:p>
          <w:p w14:paraId="494A233C" w14:textId="77777777" w:rsidR="00162C7C" w:rsidRPr="00162C7C" w:rsidRDefault="00162C7C" w:rsidP="00162C7C">
            <w:pPr>
              <w:contextualSpacing/>
              <w:jc w:val="both"/>
              <w:rPr>
                <w:rFonts w:ascii="Aptos" w:hAnsi="Aptos"/>
                <w:i/>
                <w:iCs/>
                <w:sz w:val="32"/>
                <w:szCs w:val="32"/>
              </w:rPr>
            </w:pPr>
            <w:r w:rsidRPr="00162C7C">
              <w:rPr>
                <w:rFonts w:ascii="Aptos" w:hAnsi="Aptos"/>
                <w:i/>
                <w:iCs/>
                <w:sz w:val="32"/>
                <w:szCs w:val="32"/>
              </w:rPr>
              <w:t>A state regulation on handicapped accessibility was not intended to stymie home repairs in low-value neighborhoods. But that’s what it does.</w:t>
            </w:r>
          </w:p>
          <w:p w14:paraId="745FCC87" w14:textId="77777777" w:rsidR="00162C7C" w:rsidRPr="00162C7C" w:rsidRDefault="00162C7C" w:rsidP="00162C7C">
            <w:pPr>
              <w:ind w:left="720"/>
              <w:contextualSpacing/>
              <w:rPr>
                <w:rFonts w:ascii="Aptos" w:hAnsi="Aptos"/>
                <w:i/>
                <w:iCs/>
              </w:rPr>
            </w:pPr>
            <w:hyperlink r:id="rId36" w:history="1">
              <w:r w:rsidRPr="00162C7C">
                <w:rPr>
                  <w:rStyle w:val="Hyperlink"/>
                  <w:rFonts w:ascii="Aptos" w:hAnsi="Aptos"/>
                  <w:i/>
                  <w:iCs/>
                </w:rPr>
                <w:t>Building accessibility codes shouldn’t apply differently in Newton and Pittsfield</w:t>
              </w:r>
            </w:hyperlink>
            <w:r w:rsidRPr="00162C7C">
              <w:rPr>
                <w:rFonts w:ascii="Aptos" w:hAnsi="Aptos"/>
                <w:i/>
                <w:iCs/>
              </w:rPr>
              <w:t xml:space="preserve"> </w:t>
            </w:r>
            <w:r w:rsidRPr="00162C7C">
              <w:rPr>
                <w:rFonts w:ascii="Aptos" w:hAnsi="Aptos"/>
                <w:b/>
                <w:bCs/>
              </w:rPr>
              <w:t xml:space="preserve">(*Boston Globe, </w:t>
            </w:r>
            <w:r w:rsidRPr="00162C7C">
              <w:rPr>
                <w:rFonts w:ascii="Aptos" w:hAnsi="Aptos"/>
              </w:rPr>
              <w:t>December 14, 2025)</w:t>
            </w:r>
          </w:p>
          <w:p w14:paraId="2E5D85FF" w14:textId="35F91862" w:rsidR="00162C7C" w:rsidRPr="00162C7C" w:rsidRDefault="00162C7C" w:rsidP="00162C7C">
            <w:pPr>
              <w:contextualSpacing/>
              <w:rPr>
                <w:rFonts w:ascii="Aptos" w:hAnsi="Aptos"/>
              </w:rPr>
            </w:pPr>
          </w:p>
        </w:tc>
      </w:tr>
      <w:tr w:rsidR="00E25F11" w:rsidRPr="003A4977" w14:paraId="0536BC0C" w14:textId="77777777" w:rsidTr="00467E18">
        <w:trPr>
          <w:gridAfter w:val="1"/>
          <w:wAfter w:w="298" w:type="dxa"/>
          <w:trHeight w:val="143"/>
        </w:trPr>
        <w:tc>
          <w:tcPr>
            <w:tcW w:w="2903" w:type="dxa"/>
            <w:gridSpan w:val="3"/>
          </w:tcPr>
          <w:p w14:paraId="7D3382A8" w14:textId="77777777" w:rsidR="00B65857" w:rsidRPr="00B65857" w:rsidRDefault="00B65857" w:rsidP="00B65857">
            <w:pPr>
              <w:rPr>
                <w:rFonts w:ascii="Aptos" w:hAnsi="Aptos"/>
                <w:b/>
                <w:bCs/>
                <w:sz w:val="28"/>
                <w:szCs w:val="28"/>
              </w:rPr>
            </w:pPr>
            <w:r w:rsidRPr="00B65857">
              <w:rPr>
                <w:rFonts w:ascii="Aptos" w:hAnsi="Aptos"/>
                <w:b/>
                <w:bCs/>
                <w:sz w:val="28"/>
                <w:szCs w:val="28"/>
              </w:rPr>
              <w:lastRenderedPageBreak/>
              <w:t>Commentary Offered by DignityMA Participants</w:t>
            </w:r>
          </w:p>
          <w:p w14:paraId="3C286A62" w14:textId="77777777" w:rsidR="00B65857" w:rsidRPr="00B65857" w:rsidRDefault="00B65857" w:rsidP="00B65857">
            <w:pPr>
              <w:rPr>
                <w:rFonts w:ascii="Aptos" w:hAnsi="Aptos"/>
                <w:b/>
                <w:bCs/>
                <w:sz w:val="18"/>
                <w:szCs w:val="18"/>
              </w:rPr>
            </w:pPr>
          </w:p>
          <w:p w14:paraId="75860C09" w14:textId="77777777" w:rsidR="00B65857" w:rsidRPr="00B65857" w:rsidRDefault="00B65857" w:rsidP="00B65857">
            <w:pPr>
              <w:rPr>
                <w:rFonts w:ascii="Aptos" w:hAnsi="Aptos"/>
                <w:sz w:val="18"/>
                <w:szCs w:val="18"/>
              </w:rPr>
            </w:pPr>
            <w:r w:rsidRPr="00B65857">
              <w:rPr>
                <w:rFonts w:ascii="Aptos" w:hAnsi="Aptos"/>
                <w:sz w:val="18"/>
                <w:szCs w:val="18"/>
              </w:rPr>
              <w:lastRenderedPageBreak/>
              <w:drawing>
                <wp:inline distT="0" distB="0" distL="0" distR="0" wp14:anchorId="430844DF" wp14:editId="2F46FE2C">
                  <wp:extent cx="1755775" cy="1298575"/>
                  <wp:effectExtent l="0" t="0" r="0" b="0"/>
                  <wp:docPr id="13039054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288BEB0" w14:textId="77777777" w:rsidR="00B65857" w:rsidRPr="00B65857" w:rsidRDefault="00B65857" w:rsidP="00B65857">
            <w:pPr>
              <w:rPr>
                <w:rFonts w:ascii="Aptos" w:hAnsi="Aptos"/>
                <w:sz w:val="18"/>
                <w:szCs w:val="18"/>
              </w:rPr>
            </w:pPr>
            <w:r w:rsidRPr="00B65857">
              <w:rPr>
                <w:rFonts w:ascii="Aptos" w:hAnsi="Aptos"/>
                <w:sz w:val="18"/>
                <w:szCs w:val="18"/>
              </w:rPr>
              <w:t>Richard T. Moore is Chair of the DignityMA Legislative Workgroup and a member of the Coordinating Committee. He is a former Massachusetts State Senator.</w:t>
            </w:r>
          </w:p>
          <w:p w14:paraId="7C4216FD" w14:textId="77777777" w:rsidR="00E25F11" w:rsidRPr="000726D6" w:rsidRDefault="00E25F11" w:rsidP="00E25F11">
            <w:pPr>
              <w:rPr>
                <w:rFonts w:ascii="Aptos" w:hAnsi="Aptos"/>
                <w:sz w:val="18"/>
                <w:szCs w:val="18"/>
              </w:rPr>
            </w:pPr>
          </w:p>
          <w:p w14:paraId="0E78E2B9" w14:textId="77777777" w:rsidR="00E25F11" w:rsidRPr="000726D6" w:rsidRDefault="00E25F11" w:rsidP="00E25F11">
            <w:pPr>
              <w:rPr>
                <w:rFonts w:ascii="Aptos" w:hAnsi="Aptos"/>
                <w:sz w:val="18"/>
                <w:szCs w:val="18"/>
              </w:rPr>
            </w:pPr>
          </w:p>
          <w:p w14:paraId="4E9E7B98" w14:textId="77777777" w:rsidR="00E25F11" w:rsidRPr="000726D6" w:rsidRDefault="00E25F11" w:rsidP="00E25F11">
            <w:pPr>
              <w:rPr>
                <w:rFonts w:ascii="Aptos" w:hAnsi="Aptos"/>
                <w:sz w:val="24"/>
                <w:szCs w:val="24"/>
              </w:rPr>
            </w:pPr>
            <w:r w:rsidRPr="000726D6">
              <w:rPr>
                <w:rFonts w:ascii="Aptos" w:hAnsi="Aptos"/>
                <w:noProof/>
                <w:sz w:val="24"/>
                <w:szCs w:val="24"/>
              </w:rPr>
              <w:drawing>
                <wp:inline distT="0" distB="0" distL="0" distR="0" wp14:anchorId="069D3703" wp14:editId="585429F5">
                  <wp:extent cx="1432560" cy="1432560"/>
                  <wp:effectExtent l="0" t="0" r="0" b="0"/>
                  <wp:docPr id="854747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30F84C63" w14:textId="77777777" w:rsidR="00E25F11" w:rsidRPr="000726D6" w:rsidRDefault="00E25F11" w:rsidP="00E25F11">
            <w:pPr>
              <w:rPr>
                <w:rFonts w:ascii="Aptos" w:hAnsi="Aptos"/>
                <w:sz w:val="24"/>
                <w:szCs w:val="24"/>
              </w:rPr>
            </w:pPr>
            <w:r w:rsidRPr="000726D6">
              <w:rPr>
                <w:rFonts w:ascii="Aptos" w:hAnsi="Aptos"/>
                <w:sz w:val="18"/>
                <w:szCs w:val="18"/>
              </w:rPr>
              <w:t>James A. Lomastro,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r w:rsidRPr="000726D6">
              <w:rPr>
                <w:rFonts w:ascii="Aptos" w:hAnsi="Aptos"/>
                <w:sz w:val="24"/>
                <w:szCs w:val="24"/>
              </w:rPr>
              <w:t>.</w:t>
            </w:r>
          </w:p>
          <w:p w14:paraId="40974775" w14:textId="77777777" w:rsidR="00E25F11" w:rsidRPr="000726D6" w:rsidRDefault="00E25F11" w:rsidP="00E25F11">
            <w:pPr>
              <w:rPr>
                <w:rFonts w:ascii="Aptos" w:hAnsi="Aptos"/>
                <w:sz w:val="24"/>
                <w:szCs w:val="24"/>
              </w:rPr>
            </w:pPr>
          </w:p>
          <w:p w14:paraId="25A5C138" w14:textId="77777777" w:rsidR="00E25F11" w:rsidRPr="004A1595" w:rsidRDefault="00E25F11" w:rsidP="005600C8">
            <w:pPr>
              <w:rPr>
                <w:rFonts w:ascii="Aptos" w:hAnsi="Aptos"/>
                <w:b/>
                <w:bCs/>
                <w:sz w:val="24"/>
                <w:szCs w:val="24"/>
              </w:rPr>
            </w:pPr>
          </w:p>
        </w:tc>
        <w:tc>
          <w:tcPr>
            <w:tcW w:w="7622" w:type="dxa"/>
            <w:gridSpan w:val="4"/>
          </w:tcPr>
          <w:p w14:paraId="777A5C52" w14:textId="77777777" w:rsidR="00B65857" w:rsidRPr="00B65857" w:rsidRDefault="00B65857" w:rsidP="00B65857">
            <w:pPr>
              <w:rPr>
                <w:rFonts w:ascii="Aptos" w:hAnsi="Aptos" w:cs="Arial"/>
                <w:b/>
                <w:bCs/>
                <w:i/>
                <w:iCs/>
                <w:sz w:val="28"/>
                <w:szCs w:val="28"/>
              </w:rPr>
            </w:pPr>
            <w:r w:rsidRPr="00B65857">
              <w:rPr>
                <w:rFonts w:ascii="Aptos" w:hAnsi="Aptos" w:cs="Arial"/>
                <w:b/>
                <w:bCs/>
                <w:i/>
                <w:iCs/>
                <w:sz w:val="28"/>
                <w:szCs w:val="28"/>
              </w:rPr>
              <w:lastRenderedPageBreak/>
              <w:t>Why the “82 Cents on the Dollar” Claim Misleads the Public</w:t>
            </w:r>
          </w:p>
          <w:p w14:paraId="2C349CBE" w14:textId="77777777" w:rsidR="00B65857" w:rsidRPr="00B65857" w:rsidRDefault="00B65857" w:rsidP="00B65857">
            <w:pPr>
              <w:ind w:left="720"/>
              <w:rPr>
                <w:rFonts w:ascii="Aptos" w:hAnsi="Aptos" w:cs="Arial"/>
                <w:sz w:val="28"/>
                <w:szCs w:val="28"/>
              </w:rPr>
            </w:pPr>
            <w:r w:rsidRPr="00B65857">
              <w:rPr>
                <w:rFonts w:ascii="Aptos" w:hAnsi="Aptos" w:cs="Arial"/>
                <w:sz w:val="28"/>
                <w:szCs w:val="28"/>
              </w:rPr>
              <w:t xml:space="preserve">A recent study has been widely cited for the claim that Medicaid pays nursing homes only “82 cents for every </w:t>
            </w:r>
            <w:r w:rsidRPr="00B65857">
              <w:rPr>
                <w:rFonts w:ascii="Aptos" w:hAnsi="Aptos" w:cs="Arial"/>
                <w:sz w:val="28"/>
                <w:szCs w:val="28"/>
              </w:rPr>
              <w:lastRenderedPageBreak/>
              <w:t>dollar of care.” It’s an alarming figure — and it has been used to argue that nursing homes are chronically underfunded. But there’s a critical piece missing from this story.</w:t>
            </w:r>
          </w:p>
          <w:p w14:paraId="796DEEAD" w14:textId="77777777" w:rsidR="00B65857" w:rsidRPr="00B65857" w:rsidRDefault="00B65857" w:rsidP="00B65857">
            <w:pPr>
              <w:ind w:left="720"/>
              <w:rPr>
                <w:rFonts w:ascii="Aptos" w:hAnsi="Aptos" w:cs="Arial"/>
                <w:sz w:val="28"/>
                <w:szCs w:val="28"/>
              </w:rPr>
            </w:pPr>
            <w:r w:rsidRPr="00B65857">
              <w:rPr>
                <w:rFonts w:ascii="Aptos" w:hAnsi="Aptos" w:cs="Arial"/>
                <w:sz w:val="28"/>
                <w:szCs w:val="28"/>
              </w:rPr>
              <w:t>The study relies on reported costs, not actual costs. And in today’s nursing home industry, those two numbers can be very different.</w:t>
            </w:r>
          </w:p>
          <w:p w14:paraId="096A51E5" w14:textId="77777777" w:rsidR="00B65857" w:rsidRPr="00B65857" w:rsidRDefault="00B65857" w:rsidP="00B65857">
            <w:pPr>
              <w:ind w:left="720"/>
              <w:rPr>
                <w:rFonts w:ascii="Aptos" w:hAnsi="Aptos" w:cs="Arial"/>
                <w:sz w:val="28"/>
                <w:szCs w:val="28"/>
              </w:rPr>
            </w:pPr>
            <w:r w:rsidRPr="00B65857">
              <w:rPr>
                <w:rFonts w:ascii="Aptos" w:hAnsi="Aptos" w:cs="Arial"/>
                <w:sz w:val="28"/>
                <w:szCs w:val="28"/>
              </w:rPr>
              <w:t>Many for</w:t>
            </w:r>
            <w:r w:rsidRPr="00B65857">
              <w:rPr>
                <w:rFonts w:ascii="Aptos" w:hAnsi="Aptos" w:cs="Arial"/>
                <w:sz w:val="28"/>
                <w:szCs w:val="28"/>
              </w:rPr>
              <w:noBreakHyphen/>
              <w:t>profit nursing homes now operate through complex webs of related companies — management firms, staffing agencies, real</w:t>
            </w:r>
            <w:r w:rsidRPr="00B65857">
              <w:rPr>
                <w:rFonts w:ascii="Aptos" w:hAnsi="Aptos" w:cs="Arial"/>
                <w:sz w:val="28"/>
                <w:szCs w:val="28"/>
              </w:rPr>
              <w:noBreakHyphen/>
              <w:t>estate holding companies, and supply vendors that are owned by the same investors who own the nursing home itself. These companies can charge the facility above</w:t>
            </w:r>
            <w:r w:rsidRPr="00B65857">
              <w:rPr>
                <w:rFonts w:ascii="Aptos" w:hAnsi="Aptos" w:cs="Arial"/>
                <w:sz w:val="28"/>
                <w:szCs w:val="28"/>
              </w:rPr>
              <w:noBreakHyphen/>
              <w:t>market rates for rent, staffing, or</w:t>
            </w:r>
            <w:r w:rsidRPr="00B65857">
              <w:rPr>
                <w:rFonts w:ascii="Aptos" w:hAnsi="Aptos" w:cs="Arial"/>
                <w:b/>
                <w:bCs/>
                <w:i/>
                <w:iCs/>
                <w:sz w:val="28"/>
                <w:szCs w:val="28"/>
              </w:rPr>
              <w:t xml:space="preserve"> </w:t>
            </w:r>
            <w:r w:rsidRPr="00B65857">
              <w:rPr>
                <w:rFonts w:ascii="Aptos" w:hAnsi="Aptos" w:cs="Arial"/>
                <w:sz w:val="28"/>
                <w:szCs w:val="28"/>
              </w:rPr>
              <w:t>services. On paper, these payments appear as “costs.” In reality, they are often unregulated profit routed through side companies.</w:t>
            </w:r>
          </w:p>
          <w:p w14:paraId="4ED47929" w14:textId="77777777" w:rsidR="00B65857" w:rsidRPr="00B65857" w:rsidRDefault="00B65857" w:rsidP="00B65857">
            <w:pPr>
              <w:ind w:left="720"/>
              <w:rPr>
                <w:rFonts w:ascii="Aptos" w:hAnsi="Aptos" w:cs="Arial"/>
                <w:sz w:val="28"/>
                <w:szCs w:val="28"/>
              </w:rPr>
            </w:pPr>
            <w:r w:rsidRPr="00B65857">
              <w:rPr>
                <w:rFonts w:ascii="Aptos" w:hAnsi="Aptos" w:cs="Arial"/>
                <w:sz w:val="28"/>
                <w:szCs w:val="28"/>
              </w:rPr>
              <w:t>When these inflated payments are counted as “costs,” the books can make even highly profitable chains appear to be losing money on Medicaid residents.</w:t>
            </w:r>
          </w:p>
          <w:p w14:paraId="4838F1DC" w14:textId="77777777" w:rsidR="00B65857" w:rsidRPr="00B65857" w:rsidRDefault="00B65857" w:rsidP="00B65857">
            <w:pPr>
              <w:ind w:left="720"/>
              <w:rPr>
                <w:rFonts w:ascii="Aptos" w:hAnsi="Aptos" w:cs="Arial"/>
                <w:sz w:val="28"/>
                <w:szCs w:val="28"/>
              </w:rPr>
            </w:pPr>
            <w:r w:rsidRPr="00B65857">
              <w:rPr>
                <w:rFonts w:ascii="Aptos" w:hAnsi="Aptos" w:cs="Arial"/>
                <w:sz w:val="28"/>
                <w:szCs w:val="28"/>
              </w:rPr>
              <w:t>The study does not adjust for these practices. It does not separate legitimate care expenses from related</w:t>
            </w:r>
            <w:r w:rsidRPr="00B65857">
              <w:rPr>
                <w:rFonts w:ascii="Aptos" w:hAnsi="Aptos" w:cs="Arial"/>
                <w:sz w:val="28"/>
                <w:szCs w:val="28"/>
              </w:rPr>
              <w:noBreakHyphen/>
              <w:t>party markups. And it does not account for profit embedded inside those transactions. As a result, the “82 cents” figure reflects what facilities choose to report, not what it actually costs to provide care.</w:t>
            </w:r>
          </w:p>
          <w:p w14:paraId="4BA36834" w14:textId="77777777" w:rsidR="00B65857" w:rsidRPr="00B65857" w:rsidRDefault="00B65857" w:rsidP="00B65857">
            <w:pPr>
              <w:ind w:left="720"/>
              <w:rPr>
                <w:rFonts w:ascii="Aptos" w:hAnsi="Aptos" w:cs="Arial"/>
                <w:sz w:val="28"/>
                <w:szCs w:val="28"/>
              </w:rPr>
            </w:pPr>
            <w:r w:rsidRPr="00B65857">
              <w:rPr>
                <w:rFonts w:ascii="Aptos" w:hAnsi="Aptos" w:cs="Arial"/>
                <w:sz w:val="28"/>
                <w:szCs w:val="28"/>
              </w:rPr>
              <w:t>This matters because the public deserves an honest picture. Residents and families deserve to know whether money intended for care is being spent on care — or siphoned off through hidden channels. Policymakers deserve data that reflect reality, not accounting strategies.</w:t>
            </w:r>
          </w:p>
          <w:p w14:paraId="62F251BD" w14:textId="715EC6D4" w:rsidR="00E25F11" w:rsidRPr="00F4279F" w:rsidRDefault="00B65857" w:rsidP="00B26EF8">
            <w:pPr>
              <w:ind w:left="720"/>
              <w:rPr>
                <w:rFonts w:ascii="Aptos" w:hAnsi="Aptos" w:cs="Arial"/>
                <w:b/>
                <w:bCs/>
                <w:i/>
                <w:iCs/>
                <w:sz w:val="28"/>
                <w:szCs w:val="28"/>
              </w:rPr>
            </w:pPr>
            <w:r w:rsidRPr="00B65857">
              <w:rPr>
                <w:rFonts w:ascii="Aptos" w:hAnsi="Aptos" w:cs="Arial"/>
                <w:sz w:val="28"/>
                <w:szCs w:val="28"/>
              </w:rPr>
              <w:t>Before we accept claims of underfunding, we must ask a simple question: Are we measuring the true cost of care, or the cost of a business model built on opacity and extraction</w:t>
            </w:r>
            <w:r w:rsidRPr="00B65857">
              <w:rPr>
                <w:rFonts w:ascii="Aptos" w:hAnsi="Aptos" w:cs="Arial"/>
                <w:b/>
                <w:bCs/>
                <w:i/>
                <w:iCs/>
                <w:sz w:val="28"/>
                <w:szCs w:val="28"/>
              </w:rPr>
              <w:t>?</w:t>
            </w:r>
          </w:p>
        </w:tc>
      </w:tr>
      <w:tr w:rsidR="00491862" w:rsidRPr="003A4977" w14:paraId="32B6F9E4" w14:textId="77777777" w:rsidTr="00467E18">
        <w:trPr>
          <w:gridAfter w:val="1"/>
          <w:wAfter w:w="298" w:type="dxa"/>
          <w:trHeight w:val="143"/>
        </w:trPr>
        <w:tc>
          <w:tcPr>
            <w:tcW w:w="2903" w:type="dxa"/>
            <w:gridSpan w:val="3"/>
          </w:tcPr>
          <w:p w14:paraId="479CE08A" w14:textId="77777777" w:rsidR="00491862" w:rsidRDefault="00491862" w:rsidP="00B65857">
            <w:pPr>
              <w:rPr>
                <w:rFonts w:ascii="Aptos" w:hAnsi="Aptos"/>
                <w:b/>
                <w:bCs/>
                <w:sz w:val="28"/>
                <w:szCs w:val="28"/>
              </w:rPr>
            </w:pPr>
            <w:r>
              <w:rPr>
                <w:rFonts w:ascii="Aptos" w:hAnsi="Aptos"/>
                <w:b/>
                <w:bCs/>
                <w:sz w:val="28"/>
                <w:szCs w:val="28"/>
              </w:rPr>
              <w:t>Birthday Wishes</w:t>
            </w:r>
          </w:p>
          <w:p w14:paraId="22ED4CDE" w14:textId="77777777" w:rsidR="00D615B5" w:rsidRDefault="00D615B5" w:rsidP="00B65857">
            <w:pPr>
              <w:rPr>
                <w:rFonts w:ascii="Aptos" w:hAnsi="Aptos"/>
                <w:b/>
                <w:bCs/>
                <w:sz w:val="28"/>
                <w:szCs w:val="28"/>
              </w:rPr>
            </w:pPr>
          </w:p>
          <w:p w14:paraId="2403679F" w14:textId="38E6F59B" w:rsidR="00D615B5" w:rsidRDefault="00D615B5" w:rsidP="00B65857">
            <w:pPr>
              <w:rPr>
                <w:rFonts w:ascii="Aptos" w:hAnsi="Aptos"/>
              </w:rPr>
            </w:pPr>
            <w:r w:rsidRPr="00D615B5">
              <w:rPr>
                <w:rFonts w:ascii="Aptos" w:hAnsi="Aptos"/>
              </w:rPr>
              <w:lastRenderedPageBreak/>
              <w:t>Dick Van Dyke turned 100 years old on December 13.</w:t>
            </w:r>
          </w:p>
          <w:p w14:paraId="4D32066A" w14:textId="77777777" w:rsidR="00D615B5" w:rsidRPr="00D615B5" w:rsidRDefault="00D615B5" w:rsidP="00B65857">
            <w:pPr>
              <w:rPr>
                <w:rFonts w:ascii="Aptos" w:hAnsi="Aptos"/>
              </w:rPr>
            </w:pPr>
          </w:p>
          <w:p w14:paraId="79E80687" w14:textId="0030156B" w:rsidR="00D615B5" w:rsidRDefault="00D615B5" w:rsidP="00B65857">
            <w:pPr>
              <w:rPr>
                <w:rFonts w:ascii="Aptos" w:hAnsi="Aptos"/>
                <w:b/>
                <w:bCs/>
                <w:sz w:val="28"/>
                <w:szCs w:val="28"/>
              </w:rPr>
            </w:pPr>
            <w:r>
              <w:rPr>
                <w:rFonts w:ascii="Aptos" w:hAnsi="Aptos"/>
                <w:b/>
                <w:bCs/>
                <w:noProof/>
                <w:sz w:val="28"/>
                <w:szCs w:val="28"/>
              </w:rPr>
              <w:drawing>
                <wp:inline distT="0" distB="0" distL="0" distR="0" wp14:anchorId="10A082A5" wp14:editId="337A9197">
                  <wp:extent cx="1694815" cy="951230"/>
                  <wp:effectExtent l="0" t="0" r="635" b="1270"/>
                  <wp:docPr id="1088791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94815" cy="951230"/>
                          </a:xfrm>
                          <a:prstGeom prst="rect">
                            <a:avLst/>
                          </a:prstGeom>
                          <a:noFill/>
                        </pic:spPr>
                      </pic:pic>
                    </a:graphicData>
                  </a:graphic>
                </wp:inline>
              </w:drawing>
            </w:r>
          </w:p>
          <w:p w14:paraId="068EDAAA" w14:textId="77777777" w:rsidR="00D615B5" w:rsidRDefault="00D615B5" w:rsidP="00B65857">
            <w:pPr>
              <w:rPr>
                <w:rFonts w:ascii="Aptos" w:hAnsi="Aptos"/>
                <w:b/>
                <w:bCs/>
                <w:sz w:val="28"/>
                <w:szCs w:val="28"/>
              </w:rPr>
            </w:pPr>
          </w:p>
          <w:p w14:paraId="63F726E6" w14:textId="5325C132" w:rsidR="00D615B5" w:rsidRDefault="00D615B5" w:rsidP="00D615B5">
            <w:pPr>
              <w:jc w:val="center"/>
              <w:rPr>
                <w:rFonts w:ascii="Aptos" w:hAnsi="Aptos"/>
                <w:b/>
                <w:bCs/>
                <w:sz w:val="28"/>
                <w:szCs w:val="28"/>
              </w:rPr>
            </w:pPr>
            <w:r>
              <w:rPr>
                <w:rFonts w:ascii="Aptos" w:hAnsi="Aptos"/>
                <w:b/>
                <w:bCs/>
                <w:noProof/>
                <w:sz w:val="28"/>
                <w:szCs w:val="28"/>
              </w:rPr>
              <w:drawing>
                <wp:inline distT="0" distB="0" distL="0" distR="0" wp14:anchorId="6D0F41DB" wp14:editId="15028597">
                  <wp:extent cx="1755648" cy="1755648"/>
                  <wp:effectExtent l="0" t="0" r="0" b="0"/>
                  <wp:docPr id="12272571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755648" cy="1755648"/>
                          </a:xfrm>
                          <a:prstGeom prst="rect">
                            <a:avLst/>
                          </a:prstGeom>
                          <a:noFill/>
                        </pic:spPr>
                      </pic:pic>
                    </a:graphicData>
                  </a:graphic>
                </wp:inline>
              </w:drawing>
            </w:r>
          </w:p>
          <w:p w14:paraId="54F377BC" w14:textId="77777777" w:rsidR="00D615B5" w:rsidRDefault="00D615B5" w:rsidP="00B65857">
            <w:pPr>
              <w:rPr>
                <w:rFonts w:ascii="Aptos" w:hAnsi="Aptos"/>
                <w:b/>
                <w:bCs/>
                <w:sz w:val="28"/>
                <w:szCs w:val="28"/>
              </w:rPr>
            </w:pPr>
          </w:p>
          <w:p w14:paraId="4BA9E455" w14:textId="77777777" w:rsidR="00D615B5" w:rsidRDefault="00D615B5" w:rsidP="00B65857">
            <w:pPr>
              <w:rPr>
                <w:rFonts w:ascii="Aptos" w:hAnsi="Aptos"/>
                <w:b/>
                <w:bCs/>
                <w:sz w:val="28"/>
                <w:szCs w:val="28"/>
              </w:rPr>
            </w:pPr>
          </w:p>
          <w:p w14:paraId="3421C77A" w14:textId="77777777" w:rsidR="00D615B5" w:rsidRDefault="00D615B5" w:rsidP="00B65857">
            <w:pPr>
              <w:rPr>
                <w:rFonts w:ascii="Aptos" w:hAnsi="Aptos"/>
                <w:b/>
                <w:bCs/>
                <w:sz w:val="28"/>
                <w:szCs w:val="28"/>
              </w:rPr>
            </w:pPr>
          </w:p>
          <w:p w14:paraId="14DF07E3" w14:textId="11B2EFAB" w:rsidR="00315DAF" w:rsidRPr="00315DAF" w:rsidRDefault="00315DAF" w:rsidP="00B65857">
            <w:pPr>
              <w:rPr>
                <w:rFonts w:ascii="Aptos" w:hAnsi="Aptos"/>
                <w:sz w:val="28"/>
                <w:szCs w:val="28"/>
              </w:rPr>
            </w:pPr>
          </w:p>
        </w:tc>
        <w:tc>
          <w:tcPr>
            <w:tcW w:w="7622" w:type="dxa"/>
            <w:gridSpan w:val="4"/>
          </w:tcPr>
          <w:p w14:paraId="0DD8BE48" w14:textId="169BB2DE" w:rsidR="00491862" w:rsidRPr="00E53AAD" w:rsidRDefault="009E216C" w:rsidP="00B65857">
            <w:pPr>
              <w:rPr>
                <w:rFonts w:ascii="Aptos" w:hAnsi="Aptos" w:cs="Arial"/>
                <w:b/>
                <w:bCs/>
                <w:i/>
                <w:iCs/>
                <w:sz w:val="24"/>
                <w:szCs w:val="24"/>
              </w:rPr>
            </w:pPr>
            <w:r w:rsidRPr="00E53AAD">
              <w:rPr>
                <w:rFonts w:ascii="Aptos" w:hAnsi="Aptos" w:cs="Arial"/>
                <w:b/>
                <w:bCs/>
                <w:i/>
                <w:iCs/>
                <w:sz w:val="24"/>
                <w:szCs w:val="24"/>
              </w:rPr>
              <w:lastRenderedPageBreak/>
              <w:t>CNBC</w:t>
            </w:r>
          </w:p>
          <w:p w14:paraId="46738C12" w14:textId="6AE88AE8" w:rsidR="009E216C" w:rsidRPr="00E53AAD" w:rsidRDefault="00E53AAD" w:rsidP="00B65857">
            <w:pPr>
              <w:rPr>
                <w:rFonts w:ascii="Aptos" w:hAnsi="Aptos" w:cs="Arial"/>
                <w:sz w:val="24"/>
                <w:szCs w:val="24"/>
              </w:rPr>
            </w:pPr>
            <w:r w:rsidRPr="00E53AAD">
              <w:rPr>
                <w:rFonts w:ascii="Aptos" w:hAnsi="Aptos" w:cs="Arial"/>
                <w:sz w:val="24"/>
                <w:szCs w:val="24"/>
              </w:rPr>
              <w:t>December 13, 2025</w:t>
            </w:r>
          </w:p>
          <w:p w14:paraId="4DF2C24C" w14:textId="77777777" w:rsidR="009E216C" w:rsidRDefault="00534021" w:rsidP="00B65857">
            <w:pPr>
              <w:rPr>
                <w:rFonts w:ascii="Aptos" w:hAnsi="Aptos" w:cs="Arial"/>
                <w:i/>
                <w:iCs/>
                <w:sz w:val="24"/>
                <w:szCs w:val="24"/>
              </w:rPr>
            </w:pPr>
            <w:hyperlink r:id="rId41" w:history="1">
              <w:r w:rsidRPr="00534021">
                <w:rPr>
                  <w:rStyle w:val="Hyperlink"/>
                  <w:rFonts w:ascii="Aptos" w:hAnsi="Aptos" w:cs="Arial"/>
                  <w:i/>
                  <w:iCs/>
                  <w:sz w:val="24"/>
                  <w:szCs w:val="24"/>
                </w:rPr>
                <w:t>Today is Dick Van Dyke’s 100th birthday: His tips for a long, healthy life—‘sometimes I feel like I’m 15 again’</w:t>
              </w:r>
            </w:hyperlink>
          </w:p>
          <w:p w14:paraId="7408E905" w14:textId="77777777" w:rsidR="00983FE0" w:rsidRDefault="00983FE0" w:rsidP="00B65857">
            <w:pPr>
              <w:rPr>
                <w:rFonts w:ascii="Aptos" w:hAnsi="Aptos" w:cs="Arial"/>
                <w:sz w:val="24"/>
                <w:szCs w:val="24"/>
              </w:rPr>
            </w:pPr>
            <w:r>
              <w:rPr>
                <w:rFonts w:ascii="Aptos" w:hAnsi="Aptos" w:cs="Arial"/>
                <w:sz w:val="24"/>
                <w:szCs w:val="24"/>
              </w:rPr>
              <w:t xml:space="preserve">By </w:t>
            </w:r>
            <w:r w:rsidRPr="00983FE0">
              <w:rPr>
                <w:rFonts w:ascii="Aptos" w:hAnsi="Aptos" w:cs="Arial"/>
                <w:sz w:val="24"/>
                <w:szCs w:val="24"/>
              </w:rPr>
              <w:t>Renée Onque</w:t>
            </w:r>
          </w:p>
          <w:p w14:paraId="087F32DD" w14:textId="77777777" w:rsidR="00C55BE4" w:rsidRPr="00C55BE4" w:rsidRDefault="00C55BE4" w:rsidP="00C55BE4">
            <w:pPr>
              <w:ind w:left="720"/>
              <w:rPr>
                <w:rFonts w:ascii="Aptos" w:hAnsi="Aptos" w:cs="Arial"/>
                <w:sz w:val="24"/>
                <w:szCs w:val="24"/>
              </w:rPr>
            </w:pPr>
            <w:r w:rsidRPr="00C55BE4">
              <w:rPr>
                <w:rFonts w:ascii="Aptos" w:hAnsi="Aptos" w:cs="Arial"/>
                <w:b/>
                <w:bCs/>
                <w:sz w:val="24"/>
                <w:szCs w:val="24"/>
              </w:rPr>
              <w:t>Dick Van Dyke's Secrets for Longevity at 100</w:t>
            </w:r>
          </w:p>
          <w:p w14:paraId="12CF0B80" w14:textId="77777777" w:rsidR="00C55BE4" w:rsidRPr="00C55BE4" w:rsidRDefault="00C55BE4" w:rsidP="00C55BE4">
            <w:pPr>
              <w:ind w:left="720"/>
              <w:rPr>
                <w:rFonts w:ascii="Aptos" w:hAnsi="Aptos" w:cs="Arial"/>
                <w:sz w:val="24"/>
                <w:szCs w:val="24"/>
              </w:rPr>
            </w:pPr>
            <w:r w:rsidRPr="00C55BE4">
              <w:rPr>
                <w:rFonts w:ascii="Aptos" w:hAnsi="Aptos" w:cs="Arial"/>
                <w:sz w:val="24"/>
                <w:szCs w:val="24"/>
              </w:rPr>
              <w:t xml:space="preserve">Dick Van Dyke, officially turning 100, attributes his long, healthy life to several practices detailed in his book, </w:t>
            </w:r>
            <w:r w:rsidRPr="00C55BE4">
              <w:rPr>
                <w:rFonts w:ascii="Aptos" w:hAnsi="Aptos" w:cs="Arial"/>
                <w:i/>
                <w:iCs/>
                <w:sz w:val="24"/>
                <w:szCs w:val="24"/>
              </w:rPr>
              <w:t>“100 Rules for Living to 100: An Optimist’s Guide to a Happy Life.”</w:t>
            </w:r>
          </w:p>
          <w:p w14:paraId="2BF8DE5B" w14:textId="77777777" w:rsidR="00C55BE4" w:rsidRPr="00C55BE4" w:rsidRDefault="00C55BE4" w:rsidP="00C55BE4">
            <w:pPr>
              <w:ind w:left="720"/>
              <w:rPr>
                <w:rFonts w:ascii="Aptos" w:hAnsi="Aptos" w:cs="Arial"/>
                <w:b/>
                <w:bCs/>
                <w:sz w:val="24"/>
                <w:szCs w:val="24"/>
              </w:rPr>
            </w:pPr>
            <w:r w:rsidRPr="00C55BE4">
              <w:rPr>
                <w:rFonts w:ascii="Aptos" w:hAnsi="Aptos" w:cs="Arial"/>
                <w:b/>
                <w:bCs/>
                <w:sz w:val="24"/>
                <w:szCs w:val="24"/>
              </w:rPr>
              <w:t>Three Research-Backed Staples for Longevity</w:t>
            </w:r>
          </w:p>
          <w:p w14:paraId="05770D06" w14:textId="77777777" w:rsidR="00C55BE4" w:rsidRPr="00C55BE4" w:rsidRDefault="00C55BE4" w:rsidP="00C55BE4">
            <w:pPr>
              <w:ind w:left="720"/>
              <w:rPr>
                <w:rFonts w:ascii="Aptos" w:hAnsi="Aptos" w:cs="Arial"/>
                <w:b/>
                <w:bCs/>
                <w:sz w:val="24"/>
                <w:szCs w:val="24"/>
              </w:rPr>
            </w:pPr>
            <w:r w:rsidRPr="00C55BE4">
              <w:rPr>
                <w:rFonts w:ascii="Aptos" w:hAnsi="Aptos" w:cs="Arial"/>
                <w:b/>
                <w:bCs/>
                <w:sz w:val="24"/>
                <w:szCs w:val="24"/>
              </w:rPr>
              <w:t>1. Stay Physically Active</w:t>
            </w:r>
          </w:p>
          <w:p w14:paraId="433B48FD" w14:textId="77777777" w:rsidR="00C55BE4" w:rsidRPr="00C55BE4" w:rsidRDefault="00C55BE4" w:rsidP="00C55BE4">
            <w:pPr>
              <w:numPr>
                <w:ilvl w:val="0"/>
                <w:numId w:val="132"/>
              </w:numPr>
              <w:ind w:left="1080"/>
              <w:rPr>
                <w:rFonts w:ascii="Aptos" w:hAnsi="Aptos" w:cs="Arial"/>
                <w:sz w:val="24"/>
                <w:szCs w:val="24"/>
              </w:rPr>
            </w:pPr>
            <w:r w:rsidRPr="00C55BE4">
              <w:rPr>
                <w:rFonts w:ascii="Aptos" w:hAnsi="Aptos" w:cs="Arial"/>
                <w:sz w:val="24"/>
                <w:szCs w:val="24"/>
              </w:rPr>
              <w:t>He goes to the gym three times a week, sometimes dancing as he walks between machines.</w:t>
            </w:r>
          </w:p>
          <w:p w14:paraId="546BF963" w14:textId="77777777" w:rsidR="00C55BE4" w:rsidRPr="00C55BE4" w:rsidRDefault="00C55BE4" w:rsidP="00C55BE4">
            <w:pPr>
              <w:numPr>
                <w:ilvl w:val="0"/>
                <w:numId w:val="132"/>
              </w:numPr>
              <w:ind w:left="1080"/>
              <w:rPr>
                <w:rFonts w:ascii="Aptos" w:hAnsi="Aptos" w:cs="Arial"/>
                <w:sz w:val="24"/>
                <w:szCs w:val="24"/>
              </w:rPr>
            </w:pPr>
            <w:r w:rsidRPr="00C55BE4">
              <w:rPr>
                <w:rFonts w:ascii="Aptos" w:hAnsi="Aptos" w:cs="Arial"/>
                <w:sz w:val="24"/>
                <w:szCs w:val="24"/>
              </w:rPr>
              <w:t>On his non-gym days, he practices yoga and stretching, maintaining a flexibility that still amazes his doctors (e.g., being able to touch his toes).</w:t>
            </w:r>
          </w:p>
          <w:p w14:paraId="4D4B1EE2" w14:textId="77777777" w:rsidR="00C55BE4" w:rsidRPr="00C55BE4" w:rsidRDefault="00C55BE4" w:rsidP="00C55BE4">
            <w:pPr>
              <w:ind w:left="1080"/>
              <w:rPr>
                <w:rFonts w:ascii="Aptos" w:hAnsi="Aptos" w:cs="Arial"/>
                <w:b/>
                <w:bCs/>
                <w:sz w:val="24"/>
                <w:szCs w:val="24"/>
              </w:rPr>
            </w:pPr>
            <w:r w:rsidRPr="00C55BE4">
              <w:rPr>
                <w:rFonts w:ascii="Aptos" w:hAnsi="Aptos" w:cs="Arial"/>
                <w:b/>
                <w:bCs/>
                <w:sz w:val="24"/>
                <w:szCs w:val="24"/>
              </w:rPr>
              <w:t>2. Maintain an Optimistic Outlook</w:t>
            </w:r>
          </w:p>
          <w:p w14:paraId="55ECAEB9" w14:textId="77777777" w:rsidR="00C55BE4" w:rsidRPr="00C55BE4" w:rsidRDefault="00C55BE4" w:rsidP="00C55BE4">
            <w:pPr>
              <w:numPr>
                <w:ilvl w:val="0"/>
                <w:numId w:val="133"/>
              </w:numPr>
              <w:ind w:left="1080"/>
              <w:rPr>
                <w:rFonts w:ascii="Aptos" w:hAnsi="Aptos" w:cs="Arial"/>
                <w:sz w:val="24"/>
                <w:szCs w:val="24"/>
              </w:rPr>
            </w:pPr>
            <w:r w:rsidRPr="00C55BE4">
              <w:rPr>
                <w:rFonts w:ascii="Aptos" w:hAnsi="Aptos" w:cs="Arial"/>
                <w:sz w:val="24"/>
                <w:szCs w:val="24"/>
              </w:rPr>
              <w:t>He believes people are born with a certain perspective and tends to look on the "good side of things."</w:t>
            </w:r>
          </w:p>
          <w:p w14:paraId="73F7DB40" w14:textId="77777777" w:rsidR="00C55BE4" w:rsidRPr="00C55BE4" w:rsidRDefault="00C55BE4" w:rsidP="00C55BE4">
            <w:pPr>
              <w:numPr>
                <w:ilvl w:val="0"/>
                <w:numId w:val="133"/>
              </w:numPr>
              <w:ind w:left="1080"/>
              <w:rPr>
                <w:rFonts w:ascii="Aptos" w:hAnsi="Aptos" w:cs="Arial"/>
                <w:sz w:val="24"/>
                <w:szCs w:val="24"/>
              </w:rPr>
            </w:pPr>
            <w:r w:rsidRPr="00C55BE4">
              <w:rPr>
                <w:rFonts w:ascii="Aptos" w:hAnsi="Aptos" w:cs="Arial"/>
                <w:sz w:val="24"/>
                <w:szCs w:val="24"/>
              </w:rPr>
              <w:t>He maintains a sense of playfulness, pursues fulfilling work (like acting), and believes he is lucky to have a job doing what he would have done anyway.</w:t>
            </w:r>
          </w:p>
          <w:p w14:paraId="06A3239C" w14:textId="77777777" w:rsidR="00C55BE4" w:rsidRPr="00C55BE4" w:rsidRDefault="00C55BE4" w:rsidP="00C55BE4">
            <w:pPr>
              <w:numPr>
                <w:ilvl w:val="0"/>
                <w:numId w:val="133"/>
              </w:numPr>
              <w:ind w:left="1080"/>
              <w:rPr>
                <w:rFonts w:ascii="Aptos" w:hAnsi="Aptos" w:cs="Arial"/>
                <w:sz w:val="24"/>
                <w:szCs w:val="24"/>
              </w:rPr>
            </w:pPr>
            <w:r w:rsidRPr="00C55BE4">
              <w:rPr>
                <w:rFonts w:ascii="Aptos" w:hAnsi="Aptos" w:cs="Arial"/>
                <w:sz w:val="24"/>
                <w:szCs w:val="24"/>
              </w:rPr>
              <w:t>He is open to new and exciting opportunities, such as starring in Coldplay's "All My Love" music video at age 99.</w:t>
            </w:r>
          </w:p>
          <w:p w14:paraId="3B99C6CD" w14:textId="77777777" w:rsidR="00C55BE4" w:rsidRPr="00C55BE4" w:rsidRDefault="00C55BE4" w:rsidP="00C55BE4">
            <w:pPr>
              <w:ind w:left="1080"/>
              <w:rPr>
                <w:rFonts w:ascii="Aptos" w:hAnsi="Aptos" w:cs="Arial"/>
                <w:b/>
                <w:bCs/>
                <w:sz w:val="24"/>
                <w:szCs w:val="24"/>
              </w:rPr>
            </w:pPr>
            <w:r w:rsidRPr="00C55BE4">
              <w:rPr>
                <w:rFonts w:ascii="Aptos" w:hAnsi="Aptos" w:cs="Arial"/>
                <w:b/>
                <w:bCs/>
                <w:sz w:val="24"/>
                <w:szCs w:val="24"/>
              </w:rPr>
              <w:t>3. Value Quality Time with Loved Ones</w:t>
            </w:r>
          </w:p>
          <w:p w14:paraId="156C89FB" w14:textId="77777777" w:rsidR="00C55BE4" w:rsidRPr="00C55BE4" w:rsidRDefault="00C55BE4" w:rsidP="00C55BE4">
            <w:pPr>
              <w:numPr>
                <w:ilvl w:val="0"/>
                <w:numId w:val="134"/>
              </w:numPr>
              <w:ind w:left="1080"/>
              <w:rPr>
                <w:rFonts w:ascii="Aptos" w:hAnsi="Aptos" w:cs="Arial"/>
                <w:sz w:val="24"/>
                <w:szCs w:val="24"/>
              </w:rPr>
            </w:pPr>
            <w:r w:rsidRPr="00C55BE4">
              <w:rPr>
                <w:rFonts w:ascii="Aptos" w:hAnsi="Aptos" w:cs="Arial"/>
                <w:sz w:val="24"/>
                <w:szCs w:val="24"/>
              </w:rPr>
              <w:t>He treasures spending time with his loved ones, including his children, grandchildren, and great-grandchildren.</w:t>
            </w:r>
          </w:p>
          <w:p w14:paraId="7FF61E0C" w14:textId="77777777" w:rsidR="00C55BE4" w:rsidRPr="00C55BE4" w:rsidRDefault="00C55BE4" w:rsidP="00C55BE4">
            <w:pPr>
              <w:numPr>
                <w:ilvl w:val="0"/>
                <w:numId w:val="134"/>
              </w:numPr>
              <w:ind w:left="1080"/>
              <w:rPr>
                <w:rFonts w:ascii="Aptos" w:hAnsi="Aptos" w:cs="Arial"/>
                <w:sz w:val="24"/>
                <w:szCs w:val="24"/>
              </w:rPr>
            </w:pPr>
            <w:r w:rsidRPr="00C55BE4">
              <w:rPr>
                <w:rFonts w:ascii="Aptos" w:hAnsi="Aptos" w:cs="Arial"/>
                <w:sz w:val="24"/>
                <w:szCs w:val="24"/>
              </w:rPr>
              <w:t>He actively works to make his home fun for family visits (e.g., planning to add a zip line to his backyard).</w:t>
            </w:r>
          </w:p>
          <w:p w14:paraId="1FEBB796" w14:textId="77777777" w:rsidR="00C55BE4" w:rsidRPr="00C55BE4" w:rsidRDefault="00C55BE4" w:rsidP="00C55BE4">
            <w:pPr>
              <w:numPr>
                <w:ilvl w:val="0"/>
                <w:numId w:val="134"/>
              </w:numPr>
              <w:ind w:left="1080"/>
              <w:rPr>
                <w:rFonts w:ascii="Aptos" w:hAnsi="Aptos" w:cs="Arial"/>
                <w:sz w:val="24"/>
                <w:szCs w:val="24"/>
              </w:rPr>
            </w:pPr>
            <w:r w:rsidRPr="00C55BE4">
              <w:rPr>
                <w:rFonts w:ascii="Aptos" w:hAnsi="Aptos" w:cs="Arial"/>
                <w:sz w:val="24"/>
                <w:szCs w:val="24"/>
              </w:rPr>
              <w:t>His commitment to "social fitness" (maintaining healthy, long-lasting connections) aligns with findings from a decades-long Harvard study on happiness and longevity.</w:t>
            </w:r>
          </w:p>
          <w:p w14:paraId="30EEA778" w14:textId="77777777" w:rsidR="00C55BE4" w:rsidRPr="00C55BE4" w:rsidRDefault="00C55BE4" w:rsidP="00C55BE4">
            <w:pPr>
              <w:ind w:left="1080"/>
              <w:rPr>
                <w:rFonts w:ascii="Aptos" w:hAnsi="Aptos" w:cs="Arial"/>
                <w:b/>
                <w:bCs/>
                <w:sz w:val="24"/>
                <w:szCs w:val="24"/>
              </w:rPr>
            </w:pPr>
            <w:r w:rsidRPr="00C55BE4">
              <w:rPr>
                <w:rFonts w:ascii="Aptos" w:hAnsi="Aptos" w:cs="Arial"/>
                <w:b/>
                <w:bCs/>
                <w:sz w:val="24"/>
                <w:szCs w:val="24"/>
              </w:rPr>
              <w:t>100th Birthday Plans</w:t>
            </w:r>
          </w:p>
          <w:p w14:paraId="436CD14E" w14:textId="77777777" w:rsidR="00983FE0" w:rsidRDefault="00C55BE4" w:rsidP="00C55BE4">
            <w:pPr>
              <w:numPr>
                <w:ilvl w:val="0"/>
                <w:numId w:val="135"/>
              </w:numPr>
              <w:ind w:left="1080"/>
              <w:rPr>
                <w:rFonts w:ascii="Aptos" w:hAnsi="Aptos" w:cs="Arial"/>
                <w:sz w:val="24"/>
                <w:szCs w:val="24"/>
              </w:rPr>
            </w:pPr>
            <w:r w:rsidRPr="00C55BE4">
              <w:rPr>
                <w:rFonts w:ascii="Aptos" w:hAnsi="Aptos" w:cs="Arial"/>
                <w:sz w:val="24"/>
                <w:szCs w:val="24"/>
              </w:rPr>
              <w:t xml:space="preserve">His itinerary is relaxed, as he "doesn’t want to do anything" except stay in his room watching </w:t>
            </w:r>
            <w:r w:rsidRPr="00C55BE4">
              <w:rPr>
                <w:rFonts w:ascii="Aptos" w:hAnsi="Aptos" w:cs="Arial"/>
                <w:i/>
                <w:iCs/>
                <w:sz w:val="24"/>
                <w:szCs w:val="24"/>
              </w:rPr>
              <w:t>Jeopardy!</w:t>
            </w:r>
            <w:r w:rsidRPr="00C55BE4">
              <w:rPr>
                <w:rFonts w:ascii="Aptos" w:hAnsi="Aptos" w:cs="Arial"/>
                <w:sz w:val="24"/>
                <w:szCs w:val="24"/>
              </w:rPr>
              <w:t xml:space="preserve"> reruns with his wife, Arlene Silver.</w:t>
            </w:r>
          </w:p>
          <w:p w14:paraId="176BA63C" w14:textId="77777777" w:rsidR="009D05D9" w:rsidRDefault="00E03E7D" w:rsidP="009D05D9">
            <w:pPr>
              <w:rPr>
                <w:rFonts w:ascii="Aptos" w:hAnsi="Aptos" w:cs="Arial"/>
                <w:b/>
                <w:bCs/>
                <w:i/>
                <w:iCs/>
                <w:sz w:val="24"/>
                <w:szCs w:val="24"/>
              </w:rPr>
            </w:pPr>
            <w:hyperlink r:id="rId42" w:history="1">
              <w:r w:rsidRPr="00E03E7D">
                <w:rPr>
                  <w:rStyle w:val="Hyperlink"/>
                  <w:rFonts w:ascii="Aptos" w:hAnsi="Aptos" w:cs="Arial"/>
                  <w:b/>
                  <w:bCs/>
                  <w:i/>
                  <w:iCs/>
                  <w:sz w:val="24"/>
                  <w:szCs w:val="24"/>
                </w:rPr>
                <w:t>How to Live to 100, According to Dick Van Dyke</w:t>
              </w:r>
            </w:hyperlink>
          </w:p>
          <w:p w14:paraId="78AECB04" w14:textId="77777777" w:rsidR="00E03E7D" w:rsidRDefault="00E03E7D" w:rsidP="009D05D9">
            <w:pPr>
              <w:rPr>
                <w:rFonts w:ascii="Aptos" w:hAnsi="Aptos" w:cs="Arial"/>
                <w:b/>
                <w:bCs/>
                <w:sz w:val="24"/>
                <w:szCs w:val="24"/>
              </w:rPr>
            </w:pPr>
            <w:r>
              <w:rPr>
                <w:rFonts w:ascii="Aptos" w:hAnsi="Aptos" w:cs="Arial"/>
                <w:b/>
                <w:bCs/>
                <w:sz w:val="24"/>
                <w:szCs w:val="24"/>
              </w:rPr>
              <w:t>New York Times (free access)</w:t>
            </w:r>
          </w:p>
          <w:p w14:paraId="263E7252" w14:textId="77777777" w:rsidR="00E03E7D" w:rsidRDefault="00326E90" w:rsidP="00326E90">
            <w:pPr>
              <w:rPr>
                <w:rFonts w:ascii="Aptos" w:hAnsi="Aptos" w:cs="Arial"/>
                <w:sz w:val="24"/>
                <w:szCs w:val="24"/>
              </w:rPr>
            </w:pPr>
            <w:r w:rsidRPr="00326E90">
              <w:rPr>
                <w:rFonts w:ascii="Aptos" w:hAnsi="Aptos" w:cs="Arial"/>
                <w:sz w:val="24"/>
                <w:szCs w:val="24"/>
              </w:rPr>
              <w:t>By Jancee Dunn</w:t>
            </w:r>
          </w:p>
          <w:p w14:paraId="2F59E0BE" w14:textId="77777777" w:rsidR="00326E90" w:rsidRDefault="00326E90" w:rsidP="00326E90">
            <w:pPr>
              <w:rPr>
                <w:rFonts w:ascii="Aptos" w:hAnsi="Aptos" w:cs="Arial"/>
                <w:sz w:val="24"/>
                <w:szCs w:val="24"/>
              </w:rPr>
            </w:pPr>
            <w:r>
              <w:rPr>
                <w:rFonts w:ascii="Aptos" w:hAnsi="Aptos" w:cs="Arial"/>
                <w:sz w:val="24"/>
                <w:szCs w:val="24"/>
              </w:rPr>
              <w:t>November 29, 2025 (updated)</w:t>
            </w:r>
          </w:p>
          <w:p w14:paraId="2906A904"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When I learned that Dick Van Dyke — the singing, dancing star of classic films like “Mary Poppins” — would be 100 years old next month, I knew I had to get him on the phone.</w:t>
            </w:r>
          </w:p>
          <w:p w14:paraId="7F8EB8F8"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I grew up watching his movies on repeat, and I wanted to hear how he felt about hitting the century mark.</w:t>
            </w:r>
          </w:p>
          <w:p w14:paraId="215AFCFA"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lastRenderedPageBreak/>
              <w:t>Van Dyke was born during the Coolidge administration and still remembers the ice man from his childhood who made his deliveries in a horse-drawn wagon. “I’m a super-old,” he joked.</w:t>
            </w:r>
          </w:p>
          <w:p w14:paraId="3AA7D877"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How did he make it this far? While genetics have most likely helped, he also practices evidence-based longevity habits. He details them in his new book, “100 Rules for Living to 100: An Optimist’s Guide to a Happy Life.”</w:t>
            </w:r>
          </w:p>
          <w:p w14:paraId="3272078C"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Some aspects of aging have been difficult, the Emmy, Tony and Grammy winner told me. He wears a hearing aid, and his eyesight is dimming. “When you reach 100, a lot of things don’t work too well,” he said. But “sometimes I feel like I’m 15 again,” he added.</w:t>
            </w:r>
          </w:p>
          <w:p w14:paraId="5B985701"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He shared his secrets while relaxing in his Los Angeles bedroom, sipping a cup of coffee with his customary five lumps of sugar.</w:t>
            </w:r>
          </w:p>
          <w:p w14:paraId="7E4EB6B3"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“Yes, you heard that right,” he said.</w:t>
            </w:r>
          </w:p>
          <w:p w14:paraId="2CC3DC1A" w14:textId="77777777" w:rsidR="003237B3" w:rsidRPr="003237B3" w:rsidRDefault="003237B3" w:rsidP="003237B3">
            <w:pPr>
              <w:ind w:left="720"/>
              <w:rPr>
                <w:rFonts w:ascii="Aptos" w:hAnsi="Aptos" w:cs="Arial"/>
                <w:b/>
                <w:bCs/>
                <w:sz w:val="24"/>
                <w:szCs w:val="24"/>
              </w:rPr>
            </w:pPr>
            <w:r w:rsidRPr="003237B3">
              <w:rPr>
                <w:rFonts w:ascii="Aptos" w:hAnsi="Aptos" w:cs="Arial"/>
                <w:b/>
                <w:bCs/>
                <w:sz w:val="24"/>
                <w:szCs w:val="24"/>
              </w:rPr>
              <w:t>He stays active.</w:t>
            </w:r>
          </w:p>
          <w:p w14:paraId="70DF9AA6"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 xml:space="preserve">It’s well documented that regular exercise </w:t>
            </w:r>
            <w:hyperlink r:id="rId43" w:history="1">
              <w:r w:rsidRPr="003237B3">
                <w:rPr>
                  <w:rStyle w:val="Hyperlink"/>
                  <w:rFonts w:ascii="Aptos" w:hAnsi="Aptos" w:cs="Arial"/>
                  <w:sz w:val="24"/>
                  <w:szCs w:val="24"/>
                </w:rPr>
                <w:t>increases your chances of a long life</w:t>
              </w:r>
            </w:hyperlink>
            <w:r w:rsidRPr="003237B3">
              <w:rPr>
                <w:rFonts w:ascii="Aptos" w:hAnsi="Aptos" w:cs="Arial"/>
                <w:sz w:val="24"/>
                <w:szCs w:val="24"/>
              </w:rPr>
              <w:t xml:space="preserve"> and Van Dyke tries to move every single day. He </w:t>
            </w:r>
            <w:hyperlink r:id="rId44" w:tgtFrame="_blank" w:history="1">
              <w:r w:rsidRPr="003237B3">
                <w:rPr>
                  <w:rStyle w:val="Hyperlink"/>
                  <w:rFonts w:ascii="Aptos" w:hAnsi="Aptos" w:cs="Arial"/>
                  <w:sz w:val="24"/>
                  <w:szCs w:val="24"/>
                </w:rPr>
                <w:t>goes to the gym</w:t>
              </w:r>
            </w:hyperlink>
            <w:r w:rsidRPr="003237B3">
              <w:rPr>
                <w:rFonts w:ascii="Aptos" w:hAnsi="Aptos" w:cs="Arial"/>
                <w:sz w:val="24"/>
                <w:szCs w:val="24"/>
              </w:rPr>
              <w:t xml:space="preserve"> three days a week to do circuit training, he said, and sometimes, as he moves from one machine to the next, he busts out a soft-shoe dance.</w:t>
            </w:r>
          </w:p>
          <w:p w14:paraId="4D3CBDE7"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If he needs extra motivation to hit the gym, he said that he’ll promise himself he can have a power nap as a reward.</w:t>
            </w:r>
          </w:p>
          <w:p w14:paraId="2E4E1A77"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In between gym days, he does yoga and stretching. “The doctors can’t believe it when I touch my toes,” he said.</w:t>
            </w:r>
          </w:p>
          <w:p w14:paraId="4A271E5B" w14:textId="77777777" w:rsidR="003237B3" w:rsidRPr="003237B3" w:rsidRDefault="003237B3" w:rsidP="003237B3">
            <w:pPr>
              <w:ind w:left="720"/>
              <w:rPr>
                <w:rFonts w:ascii="Aptos" w:hAnsi="Aptos" w:cs="Arial"/>
                <w:b/>
                <w:bCs/>
                <w:sz w:val="24"/>
                <w:szCs w:val="24"/>
              </w:rPr>
            </w:pPr>
            <w:r w:rsidRPr="003237B3">
              <w:rPr>
                <w:rFonts w:ascii="Aptos" w:hAnsi="Aptos" w:cs="Arial"/>
                <w:b/>
                <w:bCs/>
                <w:sz w:val="24"/>
                <w:szCs w:val="24"/>
              </w:rPr>
              <w:t>He commits to being playful.</w:t>
            </w:r>
          </w:p>
          <w:p w14:paraId="59C47015"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Van Dyke’s approach to aging, he said, “is that I try to avoid being the ‘get off my lawn’ guy.” Instead, he taps into his sense of playfulness, which “keeps me connected to the child inside me,” he writes.</w:t>
            </w:r>
          </w:p>
          <w:p w14:paraId="600CCC77"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 xml:space="preserve">Playfulness, he told me, “gives you a sense of fun and freedom,” no matter how you feel physically. And </w:t>
            </w:r>
            <w:hyperlink r:id="rId45" w:history="1">
              <w:r w:rsidRPr="003237B3">
                <w:rPr>
                  <w:rStyle w:val="Hyperlink"/>
                  <w:rFonts w:ascii="Aptos" w:hAnsi="Aptos" w:cs="Arial"/>
                  <w:sz w:val="24"/>
                  <w:szCs w:val="24"/>
                </w:rPr>
                <w:t>research suggests</w:t>
              </w:r>
            </w:hyperlink>
            <w:r w:rsidRPr="003237B3">
              <w:rPr>
                <w:rFonts w:ascii="Aptos" w:hAnsi="Aptos" w:cs="Arial"/>
                <w:sz w:val="24"/>
                <w:szCs w:val="24"/>
              </w:rPr>
              <w:t xml:space="preserve"> that it lowers stress and improves well-being. Van Dyke looks for moments during the day to be playful, whether it’s chances to crack jokes or to make a toddler laugh in the supermarket line.</w:t>
            </w:r>
          </w:p>
          <w:p w14:paraId="660CCE37"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He also has three cats and a dog. “Pets just lift your spirits,” he said, which is a claim backed by evidence.</w:t>
            </w:r>
          </w:p>
          <w:p w14:paraId="144FFDC8"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 xml:space="preserve">And he adds levity to his life by singing every day, which has been </w:t>
            </w:r>
            <w:hyperlink r:id="rId46" w:history="1">
              <w:r w:rsidRPr="003237B3">
                <w:rPr>
                  <w:rStyle w:val="Hyperlink"/>
                  <w:rFonts w:ascii="Aptos" w:hAnsi="Aptos" w:cs="Arial"/>
                  <w:sz w:val="24"/>
                  <w:szCs w:val="24"/>
                </w:rPr>
                <w:t>shown to reduce stress</w:t>
              </w:r>
            </w:hyperlink>
            <w:r w:rsidRPr="003237B3">
              <w:rPr>
                <w:rFonts w:ascii="Aptos" w:hAnsi="Aptos" w:cs="Arial"/>
                <w:sz w:val="24"/>
                <w:szCs w:val="24"/>
              </w:rPr>
              <w:t>. “I hum, too,” he said. “It does everything for my mental health.”</w:t>
            </w:r>
          </w:p>
          <w:p w14:paraId="5BC7A76A" w14:textId="77777777" w:rsidR="003237B3" w:rsidRPr="003237B3" w:rsidRDefault="003237B3" w:rsidP="003237B3">
            <w:pPr>
              <w:ind w:left="720"/>
              <w:rPr>
                <w:rFonts w:ascii="Aptos" w:hAnsi="Aptos" w:cs="Arial"/>
                <w:b/>
                <w:bCs/>
                <w:sz w:val="24"/>
                <w:szCs w:val="24"/>
              </w:rPr>
            </w:pPr>
            <w:r w:rsidRPr="003237B3">
              <w:rPr>
                <w:rFonts w:ascii="Aptos" w:hAnsi="Aptos" w:cs="Arial"/>
                <w:b/>
                <w:bCs/>
                <w:sz w:val="24"/>
                <w:szCs w:val="24"/>
              </w:rPr>
              <w:t>He says yes.</w:t>
            </w:r>
          </w:p>
          <w:p w14:paraId="156E6B79"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lastRenderedPageBreak/>
              <w:t xml:space="preserve">Being open to new experiences as an older adult may be good for your brain health and emotional well-being. For Van Dyke, that means </w:t>
            </w:r>
            <w:hyperlink r:id="rId47" w:history="1">
              <w:r w:rsidRPr="003237B3">
                <w:rPr>
                  <w:rStyle w:val="Hyperlink"/>
                  <w:rFonts w:ascii="Aptos" w:hAnsi="Aptos" w:cs="Arial"/>
                  <w:sz w:val="24"/>
                  <w:szCs w:val="24"/>
                </w:rPr>
                <w:t>saying yes to things</w:t>
              </w:r>
            </w:hyperlink>
            <w:r w:rsidRPr="003237B3">
              <w:rPr>
                <w:rFonts w:ascii="Aptos" w:hAnsi="Aptos" w:cs="Arial"/>
                <w:sz w:val="24"/>
                <w:szCs w:val="24"/>
              </w:rPr>
              <w:t xml:space="preserve"> as often as you can.</w:t>
            </w:r>
          </w:p>
          <w:p w14:paraId="1B1FBA6A"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 xml:space="preserve">When a local theater asked him to direct grade-school children, he immediately accepted. Last year he agreed to dance — nimbly, and barefoot — in a </w:t>
            </w:r>
            <w:hyperlink r:id="rId48" w:history="1">
              <w:r w:rsidRPr="003237B3">
                <w:rPr>
                  <w:rStyle w:val="Hyperlink"/>
                  <w:rFonts w:ascii="Aptos" w:hAnsi="Aptos" w:cs="Arial"/>
                  <w:sz w:val="24"/>
                  <w:szCs w:val="24"/>
                </w:rPr>
                <w:t>Coldplay video</w:t>
              </w:r>
            </w:hyperlink>
            <w:r w:rsidRPr="003237B3">
              <w:rPr>
                <w:rFonts w:ascii="Aptos" w:hAnsi="Aptos" w:cs="Arial"/>
                <w:sz w:val="24"/>
                <w:szCs w:val="24"/>
              </w:rPr>
              <w:t xml:space="preserve"> called “All My Love,” directed by Spike Jonze and Mary Wigmore.</w:t>
            </w:r>
          </w:p>
          <w:p w14:paraId="2B3F303A"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It can be tempting to dwell in the past, he explained, but saying yes keeps him firmly in the present and the future.</w:t>
            </w:r>
          </w:p>
          <w:p w14:paraId="3229F1FE"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So does having an open mind, he said. Van Dyke’s assistant uses the pronouns “they” and “them.” This “took some getting used to,” Van Dyke writes, but he said he embraced it.</w:t>
            </w:r>
          </w:p>
          <w:p w14:paraId="0E357DB6"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It’s tempting to resist change, he added, “but you do really have to keep your mind open as you get older, especially to new ideas.”</w:t>
            </w:r>
          </w:p>
          <w:p w14:paraId="352459D4" w14:textId="77777777" w:rsidR="003237B3" w:rsidRPr="003237B3" w:rsidRDefault="003237B3" w:rsidP="003237B3">
            <w:pPr>
              <w:ind w:left="720"/>
              <w:rPr>
                <w:rFonts w:ascii="Aptos" w:hAnsi="Aptos" w:cs="Arial"/>
                <w:b/>
                <w:bCs/>
                <w:sz w:val="24"/>
                <w:szCs w:val="24"/>
              </w:rPr>
            </w:pPr>
            <w:r w:rsidRPr="003237B3">
              <w:rPr>
                <w:rFonts w:ascii="Aptos" w:hAnsi="Aptos" w:cs="Arial"/>
                <w:b/>
                <w:bCs/>
                <w:sz w:val="24"/>
                <w:szCs w:val="24"/>
              </w:rPr>
              <w:t>He maintains his connections.</w:t>
            </w:r>
          </w:p>
          <w:p w14:paraId="4E96E205"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 xml:space="preserve">Keeping your social ties strong is a </w:t>
            </w:r>
            <w:hyperlink r:id="rId49" w:history="1">
              <w:r w:rsidRPr="003237B3">
                <w:rPr>
                  <w:rStyle w:val="Hyperlink"/>
                  <w:rFonts w:ascii="Aptos" w:hAnsi="Aptos" w:cs="Arial"/>
                  <w:sz w:val="24"/>
                  <w:szCs w:val="24"/>
                </w:rPr>
                <w:t>key to aging well</w:t>
              </w:r>
            </w:hyperlink>
            <w:r w:rsidRPr="003237B3">
              <w:rPr>
                <w:rFonts w:ascii="Aptos" w:hAnsi="Aptos" w:cs="Arial"/>
                <w:sz w:val="24"/>
                <w:szCs w:val="24"/>
              </w:rPr>
              <w:t>, and Van Dyke makes an effort to sustain his relationships.</w:t>
            </w:r>
          </w:p>
          <w:p w14:paraId="7E31869E"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He told me that he’s constantly “scheming” to get his grandchildren and great-grandchildren over to his house, and that he wants his backyard to feel like a theme park. His next projects: a rope swing and a zip-line.</w:t>
            </w:r>
          </w:p>
          <w:p w14:paraId="4D0647AB"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“Just hearing them all out there squealing gives me such joy,” he writes.</w:t>
            </w:r>
          </w:p>
          <w:p w14:paraId="04F85719"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And for 25 years, Van Dyke has sung in an a cappella group called the Vantastix. The other guys are all decades younger, “which has a rejuvenating effect,” Van Dyke said.</w:t>
            </w:r>
          </w:p>
          <w:p w14:paraId="463203BE"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He works hard to sustain his friendships, although he doesn’t have any pals his age. Attention, centenarians: “I’m in the market for some 100-year-old friends,” Van Dyke said.</w:t>
            </w:r>
          </w:p>
          <w:p w14:paraId="07C66991" w14:textId="77777777" w:rsidR="003237B3" w:rsidRPr="003237B3" w:rsidRDefault="003237B3" w:rsidP="003237B3">
            <w:pPr>
              <w:ind w:left="720"/>
              <w:rPr>
                <w:rFonts w:ascii="Aptos" w:hAnsi="Aptos" w:cs="Arial"/>
                <w:sz w:val="24"/>
                <w:szCs w:val="24"/>
              </w:rPr>
            </w:pPr>
            <w:r w:rsidRPr="003237B3">
              <w:rPr>
                <w:rFonts w:ascii="Aptos" w:hAnsi="Aptos" w:cs="Arial"/>
                <w:sz w:val="24"/>
                <w:szCs w:val="24"/>
              </w:rPr>
              <w:t>Fortunately, his friend Mel Brooks, the director, is turning 100 next year.</w:t>
            </w:r>
          </w:p>
          <w:p w14:paraId="4B3E5E5D" w14:textId="5142F411" w:rsidR="00326E90" w:rsidRPr="00326E90" w:rsidRDefault="003237B3" w:rsidP="003237B3">
            <w:pPr>
              <w:ind w:left="720"/>
              <w:rPr>
                <w:rFonts w:ascii="Aptos" w:hAnsi="Aptos" w:cs="Arial"/>
                <w:sz w:val="24"/>
                <w:szCs w:val="24"/>
              </w:rPr>
            </w:pPr>
            <w:r w:rsidRPr="003237B3">
              <w:rPr>
                <w:rFonts w:ascii="Aptos" w:hAnsi="Aptos" w:cs="Arial"/>
                <w:sz w:val="24"/>
                <w:szCs w:val="24"/>
              </w:rPr>
              <w:t xml:space="preserve">And </w:t>
            </w:r>
            <w:hyperlink r:id="rId50" w:history="1">
              <w:r w:rsidRPr="003237B3">
                <w:rPr>
                  <w:rStyle w:val="Hyperlink"/>
                  <w:rFonts w:ascii="Aptos" w:hAnsi="Aptos" w:cs="Arial"/>
                  <w:sz w:val="24"/>
                  <w:szCs w:val="24"/>
                </w:rPr>
                <w:t>Sir David Attenborough</w:t>
              </w:r>
            </w:hyperlink>
            <w:r w:rsidRPr="003237B3">
              <w:rPr>
                <w:rFonts w:ascii="Aptos" w:hAnsi="Aptos" w:cs="Arial"/>
                <w:sz w:val="24"/>
                <w:szCs w:val="24"/>
              </w:rPr>
              <w:t>, the British naturalist, turns 100 in May. Dick, maybe you should reach out.</w:t>
            </w:r>
          </w:p>
        </w:tc>
      </w:tr>
      <w:tr w:rsidR="001A63CB" w:rsidRPr="003A4977" w14:paraId="767C912C" w14:textId="77777777" w:rsidTr="00467E18">
        <w:trPr>
          <w:gridAfter w:val="1"/>
          <w:wAfter w:w="298" w:type="dxa"/>
          <w:trHeight w:val="143"/>
        </w:trPr>
        <w:tc>
          <w:tcPr>
            <w:tcW w:w="2903" w:type="dxa"/>
            <w:gridSpan w:val="3"/>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4D369644" w:rsidR="004465CF" w:rsidRDefault="00DF6849" w:rsidP="004465CF">
            <w:pPr>
              <w:rPr>
                <w:rFonts w:cs="Arial"/>
              </w:rPr>
            </w:pPr>
            <w:hyperlink r:id="rId52" w:history="1">
              <w:r w:rsidRPr="00AE0FD0">
                <w:rPr>
                  <w:rStyle w:val="Hyperlink"/>
                  <w:rFonts w:cs="Arial"/>
                </w:rPr>
                <w:t>https://tinyurl.com/DignityRemembrance</w:t>
              </w:r>
            </w:hyperlink>
            <w:r w:rsidR="004465CF">
              <w:rPr>
                <w:rFonts w:cs="Arial"/>
              </w:rPr>
              <w:t xml:space="preserve"> or </w:t>
            </w:r>
            <w:hyperlink r:id="rId53" w:history="1">
              <w:r w:rsidR="004465CF"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2B4656" w:rsidP="004465CF">
            <w:pPr>
              <w:rPr>
                <w:rFonts w:cs="Arial"/>
              </w:rPr>
            </w:pPr>
            <w:hyperlink r:id="rId54" w:history="1">
              <w:r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lastRenderedPageBreak/>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 xml:space="preserve">The public is invited to submit </w:t>
            </w:r>
            <w:r w:rsidRPr="00F4279F">
              <w:rPr>
                <w:rFonts w:ascii="Aptos" w:hAnsi="Aptos" w:cs="Arial"/>
                <w:sz w:val="24"/>
                <w:szCs w:val="24"/>
              </w:rPr>
              <w:lastRenderedPageBreak/>
              <w:t>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It is a first step toward healing and advocating for 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Visit </w:t>
            </w:r>
            <w:hyperlink r:id="rId55"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56"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57"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EF78B6" w14:paraId="2900C39C" w14:textId="77777777" w:rsidTr="00260364">
        <w:trPr>
          <w:gridAfter w:val="1"/>
          <w:wAfter w:w="298" w:type="dxa"/>
        </w:trPr>
        <w:tc>
          <w:tcPr>
            <w:tcW w:w="2875" w:type="dxa"/>
            <w:gridSpan w:val="2"/>
          </w:tcPr>
          <w:p w14:paraId="07BA9510" w14:textId="6683BCA5" w:rsidR="00EF78B6" w:rsidRPr="00396F9A" w:rsidRDefault="00924BCF" w:rsidP="0008623F">
            <w:pPr>
              <w:rPr>
                <w:rFonts w:ascii="Aptos" w:hAnsi="Aptos"/>
                <w:b/>
                <w:bCs/>
                <w:noProof/>
                <w:sz w:val="24"/>
                <w:szCs w:val="24"/>
              </w:rPr>
            </w:pPr>
            <w:r w:rsidRPr="00924BCF">
              <w:rPr>
                <w:rFonts w:ascii="Aptos" w:hAnsi="Aptos"/>
                <w:b/>
                <w:bCs/>
                <w:noProof/>
                <w:sz w:val="24"/>
                <w:szCs w:val="24"/>
              </w:rPr>
              <w:lastRenderedPageBreak/>
              <w:t>Retrospective Observation Status Appeal Deadline is Jan. 2, 2026</w:t>
            </w:r>
          </w:p>
        </w:tc>
        <w:bookmarkStart w:id="0" w:name="m_4588651285953239907_2"/>
        <w:tc>
          <w:tcPr>
            <w:tcW w:w="7650" w:type="dxa"/>
            <w:gridSpan w:val="5"/>
          </w:tcPr>
          <w:p w14:paraId="08FDF141" w14:textId="77777777" w:rsidR="00EF78B6" w:rsidRPr="00EF78B6" w:rsidRDefault="00EF78B6" w:rsidP="00EF78B6">
            <w:pPr>
              <w:contextualSpacing/>
              <w:rPr>
                <w:rFonts w:ascii="Aptos" w:hAnsi="Aptos"/>
              </w:rPr>
            </w:pPr>
            <w:r w:rsidRPr="00EF78B6">
              <w:rPr>
                <w:rFonts w:ascii="Aptos" w:hAnsi="Aptos"/>
              </w:rPr>
              <w:fldChar w:fldCharType="begin"/>
            </w:r>
            <w:r w:rsidRPr="00EF78B6">
              <w:rPr>
                <w:rFonts w:ascii="Aptos" w:hAnsi="Aptos"/>
              </w:rPr>
              <w:instrText>HYPERLINK "https://click.everyaction.com/k/121093860/588336046/-63449143?nvep=ew0KICAiVGVuYW50VXJpIjogIm5ncHZhbjovL3Zhbi9FQS9FQTAwMS8xLzU3NDI2IiwNCiAgIkRpc3RyaWJ1dGlvblVuaXF1ZUlkIjogIjc0NjVkOTI1LWRhZDYtZjAxMS04MTk1LTAwMGQzYTFkNThhYSIsDQogICJFbWFpbEFkZHJlc3MiOiAicGF1bC5sYW56aWtvc0BnbWFpbC5jb20iDQp9&amp;hmac=ClVISeBeKkaPkr_I3WVMJOpp7bY5sTMBc92WN4HGglc=&amp;emci=f3dd17b7-cbd6-f011-8195-000d3a1d58aa&amp;emdi=7465d925-dad6-f011-8195-000d3a1d58aa&amp;ceid=12405421" \t "_blank"</w:instrText>
            </w:r>
            <w:r w:rsidRPr="00EF78B6">
              <w:rPr>
                <w:rFonts w:ascii="Aptos" w:hAnsi="Aptos"/>
              </w:rPr>
            </w:r>
            <w:r w:rsidRPr="00EF78B6">
              <w:rPr>
                <w:rFonts w:ascii="Aptos" w:hAnsi="Aptos"/>
              </w:rPr>
              <w:fldChar w:fldCharType="separate"/>
            </w:r>
            <w:r w:rsidRPr="00EF78B6">
              <w:rPr>
                <w:rStyle w:val="Hyperlink"/>
                <w:rFonts w:ascii="Aptos" w:hAnsi="Aptos"/>
              </w:rPr>
              <w:t>Reminder: Retrospective Observation Status Appeal Deadline is Jan. 2, 2026</w:t>
            </w:r>
            <w:r w:rsidRPr="00EF78B6">
              <w:rPr>
                <w:rFonts w:ascii="Aptos" w:hAnsi="Aptos"/>
              </w:rPr>
              <w:fldChar w:fldCharType="end"/>
            </w:r>
            <w:bookmarkEnd w:id="0"/>
          </w:p>
          <w:p w14:paraId="111D0283" w14:textId="77777777" w:rsidR="00EF78B6" w:rsidRPr="00EF78B6" w:rsidRDefault="00EF78B6" w:rsidP="00FE4692">
            <w:pPr>
              <w:ind w:left="360"/>
              <w:contextualSpacing/>
              <w:rPr>
                <w:rFonts w:ascii="Aptos" w:hAnsi="Aptos"/>
              </w:rPr>
            </w:pPr>
            <w:r w:rsidRPr="00EF78B6">
              <w:rPr>
                <w:rFonts w:ascii="Aptos" w:hAnsi="Aptos"/>
              </w:rPr>
              <w:t>Thanks to a successful class action lawsuit led by the Center for Medicare Advocacy, if you were hospitalized between January 1, 2009 and February 13, 2025 and reclassified from inpatient to “observation status,” you may have the right to file a retrospective appeal.</w:t>
            </w:r>
          </w:p>
          <w:p w14:paraId="20F62266" w14:textId="77777777" w:rsidR="00EF78B6" w:rsidRPr="00EF78B6" w:rsidRDefault="00EF78B6" w:rsidP="00FE4692">
            <w:pPr>
              <w:numPr>
                <w:ilvl w:val="0"/>
                <w:numId w:val="90"/>
              </w:numPr>
              <w:ind w:left="1080"/>
              <w:contextualSpacing/>
              <w:rPr>
                <w:rFonts w:ascii="Aptos" w:hAnsi="Aptos"/>
              </w:rPr>
            </w:pPr>
            <w:r w:rsidRPr="00EF78B6">
              <w:rPr>
                <w:rFonts w:ascii="Aptos" w:hAnsi="Aptos"/>
              </w:rPr>
              <w:t>Retrospective appeals must be received by Medicare’s contractor by January 2, 2026.</w:t>
            </w:r>
          </w:p>
          <w:p w14:paraId="1D926F7C" w14:textId="77777777" w:rsidR="00EF78B6" w:rsidRPr="00EF78B6" w:rsidRDefault="00EF78B6" w:rsidP="00FE4692">
            <w:pPr>
              <w:numPr>
                <w:ilvl w:val="0"/>
                <w:numId w:val="90"/>
              </w:numPr>
              <w:ind w:left="1080"/>
              <w:contextualSpacing/>
              <w:rPr>
                <w:rFonts w:ascii="Aptos" w:hAnsi="Aptos"/>
              </w:rPr>
            </w:pPr>
            <w:r w:rsidRPr="00EF78B6">
              <w:rPr>
                <w:rFonts w:ascii="Aptos" w:hAnsi="Aptos"/>
              </w:rPr>
              <w:t>Who is eligible: Medicare beneficiaries with original/traditional Medicare who were reclassified from inpatient to observation status between January 1, 2009 and February 13, 2025. Other criteria also apply. See CMA’s FAQ about the observation status court decision.</w:t>
            </w:r>
          </w:p>
          <w:p w14:paraId="15CBA604" w14:textId="77777777" w:rsidR="00EF78B6" w:rsidRPr="00EF78B6" w:rsidRDefault="00EF78B6" w:rsidP="00FE4692">
            <w:pPr>
              <w:numPr>
                <w:ilvl w:val="0"/>
                <w:numId w:val="90"/>
              </w:numPr>
              <w:ind w:left="1080"/>
              <w:contextualSpacing/>
              <w:rPr>
                <w:rFonts w:ascii="Aptos" w:hAnsi="Aptos"/>
              </w:rPr>
            </w:pPr>
            <w:r w:rsidRPr="00EF78B6">
              <w:rPr>
                <w:rFonts w:ascii="Aptos" w:hAnsi="Aptos"/>
              </w:rPr>
              <w:t>What you may recover: Out-of-pocket costs paid to nursing homes, or hospitals, depending on individual circumstances.</w:t>
            </w:r>
          </w:p>
          <w:p w14:paraId="40ACA33F" w14:textId="77777777" w:rsidR="00EF78B6" w:rsidRPr="00EF78B6" w:rsidRDefault="00EF78B6" w:rsidP="00FE4692">
            <w:pPr>
              <w:numPr>
                <w:ilvl w:val="0"/>
                <w:numId w:val="90"/>
              </w:numPr>
              <w:ind w:left="1080"/>
              <w:contextualSpacing/>
              <w:rPr>
                <w:rFonts w:ascii="Aptos" w:hAnsi="Aptos"/>
              </w:rPr>
            </w:pPr>
            <w:r w:rsidRPr="00EF78B6">
              <w:rPr>
                <w:rFonts w:ascii="Aptos" w:hAnsi="Aptos"/>
              </w:rPr>
              <w:t>How to appeal: submit your Request for Retrospective Appeal of Medicare Part A Coverage so that it is received by the Eligibility Contractor by January 2, 2026.</w:t>
            </w:r>
          </w:p>
          <w:p w14:paraId="39FF7FC7" w14:textId="77777777" w:rsidR="00EF78B6" w:rsidRPr="00EF78B6" w:rsidRDefault="00EF78B6" w:rsidP="00FE4692">
            <w:pPr>
              <w:ind w:left="360"/>
              <w:contextualSpacing/>
              <w:rPr>
                <w:rFonts w:ascii="Aptos" w:hAnsi="Aptos"/>
              </w:rPr>
            </w:pPr>
            <w:r w:rsidRPr="00EF78B6">
              <w:rPr>
                <w:rFonts w:ascii="Aptos" w:hAnsi="Aptos"/>
              </w:rPr>
              <w:t>The court case also permanently established prospective appeals, allowing certain patients to appeal their observation status while still in the hospital or after discharge.</w:t>
            </w:r>
          </w:p>
          <w:p w14:paraId="19D5D19B" w14:textId="77777777" w:rsidR="00EF78B6" w:rsidRPr="00EF78B6" w:rsidRDefault="00EF78B6" w:rsidP="00FE4692">
            <w:pPr>
              <w:numPr>
                <w:ilvl w:val="0"/>
                <w:numId w:val="91"/>
              </w:numPr>
              <w:ind w:left="1080"/>
              <w:contextualSpacing/>
              <w:rPr>
                <w:rFonts w:ascii="Aptos" w:hAnsi="Aptos"/>
              </w:rPr>
            </w:pPr>
            <w:r w:rsidRPr="00EF78B6">
              <w:rPr>
                <w:rFonts w:ascii="Aptos" w:hAnsi="Aptos"/>
              </w:rPr>
              <w:t xml:space="preserve">For more information about both types of appeals, see the Center for Medicare Advocacy’s </w:t>
            </w:r>
            <w:hyperlink r:id="rId58" w:tgtFrame="_blank" w:history="1">
              <w:r w:rsidRPr="00EF78B6">
                <w:rPr>
                  <w:rStyle w:val="Hyperlink"/>
                  <w:rFonts w:ascii="Aptos" w:hAnsi="Aptos"/>
                </w:rPr>
                <w:t>Observation Status Appeal Resources</w:t>
              </w:r>
            </w:hyperlink>
            <w:r w:rsidRPr="00EF78B6">
              <w:rPr>
                <w:rFonts w:ascii="Aptos" w:hAnsi="Aptos"/>
              </w:rPr>
              <w:t>.</w:t>
            </w:r>
          </w:p>
          <w:p w14:paraId="1BF5350C" w14:textId="77777777" w:rsidR="00EF78B6" w:rsidRPr="00FE4692" w:rsidRDefault="00EF78B6" w:rsidP="00973DCD">
            <w:pPr>
              <w:contextualSpacing/>
              <w:rPr>
                <w:rFonts w:ascii="Aptos" w:hAnsi="Aptos"/>
              </w:rPr>
            </w:pPr>
          </w:p>
        </w:tc>
      </w:tr>
      <w:tr w:rsidR="00396F9A" w14:paraId="4CF7AD4E" w14:textId="77777777" w:rsidTr="00260364">
        <w:trPr>
          <w:gridAfter w:val="1"/>
          <w:wAfter w:w="298" w:type="dxa"/>
        </w:trPr>
        <w:tc>
          <w:tcPr>
            <w:tcW w:w="2875" w:type="dxa"/>
            <w:gridSpan w:val="2"/>
          </w:tcPr>
          <w:p w14:paraId="40645682" w14:textId="77777777" w:rsidR="00396F9A" w:rsidRPr="00396F9A" w:rsidRDefault="00396F9A" w:rsidP="00396F9A">
            <w:pPr>
              <w:rPr>
                <w:rFonts w:ascii="Aptos" w:hAnsi="Aptos"/>
                <w:b/>
                <w:bCs/>
                <w:noProof/>
                <w:sz w:val="24"/>
                <w:szCs w:val="24"/>
              </w:rPr>
            </w:pPr>
            <w:r w:rsidRPr="00396F9A">
              <w:rPr>
                <w:rFonts w:ascii="Aptos" w:hAnsi="Aptos"/>
                <w:b/>
                <w:bCs/>
                <w:noProof/>
                <w:sz w:val="24"/>
                <w:szCs w:val="24"/>
              </w:rPr>
              <w:t>Healthy to 100: The Science of Social Connection</w:t>
            </w:r>
          </w:p>
          <w:p w14:paraId="6457946A" w14:textId="77777777" w:rsidR="00396F9A" w:rsidRPr="00396F9A" w:rsidRDefault="00396F9A" w:rsidP="00396F9A">
            <w:pPr>
              <w:rPr>
                <w:rFonts w:ascii="Aptos" w:hAnsi="Aptos"/>
                <w:b/>
                <w:bCs/>
                <w:noProof/>
                <w:sz w:val="24"/>
                <w:szCs w:val="24"/>
              </w:rPr>
            </w:pPr>
            <w:hyperlink r:id="rId59" w:tgtFrame="_blank" w:history="1">
              <w:r w:rsidRPr="00396F9A">
                <w:rPr>
                  <w:rStyle w:val="Hyperlink"/>
                  <w:rFonts w:ascii="Aptos" w:hAnsi="Aptos"/>
                  <w:b/>
                  <w:bCs/>
                  <w:noProof/>
                  <w:sz w:val="24"/>
                  <w:szCs w:val="24"/>
                </w:rPr>
                <w:t>SUBSCRIBE</w:t>
              </w:r>
            </w:hyperlink>
          </w:p>
          <w:p w14:paraId="2F1DA185" w14:textId="77777777" w:rsidR="00396F9A" w:rsidRPr="0055011D" w:rsidRDefault="00396F9A" w:rsidP="0008623F">
            <w:pPr>
              <w:rPr>
                <w:rFonts w:ascii="Aptos" w:hAnsi="Aptos"/>
                <w:b/>
                <w:bCs/>
                <w:noProof/>
                <w:sz w:val="24"/>
                <w:szCs w:val="24"/>
              </w:rPr>
            </w:pPr>
          </w:p>
        </w:tc>
        <w:tc>
          <w:tcPr>
            <w:tcW w:w="7650" w:type="dxa"/>
            <w:gridSpan w:val="5"/>
          </w:tcPr>
          <w:p w14:paraId="7810A5E0" w14:textId="77777777" w:rsidR="00396F9A" w:rsidRDefault="00913598" w:rsidP="000D438A">
            <w:pPr>
              <w:contextualSpacing/>
              <w:rPr>
                <w:rFonts w:ascii="Aptos" w:hAnsi="Aptos"/>
              </w:rPr>
            </w:pPr>
            <w:r w:rsidRPr="00793671">
              <w:rPr>
                <w:rFonts w:ascii="Aptos" w:hAnsi="Aptos"/>
                <w:b/>
                <w:bCs/>
                <w:i/>
                <w:iCs/>
              </w:rPr>
              <w:t>Perhaps You Should Skip the Hours on TikTok and Focus on Your Marriage.</w:t>
            </w:r>
          </w:p>
          <w:p w14:paraId="47F3D557" w14:textId="77777777" w:rsidR="00793671" w:rsidRPr="00793671" w:rsidRDefault="00793671" w:rsidP="00793671">
            <w:pPr>
              <w:ind w:left="720"/>
              <w:contextualSpacing/>
              <w:rPr>
                <w:rFonts w:ascii="Aptos" w:hAnsi="Aptos"/>
              </w:rPr>
            </w:pPr>
            <w:r w:rsidRPr="00793671">
              <w:rPr>
                <w:rFonts w:ascii="Aptos" w:hAnsi="Aptos"/>
              </w:rPr>
              <w:t xml:space="preserve">We’ve long known that meaningful relationships with the people closest to us have an overall positive effect on life expectancy and happiness - but now we also know, thanks to a new UCLA Health study, that these same relationships may help protect against obesity by literally rewiring how the brain and gut talk to each other. </w:t>
            </w:r>
          </w:p>
          <w:p w14:paraId="45FFE11A" w14:textId="77777777" w:rsidR="00793671" w:rsidRPr="00793671" w:rsidRDefault="00793671" w:rsidP="00793671">
            <w:pPr>
              <w:ind w:left="720"/>
              <w:contextualSpacing/>
              <w:rPr>
                <w:rFonts w:ascii="Aptos" w:hAnsi="Aptos"/>
              </w:rPr>
            </w:pPr>
          </w:p>
          <w:p w14:paraId="046B6C54" w14:textId="77777777" w:rsidR="00793671" w:rsidRPr="00793671" w:rsidRDefault="00793671" w:rsidP="00793671">
            <w:pPr>
              <w:ind w:left="720"/>
              <w:contextualSpacing/>
              <w:rPr>
                <w:rFonts w:ascii="Aptos" w:hAnsi="Aptos"/>
              </w:rPr>
            </w:pPr>
            <w:r w:rsidRPr="00793671">
              <w:rPr>
                <w:rFonts w:ascii="Aptos" w:hAnsi="Aptos"/>
              </w:rPr>
              <w:t xml:space="preserve">Researchers found that people in high-support relationships, especially supportive marriages, had lower BMI (body mass index), fewer food-addiction behaviors, and stronger activity in the brain regions that help control cravings. Their gut biology looks different too - with healthier metabolites tied to mood, energy, and inflammation. At the center of it all was oxytocin, the so-called “love hormone,” acting like a messenger between the brain and gut, boosting self-control while promoting metabolic health. </w:t>
            </w:r>
          </w:p>
          <w:p w14:paraId="0FDBEC7B" w14:textId="77777777" w:rsidR="00793671" w:rsidRPr="00793671" w:rsidRDefault="00793671" w:rsidP="00793671">
            <w:pPr>
              <w:ind w:left="720"/>
              <w:contextualSpacing/>
              <w:rPr>
                <w:rFonts w:ascii="Aptos" w:hAnsi="Aptos"/>
              </w:rPr>
            </w:pPr>
          </w:p>
          <w:p w14:paraId="030BF5D7" w14:textId="77777777" w:rsidR="00793671" w:rsidRPr="00793671" w:rsidRDefault="00793671" w:rsidP="00793671">
            <w:pPr>
              <w:ind w:left="720"/>
              <w:contextualSpacing/>
              <w:rPr>
                <w:rFonts w:ascii="Aptos" w:hAnsi="Aptos"/>
              </w:rPr>
            </w:pPr>
            <w:r w:rsidRPr="00793671">
              <w:rPr>
                <w:rFonts w:ascii="Aptos" w:hAnsi="Aptos"/>
              </w:rPr>
              <w:t>Marriage matters in this equation, but the quality of the relationship matters most: married participants who felt emotionally supported showed the biggest benefits; those in strained partnerships didn’t get the same lift.</w:t>
            </w:r>
            <w:r w:rsidRPr="00793671">
              <w:rPr>
                <w:rFonts w:ascii="Arial" w:hAnsi="Arial" w:cs="Arial"/>
              </w:rPr>
              <w:t> </w:t>
            </w:r>
            <w:r w:rsidRPr="00793671">
              <w:rPr>
                <w:rFonts w:ascii="Aptos" w:hAnsi="Aptos"/>
              </w:rPr>
              <w:t xml:space="preserve"> </w:t>
            </w:r>
          </w:p>
          <w:p w14:paraId="29ABF585" w14:textId="77777777" w:rsidR="00793671" w:rsidRPr="00793671" w:rsidRDefault="00793671" w:rsidP="00793671">
            <w:pPr>
              <w:ind w:left="720"/>
              <w:contextualSpacing/>
              <w:rPr>
                <w:rFonts w:ascii="Aptos" w:hAnsi="Aptos"/>
              </w:rPr>
            </w:pPr>
          </w:p>
          <w:p w14:paraId="1ECA2B9B" w14:textId="44F6B17A" w:rsidR="00793671" w:rsidRPr="00793671" w:rsidRDefault="00793671" w:rsidP="00793671">
            <w:pPr>
              <w:ind w:left="720"/>
              <w:contextualSpacing/>
              <w:rPr>
                <w:rFonts w:ascii="Aptos" w:hAnsi="Aptos"/>
              </w:rPr>
            </w:pPr>
            <w:r w:rsidRPr="00793671">
              <w:rPr>
                <w:rFonts w:ascii="Aptos" w:hAnsi="Aptos"/>
              </w:rPr>
              <w:t xml:space="preserve">The takeaway? Good relationships don’t just make life more pleasant -- they show up in our biology. Real emotional support changes </w:t>
            </w:r>
            <w:r w:rsidRPr="00793671">
              <w:rPr>
                <w:rFonts w:ascii="Aptos" w:hAnsi="Aptos"/>
              </w:rPr>
              <w:lastRenderedPageBreak/>
              <w:t>hormones, brain circuits, and gut chemistry. The researchers argue that building strong, stable connections might deserve a spot next to diet and exercise in conversations about long-term health and tackling the obesity crisis.</w:t>
            </w:r>
          </w:p>
        </w:tc>
      </w:tr>
      <w:tr w:rsidR="005600C8" w14:paraId="1BA9BECA" w14:textId="77777777" w:rsidTr="00467E18">
        <w:trPr>
          <w:gridAfter w:val="1"/>
          <w:wAfter w:w="298" w:type="dxa"/>
        </w:trPr>
        <w:tc>
          <w:tcPr>
            <w:tcW w:w="2903" w:type="dxa"/>
            <w:gridSpan w:val="3"/>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lastRenderedPageBreak/>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60"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3"/>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622" w:type="dxa"/>
            <w:gridSpan w:val="4"/>
          </w:tcPr>
          <w:p w14:paraId="3B26D22D" w14:textId="12186AB7" w:rsidR="00620FE3" w:rsidRDefault="00620FE3" w:rsidP="00F34680">
            <w:pPr>
              <w:pStyle w:val="ListParagraph"/>
              <w:spacing w:after="100" w:afterAutospacing="1"/>
              <w:ind w:left="0"/>
              <w:rPr>
                <w:rFonts w:ascii="Aptos" w:hAnsi="Aptos"/>
                <w:b/>
                <w:bCs/>
              </w:rPr>
            </w:pPr>
            <w:r>
              <w:rPr>
                <w:rFonts w:ascii="Aptos" w:hAnsi="Aptos"/>
                <w:b/>
                <w:bCs/>
              </w:rPr>
              <w:t>Nursing Homes</w:t>
            </w:r>
          </w:p>
          <w:p w14:paraId="38A53717" w14:textId="23CB0D83" w:rsidR="007137B6" w:rsidRPr="007137B6" w:rsidRDefault="00E4349A" w:rsidP="007137B6">
            <w:pPr>
              <w:pStyle w:val="ListParagraph"/>
              <w:rPr>
                <w:rFonts w:ascii="Aptos" w:eastAsia="Times New Roman" w:hAnsi="Aptos" w:cs="Times New Roman"/>
                <w:i/>
                <w:iCs/>
              </w:rPr>
            </w:pPr>
            <w:hyperlink r:id="rId61" w:history="1">
              <w:r w:rsidRPr="00550CC6">
                <w:rPr>
                  <w:rStyle w:val="Hyperlink"/>
                  <w:rFonts w:ascii="Aptos" w:eastAsia="Times New Roman" w:hAnsi="Aptos" w:cs="Times New Roman"/>
                  <w:i/>
                  <w:iCs/>
                </w:rPr>
                <w:t>CMS confirms Medicare revalidation suspension, acknowledges lost applications</w:t>
              </w:r>
            </w:hyperlink>
            <w:r w:rsidR="007137B6">
              <w:rPr>
                <w:rFonts w:ascii="Aptos" w:eastAsia="Times New Roman" w:hAnsi="Aptos" w:cs="Times New Roman"/>
                <w:i/>
                <w:iCs/>
              </w:rPr>
              <w:t xml:space="preserve"> </w:t>
            </w:r>
            <w:r w:rsidR="007137B6" w:rsidRPr="007137B6">
              <w:rPr>
                <w:rFonts w:ascii="Aptos" w:eastAsia="Times New Roman" w:hAnsi="Aptos" w:cs="Times New Roman"/>
                <w:b/>
                <w:bCs/>
              </w:rPr>
              <w:t xml:space="preserve">(McKnights Long-Term Care News, </w:t>
            </w:r>
            <w:r w:rsidR="007137B6" w:rsidRPr="007137B6">
              <w:rPr>
                <w:rFonts w:ascii="Aptos" w:eastAsia="Times New Roman" w:hAnsi="Aptos" w:cs="Times New Roman"/>
              </w:rPr>
              <w:t>December 13, 2025)</w:t>
            </w:r>
          </w:p>
          <w:p w14:paraId="68CB0789" w14:textId="6D747C81" w:rsidR="00E4349A" w:rsidRPr="00E4349A" w:rsidRDefault="00E4349A" w:rsidP="00E4349A">
            <w:pPr>
              <w:pStyle w:val="ListParagraph"/>
              <w:rPr>
                <w:rFonts w:ascii="Aptos" w:eastAsia="Times New Roman" w:hAnsi="Aptos" w:cs="Times New Roman"/>
                <w:i/>
                <w:iCs/>
              </w:rPr>
            </w:pPr>
            <w:hyperlink r:id="rId62" w:history="1">
              <w:r w:rsidRPr="005F1117">
                <w:rPr>
                  <w:rStyle w:val="Hyperlink"/>
                  <w:rFonts w:ascii="Aptos" w:eastAsia="Times New Roman" w:hAnsi="Aptos" w:cs="Times New Roman"/>
                  <w:i/>
                  <w:iCs/>
                </w:rPr>
                <w:t>The Quotes That Defined Skilled Nursing in 2025 — and Hint at What’s Ahead</w:t>
              </w:r>
            </w:hyperlink>
            <w:r>
              <w:rPr>
                <w:rFonts w:ascii="Aptos" w:eastAsia="Times New Roman" w:hAnsi="Aptos" w:cs="Times New Roman"/>
                <w:i/>
                <w:iCs/>
              </w:rPr>
              <w:t xml:space="preserve"> </w:t>
            </w:r>
            <w:r w:rsidRPr="00E4349A">
              <w:rPr>
                <w:rFonts w:ascii="Aptos" w:eastAsia="Times New Roman" w:hAnsi="Aptos" w:cs="Times New Roman"/>
                <w:b/>
                <w:bCs/>
              </w:rPr>
              <w:t xml:space="preserve">(Skilled Nursing News, </w:t>
            </w:r>
            <w:r w:rsidRPr="00E4349A">
              <w:rPr>
                <w:rFonts w:ascii="Aptos" w:eastAsia="Times New Roman" w:hAnsi="Aptos" w:cs="Times New Roman"/>
              </w:rPr>
              <w:t>December 12, 2025)</w:t>
            </w:r>
          </w:p>
          <w:p w14:paraId="503D1E98" w14:textId="4154FC42" w:rsidR="00620FE3" w:rsidRDefault="00620FE3" w:rsidP="00620FE3">
            <w:pPr>
              <w:pStyle w:val="ListParagraph"/>
              <w:rPr>
                <w:rFonts w:ascii="Aptos" w:eastAsia="Times New Roman" w:hAnsi="Aptos" w:cs="Times New Roman"/>
              </w:rPr>
            </w:pPr>
            <w:hyperlink r:id="rId63" w:history="1">
              <w:r w:rsidRPr="002B00FC">
                <w:rPr>
                  <w:rStyle w:val="Hyperlink"/>
                  <w:rFonts w:ascii="Aptos" w:eastAsia="Times New Roman" w:hAnsi="Aptos" w:cs="Times New Roman"/>
                  <w:i/>
                  <w:iCs/>
                </w:rPr>
                <w:t>Nursing Home Incentive Program Falls Flat, New Work Explains Potential Reasons</w:t>
              </w:r>
            </w:hyperlink>
            <w:r>
              <w:rPr>
                <w:rFonts w:ascii="Aptos" w:eastAsia="Times New Roman" w:hAnsi="Aptos" w:cs="Times New Roman"/>
                <w:i/>
                <w:iCs/>
              </w:rPr>
              <w:t xml:space="preserve"> </w:t>
            </w:r>
            <w:r w:rsidRPr="00620FE3">
              <w:rPr>
                <w:rFonts w:ascii="Aptos" w:eastAsia="Times New Roman" w:hAnsi="Aptos" w:cs="Times New Roman"/>
                <w:b/>
                <w:bCs/>
              </w:rPr>
              <w:t xml:space="preserve">(Leonard Davis Institute of Health Economics, </w:t>
            </w:r>
            <w:r w:rsidRPr="00620FE3">
              <w:rPr>
                <w:rFonts w:ascii="Aptos" w:eastAsia="Times New Roman" w:hAnsi="Aptos" w:cs="Times New Roman"/>
              </w:rPr>
              <w:t>December 9, 2025)</w:t>
            </w:r>
          </w:p>
          <w:p w14:paraId="448CD794" w14:textId="59ECB603" w:rsidR="00D26B90" w:rsidRDefault="00D26B90" w:rsidP="00C108F5">
            <w:pPr>
              <w:pStyle w:val="ListParagraph"/>
              <w:rPr>
                <w:rFonts w:ascii="Aptos" w:eastAsia="Times New Roman" w:hAnsi="Aptos" w:cs="Times New Roman"/>
              </w:rPr>
            </w:pPr>
            <w:hyperlink r:id="rId64" w:history="1">
              <w:r w:rsidRPr="0081077A">
                <w:rPr>
                  <w:rStyle w:val="Hyperlink"/>
                  <w:rFonts w:ascii="Aptos" w:eastAsia="Times New Roman" w:hAnsi="Aptos" w:cs="Times New Roman"/>
                  <w:i/>
                  <w:iCs/>
                </w:rPr>
                <w:t>New National Guidelines Aim to Cut Infections in Nursing Homes</w:t>
              </w:r>
            </w:hyperlink>
            <w:r>
              <w:rPr>
                <w:rFonts w:ascii="Aptos" w:eastAsia="Times New Roman" w:hAnsi="Aptos" w:cs="Times New Roman"/>
                <w:i/>
                <w:iCs/>
              </w:rPr>
              <w:t xml:space="preserve"> </w:t>
            </w:r>
            <w:r w:rsidRPr="00D26B90">
              <w:rPr>
                <w:rFonts w:ascii="Aptos" w:eastAsia="Times New Roman" w:hAnsi="Aptos" w:cs="Times New Roman"/>
                <w:b/>
                <w:bCs/>
              </w:rPr>
              <w:t xml:space="preserve">(HealthDay, </w:t>
            </w:r>
            <w:r w:rsidRPr="00D26B90">
              <w:rPr>
                <w:rFonts w:ascii="Aptos" w:eastAsia="Times New Roman" w:hAnsi="Aptos" w:cs="Times New Roman"/>
              </w:rPr>
              <w:t>December 9, 2025)</w:t>
            </w:r>
          </w:p>
          <w:p w14:paraId="357231B2" w14:textId="2D74963F" w:rsidR="009D6E23" w:rsidRPr="009D6E23" w:rsidRDefault="009D6E23" w:rsidP="009D6E23">
            <w:pPr>
              <w:pStyle w:val="ListParagraph"/>
              <w:rPr>
                <w:rFonts w:ascii="Aptos" w:eastAsia="Times New Roman" w:hAnsi="Aptos" w:cs="Times New Roman"/>
                <w:i/>
                <w:iCs/>
              </w:rPr>
            </w:pPr>
            <w:hyperlink r:id="rId65" w:history="1">
              <w:r w:rsidRPr="00F34FB7">
                <w:rPr>
                  <w:rStyle w:val="Hyperlink"/>
                  <w:rFonts w:ascii="Aptos" w:eastAsia="Times New Roman" w:hAnsi="Aptos" w:cs="Times New Roman"/>
                  <w:i/>
                  <w:iCs/>
                </w:rPr>
                <w:t>Nearly 1 in 6 Nursing Home Residents Spend Down Savings to Qualify for Medicaid</w:t>
              </w:r>
            </w:hyperlink>
            <w:r>
              <w:rPr>
                <w:rFonts w:ascii="Aptos" w:eastAsia="Times New Roman" w:hAnsi="Aptos" w:cs="Times New Roman"/>
                <w:i/>
                <w:iCs/>
              </w:rPr>
              <w:t xml:space="preserve"> </w:t>
            </w:r>
            <w:r w:rsidRPr="009D6E23">
              <w:rPr>
                <w:rFonts w:ascii="Aptos" w:eastAsia="Times New Roman" w:hAnsi="Aptos" w:cs="Times New Roman"/>
                <w:b/>
                <w:bCs/>
              </w:rPr>
              <w:t xml:space="preserve">(Skilled Nursing News, </w:t>
            </w:r>
            <w:r w:rsidRPr="009D6E23">
              <w:rPr>
                <w:rFonts w:ascii="Aptos" w:eastAsia="Times New Roman" w:hAnsi="Aptos" w:cs="Times New Roman"/>
              </w:rPr>
              <w:t>December 9, 2025)</w:t>
            </w:r>
          </w:p>
          <w:p w14:paraId="4DB4913D" w14:textId="063E0B9B" w:rsidR="009D6E23" w:rsidRPr="007A508C" w:rsidRDefault="007A508C" w:rsidP="007A508C">
            <w:pPr>
              <w:pStyle w:val="ListParagraph"/>
              <w:rPr>
                <w:rFonts w:ascii="Aptos" w:eastAsia="Times New Roman" w:hAnsi="Aptos" w:cs="Times New Roman"/>
                <w:i/>
                <w:iCs/>
              </w:rPr>
            </w:pPr>
            <w:hyperlink r:id="rId66" w:history="1">
              <w:r w:rsidRPr="008C6D1C">
                <w:rPr>
                  <w:rStyle w:val="Hyperlink"/>
                  <w:rFonts w:ascii="Aptos" w:eastAsia="Times New Roman" w:hAnsi="Aptos" w:cs="Times New Roman"/>
                  <w:i/>
                  <w:iCs/>
                </w:rPr>
                <w:t>Palliative, Hospice Access Issues Reduce SNFs to ‘Holding Areas’ for Declining Patients</w:t>
              </w:r>
            </w:hyperlink>
            <w:r>
              <w:rPr>
                <w:rFonts w:ascii="Aptos" w:eastAsia="Times New Roman" w:hAnsi="Aptos" w:cs="Times New Roman"/>
                <w:i/>
                <w:iCs/>
              </w:rPr>
              <w:t xml:space="preserve"> </w:t>
            </w:r>
            <w:r w:rsidRPr="007A508C">
              <w:rPr>
                <w:rFonts w:ascii="Aptos" w:eastAsia="Times New Roman" w:hAnsi="Aptos" w:cs="Times New Roman"/>
                <w:b/>
                <w:bCs/>
              </w:rPr>
              <w:t xml:space="preserve">(Skilled Nursing News, </w:t>
            </w:r>
            <w:r w:rsidRPr="007A508C">
              <w:rPr>
                <w:rFonts w:ascii="Aptos" w:eastAsia="Times New Roman" w:hAnsi="Aptos" w:cs="Times New Roman"/>
              </w:rPr>
              <w:t>November 17, 2025)</w:t>
            </w:r>
          </w:p>
          <w:p w14:paraId="3F2D8381" w14:textId="19FD95F7" w:rsidR="007846C9" w:rsidRDefault="007846C9" w:rsidP="00F34680">
            <w:pPr>
              <w:pStyle w:val="ListParagraph"/>
              <w:spacing w:after="100" w:afterAutospacing="1"/>
              <w:ind w:left="0"/>
              <w:rPr>
                <w:rFonts w:ascii="Aptos" w:hAnsi="Aptos"/>
                <w:b/>
                <w:bCs/>
              </w:rPr>
            </w:pPr>
            <w:r>
              <w:rPr>
                <w:rFonts w:ascii="Aptos" w:hAnsi="Aptos"/>
                <w:b/>
                <w:bCs/>
              </w:rPr>
              <w:t>Assisted Living Residences</w:t>
            </w:r>
          </w:p>
          <w:p w14:paraId="72A0D2E6" w14:textId="5D72F43D" w:rsidR="007846C9" w:rsidRPr="007846C9" w:rsidRDefault="007846C9" w:rsidP="007846C9">
            <w:pPr>
              <w:pStyle w:val="ListParagraph"/>
              <w:rPr>
                <w:rFonts w:ascii="Aptos" w:eastAsia="Times New Roman" w:hAnsi="Aptos" w:cs="Times New Roman"/>
              </w:rPr>
            </w:pPr>
            <w:hyperlink r:id="rId67" w:history="1">
              <w:r w:rsidRPr="00FD38C1">
                <w:rPr>
                  <w:rStyle w:val="Hyperlink"/>
                  <w:rFonts w:ascii="Aptos" w:eastAsia="Times New Roman" w:hAnsi="Aptos" w:cs="Times New Roman"/>
                  <w:i/>
                  <w:iCs/>
                </w:rPr>
                <w:t>Two more wrongful death suits filed for Gabriel House assisted living facility fire victims</w:t>
              </w:r>
            </w:hyperlink>
            <w:r>
              <w:rPr>
                <w:rFonts w:ascii="Aptos" w:eastAsia="Times New Roman" w:hAnsi="Aptos" w:cs="Times New Roman"/>
                <w:i/>
                <w:iCs/>
              </w:rPr>
              <w:t xml:space="preserve"> </w:t>
            </w:r>
            <w:r>
              <w:rPr>
                <w:rFonts w:ascii="Aptos" w:eastAsia="Times New Roman" w:hAnsi="Aptos" w:cs="Times New Roman"/>
                <w:b/>
                <w:bCs/>
              </w:rPr>
              <w:t xml:space="preserve">(MassLive.com, </w:t>
            </w:r>
            <w:r>
              <w:rPr>
                <w:rFonts w:ascii="Aptos" w:eastAsia="Times New Roman" w:hAnsi="Aptos" w:cs="Times New Roman"/>
              </w:rPr>
              <w:t>December 14, 2025)</w:t>
            </w:r>
          </w:p>
          <w:p w14:paraId="7FE453F3" w14:textId="3A754038" w:rsidR="00D924EB" w:rsidRDefault="00D924EB" w:rsidP="00F34680">
            <w:pPr>
              <w:pStyle w:val="ListParagraph"/>
              <w:spacing w:after="100" w:afterAutospacing="1"/>
              <w:ind w:left="0"/>
              <w:rPr>
                <w:rFonts w:ascii="Aptos" w:hAnsi="Aptos"/>
                <w:b/>
                <w:bCs/>
              </w:rPr>
            </w:pPr>
            <w:r>
              <w:rPr>
                <w:rFonts w:ascii="Aptos" w:hAnsi="Aptos"/>
                <w:b/>
                <w:bCs/>
              </w:rPr>
              <w:t>Housing</w:t>
            </w:r>
          </w:p>
          <w:p w14:paraId="59B7F61E" w14:textId="1AB2EED0" w:rsidR="00D924EB" w:rsidRPr="00D924EB" w:rsidRDefault="00D924EB" w:rsidP="00D924EB">
            <w:pPr>
              <w:pStyle w:val="ListParagraph"/>
              <w:rPr>
                <w:rFonts w:ascii="Aptos" w:eastAsia="Times New Roman" w:hAnsi="Aptos" w:cs="Times New Roman"/>
                <w:i/>
                <w:iCs/>
              </w:rPr>
            </w:pPr>
            <w:hyperlink r:id="rId68" w:history="1">
              <w:r w:rsidRPr="00B614E3">
                <w:rPr>
                  <w:rStyle w:val="Hyperlink"/>
                  <w:rFonts w:ascii="Aptos" w:eastAsia="Times New Roman" w:hAnsi="Aptos" w:cs="Times New Roman"/>
                  <w:i/>
                  <w:iCs/>
                </w:rPr>
                <w:t>HUD Secretary Turner Issues Letter Encouraging PHAs to Adopt More Restrictive Screening Practices</w:t>
              </w:r>
            </w:hyperlink>
            <w:r>
              <w:rPr>
                <w:rFonts w:ascii="Aptos" w:eastAsia="Times New Roman" w:hAnsi="Aptos" w:cs="Times New Roman"/>
                <w:i/>
                <w:iCs/>
              </w:rPr>
              <w:t xml:space="preserve"> </w:t>
            </w:r>
            <w:r w:rsidRPr="00D924EB">
              <w:rPr>
                <w:rFonts w:ascii="Aptos" w:eastAsia="Times New Roman" w:hAnsi="Aptos" w:cs="Times New Roman"/>
                <w:b/>
                <w:bCs/>
              </w:rPr>
              <w:t xml:space="preserve">(National Low Income Housing Coalition, </w:t>
            </w:r>
            <w:r w:rsidRPr="00D924EB">
              <w:rPr>
                <w:rFonts w:ascii="Aptos" w:eastAsia="Times New Roman" w:hAnsi="Aptos" w:cs="Times New Roman"/>
              </w:rPr>
              <w:t>December 8, 2025)</w:t>
            </w:r>
          </w:p>
          <w:p w14:paraId="375356CA" w14:textId="77E2CFA0" w:rsidR="0000484E" w:rsidRDefault="0000484E" w:rsidP="00F34680">
            <w:pPr>
              <w:pStyle w:val="ListParagraph"/>
              <w:spacing w:after="100" w:afterAutospacing="1"/>
              <w:ind w:left="0"/>
              <w:rPr>
                <w:rFonts w:ascii="Aptos" w:hAnsi="Aptos"/>
                <w:b/>
                <w:bCs/>
              </w:rPr>
            </w:pPr>
            <w:r>
              <w:rPr>
                <w:rFonts w:ascii="Aptos" w:hAnsi="Aptos"/>
                <w:b/>
                <w:bCs/>
              </w:rPr>
              <w:t>Health Care</w:t>
            </w:r>
          </w:p>
          <w:p w14:paraId="5302EF51" w14:textId="617D69AB" w:rsidR="00F90BCF" w:rsidRDefault="00F90BCF" w:rsidP="00F90BCF">
            <w:pPr>
              <w:pStyle w:val="ListParagraph"/>
              <w:rPr>
                <w:rFonts w:ascii="Aptos" w:eastAsia="Times New Roman" w:hAnsi="Aptos" w:cs="Times New Roman"/>
              </w:rPr>
            </w:pPr>
            <w:hyperlink r:id="rId69" w:history="1">
              <w:r w:rsidRPr="002374E3">
                <w:rPr>
                  <w:rStyle w:val="Hyperlink"/>
                  <w:rFonts w:ascii="Aptos" w:eastAsia="Times New Roman" w:hAnsi="Aptos" w:cs="Times New Roman"/>
                  <w:i/>
                  <w:iCs/>
                </w:rPr>
                <w:t>Getting Chemotherapy While in a Nursing Home</w:t>
              </w:r>
            </w:hyperlink>
            <w:r>
              <w:rPr>
                <w:rFonts w:ascii="Aptos" w:eastAsia="Times New Roman" w:hAnsi="Aptos" w:cs="Times New Roman"/>
                <w:i/>
                <w:iCs/>
              </w:rPr>
              <w:t xml:space="preserve"> </w:t>
            </w:r>
            <w:r>
              <w:rPr>
                <w:rFonts w:ascii="Aptos" w:eastAsia="Times New Roman" w:hAnsi="Aptos" w:cs="Times New Roman"/>
                <w:b/>
                <w:bCs/>
              </w:rPr>
              <w:t xml:space="preserve">(Center for Medicare Advocacy, </w:t>
            </w:r>
            <w:r>
              <w:rPr>
                <w:rFonts w:ascii="Aptos" w:eastAsia="Times New Roman" w:hAnsi="Aptos" w:cs="Times New Roman"/>
              </w:rPr>
              <w:t>December 11, 2025)</w:t>
            </w:r>
          </w:p>
          <w:p w14:paraId="4F0DF098" w14:textId="77777777" w:rsidR="00F54BA9" w:rsidRDefault="00265FEA" w:rsidP="00F54BA9">
            <w:pPr>
              <w:pStyle w:val="ListParagraph"/>
              <w:spacing w:after="100" w:afterAutospacing="1"/>
              <w:ind w:left="0"/>
              <w:rPr>
                <w:rFonts w:ascii="Aptos" w:hAnsi="Aptos"/>
                <w:b/>
                <w:bCs/>
              </w:rPr>
            </w:pPr>
            <w:r>
              <w:rPr>
                <w:rFonts w:ascii="Aptos" w:hAnsi="Aptos"/>
                <w:b/>
                <w:bCs/>
              </w:rPr>
              <w:t>Disability Topics</w:t>
            </w:r>
          </w:p>
          <w:p w14:paraId="3488A0E4" w14:textId="0D527AF6" w:rsidR="009A69A9" w:rsidRPr="009A69A9" w:rsidRDefault="009A69A9" w:rsidP="009A69A9">
            <w:pPr>
              <w:pStyle w:val="ListParagraph"/>
              <w:rPr>
                <w:rFonts w:ascii="Aptos" w:eastAsia="Times New Roman" w:hAnsi="Aptos" w:cs="Times New Roman"/>
                <w:i/>
                <w:iCs/>
              </w:rPr>
            </w:pPr>
            <w:hyperlink r:id="rId70" w:history="1">
              <w:r w:rsidRPr="00FD013E">
                <w:rPr>
                  <w:rStyle w:val="Hyperlink"/>
                  <w:rFonts w:ascii="Aptos" w:eastAsia="Times New Roman" w:hAnsi="Aptos" w:cs="Times New Roman"/>
                  <w:i/>
                  <w:iCs/>
                </w:rPr>
                <w:t>Building accessibility codes shouldn’t apply differently in Newton and Pittsfield</w:t>
              </w:r>
            </w:hyperlink>
            <w:r>
              <w:rPr>
                <w:rFonts w:ascii="Aptos" w:eastAsia="Times New Roman" w:hAnsi="Aptos" w:cs="Times New Roman"/>
                <w:i/>
                <w:iCs/>
              </w:rPr>
              <w:t xml:space="preserve"> </w:t>
            </w:r>
            <w:r w:rsidRPr="009A69A9">
              <w:rPr>
                <w:rFonts w:ascii="Aptos" w:eastAsia="Times New Roman" w:hAnsi="Aptos" w:cs="Times New Roman"/>
                <w:b/>
                <w:bCs/>
              </w:rPr>
              <w:t xml:space="preserve">(*Boston Globe, </w:t>
            </w:r>
            <w:r w:rsidRPr="009A69A9">
              <w:rPr>
                <w:rFonts w:ascii="Aptos" w:eastAsia="Times New Roman" w:hAnsi="Aptos" w:cs="Times New Roman"/>
              </w:rPr>
              <w:t>December 14, 2025)</w:t>
            </w:r>
          </w:p>
          <w:p w14:paraId="31FE13E9" w14:textId="29D808E3" w:rsidR="00D57CF7" w:rsidRDefault="00D57CF7" w:rsidP="00F54BA9">
            <w:pPr>
              <w:pStyle w:val="ListParagraph"/>
              <w:spacing w:after="100" w:afterAutospacing="1"/>
              <w:ind w:left="0"/>
              <w:rPr>
                <w:rFonts w:ascii="Aptos" w:hAnsi="Aptos"/>
                <w:b/>
                <w:bCs/>
              </w:rPr>
            </w:pPr>
            <w:r>
              <w:rPr>
                <w:rFonts w:ascii="Aptos" w:hAnsi="Aptos"/>
                <w:b/>
                <w:bCs/>
              </w:rPr>
              <w:t>Aging Topics</w:t>
            </w:r>
          </w:p>
          <w:p w14:paraId="1A936986" w14:textId="73CEC0F8" w:rsidR="00D57CF7" w:rsidRPr="00D57CF7" w:rsidRDefault="00D57CF7" w:rsidP="00D57CF7">
            <w:pPr>
              <w:pStyle w:val="ListParagraph"/>
              <w:rPr>
                <w:rFonts w:ascii="Aptos" w:eastAsia="Times New Roman" w:hAnsi="Aptos" w:cs="Times New Roman"/>
                <w:i/>
                <w:iCs/>
              </w:rPr>
            </w:pPr>
            <w:hyperlink r:id="rId71" w:history="1">
              <w:r w:rsidRPr="0024346E">
                <w:rPr>
                  <w:rStyle w:val="Hyperlink"/>
                  <w:rFonts w:ascii="Aptos" w:eastAsia="Times New Roman" w:hAnsi="Aptos" w:cs="Times New Roman"/>
                  <w:i/>
                  <w:iCs/>
                </w:rPr>
                <w:t>New study shows how your brain changes at four key ages: 9, 32, 66 and 83</w:t>
              </w:r>
            </w:hyperlink>
            <w:r>
              <w:rPr>
                <w:rFonts w:ascii="Aptos" w:eastAsia="Times New Roman" w:hAnsi="Aptos" w:cs="Times New Roman"/>
                <w:i/>
                <w:iCs/>
              </w:rPr>
              <w:t xml:space="preserve"> </w:t>
            </w:r>
            <w:r w:rsidRPr="00D57CF7">
              <w:rPr>
                <w:rFonts w:ascii="Aptos" w:eastAsia="Times New Roman" w:hAnsi="Aptos" w:cs="Times New Roman"/>
                <w:b/>
                <w:bCs/>
              </w:rPr>
              <w:t xml:space="preserve">(*Washington Post, </w:t>
            </w:r>
            <w:r w:rsidRPr="00D57CF7">
              <w:rPr>
                <w:rFonts w:ascii="Aptos" w:eastAsia="Times New Roman" w:hAnsi="Aptos" w:cs="Times New Roman"/>
              </w:rPr>
              <w:t>December 9, 2025)</w:t>
            </w:r>
          </w:p>
          <w:p w14:paraId="2B8630F2" w14:textId="3BF99BD4" w:rsidR="000218F4" w:rsidRDefault="000218F4" w:rsidP="001C4E2A">
            <w:pPr>
              <w:pStyle w:val="ListParagraph"/>
              <w:spacing w:after="100" w:afterAutospacing="1"/>
              <w:ind w:left="0"/>
              <w:rPr>
                <w:rFonts w:ascii="Aptos" w:hAnsi="Aptos"/>
                <w:b/>
                <w:bCs/>
              </w:rPr>
            </w:pPr>
            <w:r>
              <w:rPr>
                <w:rFonts w:ascii="Aptos" w:hAnsi="Aptos"/>
                <w:b/>
                <w:bCs/>
              </w:rPr>
              <w:t>Private Equity</w:t>
            </w:r>
          </w:p>
          <w:p w14:paraId="11180669" w14:textId="1D8ED5BF" w:rsidR="000218F4" w:rsidRDefault="000218F4" w:rsidP="000218F4">
            <w:pPr>
              <w:pStyle w:val="ListParagraph"/>
              <w:rPr>
                <w:rFonts w:ascii="Aptos" w:eastAsia="Times New Roman" w:hAnsi="Aptos" w:cs="Times New Roman"/>
              </w:rPr>
            </w:pPr>
            <w:hyperlink r:id="rId72" w:history="1">
              <w:r w:rsidRPr="00FA5F06">
                <w:rPr>
                  <w:rStyle w:val="Hyperlink"/>
                  <w:rFonts w:ascii="Aptos" w:eastAsia="Times New Roman" w:hAnsi="Aptos" w:cs="Times New Roman"/>
                  <w:i/>
                  <w:iCs/>
                </w:rPr>
                <w:t>From healthcare to retail, private equity’s failures pile up in second half of 2025</w:t>
              </w:r>
            </w:hyperlink>
            <w:r>
              <w:rPr>
                <w:rFonts w:ascii="Aptos" w:eastAsia="Times New Roman" w:hAnsi="Aptos" w:cs="Times New Roman"/>
                <w:i/>
                <w:iCs/>
              </w:rPr>
              <w:t xml:space="preserve"> </w:t>
            </w:r>
            <w:r w:rsidRPr="000218F4">
              <w:rPr>
                <w:rFonts w:ascii="Aptos" w:eastAsia="Times New Roman" w:hAnsi="Aptos" w:cs="Times New Roman"/>
                <w:b/>
                <w:bCs/>
              </w:rPr>
              <w:t xml:space="preserve">(Private Equity Stakeholder Project, </w:t>
            </w:r>
            <w:r w:rsidRPr="000218F4">
              <w:rPr>
                <w:rFonts w:ascii="Aptos" w:eastAsia="Times New Roman" w:hAnsi="Aptos" w:cs="Times New Roman"/>
              </w:rPr>
              <w:t>December 8, 2025)</w:t>
            </w:r>
          </w:p>
          <w:p w14:paraId="2493143F" w14:textId="770D8E63" w:rsidR="00E6424E" w:rsidRPr="00EB0B29" w:rsidRDefault="00E6424E" w:rsidP="00EB0B29">
            <w:pPr>
              <w:pStyle w:val="ListParagraph"/>
              <w:rPr>
                <w:rFonts w:ascii="Aptos" w:eastAsia="Times New Roman" w:hAnsi="Aptos" w:cs="Times New Roman"/>
                <w:i/>
                <w:iCs/>
              </w:rPr>
            </w:pPr>
            <w:hyperlink r:id="rId73" w:history="1">
              <w:r w:rsidRPr="00DB0A59">
                <w:rPr>
                  <w:rStyle w:val="Hyperlink"/>
                  <w:rFonts w:ascii="Aptos" w:eastAsia="Times New Roman" w:hAnsi="Aptos" w:cs="Times New Roman"/>
                  <w:i/>
                  <w:iCs/>
                </w:rPr>
                <w:t>Blackstone real estate suffers $600 million in losses from sales of senior housing portfolio</w:t>
              </w:r>
            </w:hyperlink>
            <w:r>
              <w:rPr>
                <w:rFonts w:ascii="Aptos" w:eastAsia="Times New Roman" w:hAnsi="Aptos" w:cs="Times New Roman"/>
                <w:i/>
                <w:iCs/>
              </w:rPr>
              <w:t xml:space="preserve"> </w:t>
            </w:r>
            <w:r w:rsidRPr="00E6424E">
              <w:rPr>
                <w:rFonts w:ascii="Aptos" w:eastAsia="Times New Roman" w:hAnsi="Aptos" w:cs="Times New Roman"/>
                <w:b/>
                <w:bCs/>
              </w:rPr>
              <w:t xml:space="preserve">(Private Equity Stakeholder Project, </w:t>
            </w:r>
            <w:r w:rsidRPr="00E6424E">
              <w:rPr>
                <w:rFonts w:ascii="Aptos" w:eastAsia="Times New Roman" w:hAnsi="Aptos" w:cs="Times New Roman"/>
              </w:rPr>
              <w:t>December 4, 2025)</w:t>
            </w:r>
          </w:p>
          <w:p w14:paraId="76C1F22D" w14:textId="00EDDF29" w:rsidR="00E6424E" w:rsidRPr="00484376" w:rsidRDefault="00D45DAA" w:rsidP="00D45DAA">
            <w:pPr>
              <w:pStyle w:val="ListParagraph"/>
              <w:ind w:left="0"/>
              <w:rPr>
                <w:rFonts w:ascii="Aptos" w:eastAsia="Times New Roman" w:hAnsi="Aptos" w:cs="Times New Roman"/>
                <w:b/>
                <w:bCs/>
              </w:rPr>
            </w:pPr>
            <w:r w:rsidRPr="00484376">
              <w:rPr>
                <w:rFonts w:ascii="Aptos" w:eastAsia="Times New Roman" w:hAnsi="Aptos" w:cs="Times New Roman"/>
                <w:b/>
                <w:bCs/>
              </w:rPr>
              <w:t>Bankrup</w:t>
            </w:r>
            <w:r w:rsidR="00484376" w:rsidRPr="00484376">
              <w:rPr>
                <w:rFonts w:ascii="Aptos" w:eastAsia="Times New Roman" w:hAnsi="Aptos" w:cs="Times New Roman"/>
                <w:b/>
                <w:bCs/>
              </w:rPr>
              <w:t xml:space="preserve">tcy </w:t>
            </w:r>
          </w:p>
          <w:p w14:paraId="4C9121F4" w14:textId="70840B11" w:rsidR="005A0CB4" w:rsidRPr="005A0CB4" w:rsidRDefault="005A0CB4" w:rsidP="005A0CB4">
            <w:pPr>
              <w:pStyle w:val="ListParagraph"/>
              <w:rPr>
                <w:rFonts w:ascii="Aptos" w:eastAsia="Times New Roman" w:hAnsi="Aptos" w:cs="Times New Roman"/>
                <w:i/>
                <w:iCs/>
              </w:rPr>
            </w:pPr>
            <w:hyperlink r:id="rId74" w:history="1">
              <w:r w:rsidRPr="00FD1B46">
                <w:rPr>
                  <w:rStyle w:val="Hyperlink"/>
                  <w:rFonts w:ascii="Aptos" w:eastAsia="Times New Roman" w:hAnsi="Aptos" w:cs="Times New Roman"/>
                  <w:i/>
                  <w:iCs/>
                </w:rPr>
                <w:t>‘It sends a message’: Justice Department to oversee new auction for troubled nursing home giant Genesis</w:t>
              </w:r>
            </w:hyperlink>
            <w:r>
              <w:rPr>
                <w:rFonts w:ascii="Aptos" w:eastAsia="Times New Roman" w:hAnsi="Aptos" w:cs="Times New Roman"/>
                <w:i/>
                <w:iCs/>
              </w:rPr>
              <w:t xml:space="preserve"> </w:t>
            </w:r>
            <w:r w:rsidRPr="005A0CB4">
              <w:rPr>
                <w:rFonts w:ascii="Aptos" w:eastAsia="Times New Roman" w:hAnsi="Aptos" w:cs="Times New Roman"/>
                <w:b/>
                <w:bCs/>
              </w:rPr>
              <w:t xml:space="preserve">(*Boston Globe, </w:t>
            </w:r>
            <w:r w:rsidRPr="005A0CB4">
              <w:rPr>
                <w:rFonts w:ascii="Aptos" w:eastAsia="Times New Roman" w:hAnsi="Aptos" w:cs="Times New Roman"/>
              </w:rPr>
              <w:t>December 12, 2025)</w:t>
            </w:r>
          </w:p>
          <w:p w14:paraId="09BE7049" w14:textId="41CABED9" w:rsidR="00BD2423" w:rsidRPr="00BD2423" w:rsidRDefault="00BD2423" w:rsidP="00BD2423">
            <w:pPr>
              <w:pStyle w:val="ListParagraph"/>
              <w:rPr>
                <w:rFonts w:ascii="Aptos" w:eastAsia="Times New Roman" w:hAnsi="Aptos" w:cs="Times New Roman"/>
                <w:i/>
                <w:iCs/>
              </w:rPr>
            </w:pPr>
            <w:hyperlink r:id="rId75" w:history="1">
              <w:r w:rsidRPr="00BD2423">
                <w:rPr>
                  <w:rStyle w:val="Hyperlink"/>
                  <w:rFonts w:ascii="Aptos" w:eastAsia="Times New Roman" w:hAnsi="Aptos" w:cs="Times New Roman"/>
                  <w:i/>
                  <w:iCs/>
                </w:rPr>
                <w:t>How Delays and Bankruptcy Let a Nursing Home Chain Avoid Paying Settlements for Injuries and Deaths</w:t>
              </w:r>
            </w:hyperlink>
            <w:r>
              <w:rPr>
                <w:rFonts w:ascii="Aptos" w:eastAsia="Times New Roman" w:hAnsi="Aptos" w:cs="Times New Roman"/>
              </w:rPr>
              <w:t xml:space="preserve"> </w:t>
            </w:r>
            <w:r>
              <w:rPr>
                <w:rFonts w:ascii="Aptos" w:eastAsia="Times New Roman" w:hAnsi="Aptos" w:cs="Times New Roman"/>
                <w:b/>
                <w:bCs/>
              </w:rPr>
              <w:t>(</w:t>
            </w:r>
            <w:r w:rsidRPr="00BD2423">
              <w:rPr>
                <w:rFonts w:ascii="Aptos" w:eastAsia="Times New Roman" w:hAnsi="Aptos" w:cs="Times New Roman"/>
                <w:b/>
                <w:bCs/>
              </w:rPr>
              <w:t>KFF News</w:t>
            </w:r>
            <w:r>
              <w:rPr>
                <w:rFonts w:ascii="Aptos" w:eastAsia="Times New Roman" w:hAnsi="Aptos" w:cs="Times New Roman"/>
                <w:b/>
                <w:bCs/>
              </w:rPr>
              <w:t xml:space="preserve">, </w:t>
            </w:r>
            <w:r w:rsidRPr="00BD2423">
              <w:rPr>
                <w:rFonts w:ascii="Aptos" w:eastAsia="Times New Roman" w:hAnsi="Aptos" w:cs="Times New Roman"/>
              </w:rPr>
              <w:t>December 9, 2025</w:t>
            </w:r>
            <w:r>
              <w:rPr>
                <w:rFonts w:ascii="Aptos" w:eastAsia="Times New Roman" w:hAnsi="Aptos" w:cs="Times New Roman"/>
              </w:rPr>
              <w:t>)</w:t>
            </w:r>
          </w:p>
          <w:p w14:paraId="456462F8" w14:textId="21228ADE" w:rsidR="00D1657E" w:rsidRPr="00D1657E" w:rsidRDefault="00D1657E" w:rsidP="00D1657E">
            <w:pPr>
              <w:pStyle w:val="ListParagraph"/>
              <w:rPr>
                <w:rFonts w:ascii="Aptos" w:eastAsia="Times New Roman" w:hAnsi="Aptos" w:cs="Times New Roman"/>
                <w:i/>
                <w:iCs/>
              </w:rPr>
            </w:pPr>
            <w:hyperlink r:id="rId76" w:history="1">
              <w:r w:rsidRPr="00704546">
                <w:rPr>
                  <w:rStyle w:val="Hyperlink"/>
                  <w:rFonts w:ascii="Aptos" w:eastAsia="Times New Roman" w:hAnsi="Aptos" w:cs="Times New Roman"/>
                  <w:i/>
                  <w:iCs/>
                </w:rPr>
                <w:t>Healthcare Bankruptcy Trends Stabilize Mid-Year, but Funding Pressures Loom for Healthcare Providers</w:t>
              </w:r>
            </w:hyperlink>
            <w:r>
              <w:rPr>
                <w:rFonts w:ascii="Aptos" w:eastAsia="Times New Roman" w:hAnsi="Aptos" w:cs="Times New Roman"/>
                <w:i/>
                <w:iCs/>
              </w:rPr>
              <w:t xml:space="preserve"> </w:t>
            </w:r>
            <w:r w:rsidRPr="00D1657E">
              <w:rPr>
                <w:rFonts w:ascii="Aptos" w:eastAsia="Times New Roman" w:hAnsi="Aptos" w:cs="Times New Roman"/>
                <w:b/>
                <w:bCs/>
              </w:rPr>
              <w:t xml:space="preserve">(Gibbons Advisors, </w:t>
            </w:r>
            <w:r w:rsidRPr="00D1657E">
              <w:rPr>
                <w:rFonts w:ascii="Aptos" w:eastAsia="Times New Roman" w:hAnsi="Aptos" w:cs="Times New Roman"/>
              </w:rPr>
              <w:t>December 2025)</w:t>
            </w:r>
          </w:p>
          <w:p w14:paraId="597351FD" w14:textId="599564FD" w:rsidR="00E6424E" w:rsidRPr="00484376" w:rsidRDefault="00484376" w:rsidP="00484376">
            <w:pPr>
              <w:pStyle w:val="ListParagraph"/>
              <w:rPr>
                <w:rFonts w:ascii="Aptos" w:eastAsia="Times New Roman" w:hAnsi="Aptos" w:cs="Times New Roman"/>
                <w:i/>
                <w:iCs/>
              </w:rPr>
            </w:pPr>
            <w:hyperlink r:id="rId77" w:history="1">
              <w:r w:rsidRPr="00D45DAA">
                <w:rPr>
                  <w:rStyle w:val="Hyperlink"/>
                  <w:rFonts w:ascii="Aptos" w:eastAsia="Times New Roman" w:hAnsi="Aptos" w:cs="Times New Roman"/>
                  <w:i/>
                  <w:iCs/>
                </w:rPr>
                <w:t>80-year-old retirement community chain files Chapter 11 bankruptcy</w:t>
              </w:r>
            </w:hyperlink>
            <w:r>
              <w:rPr>
                <w:rFonts w:ascii="Aptos" w:eastAsia="Times New Roman" w:hAnsi="Aptos" w:cs="Times New Roman"/>
                <w:i/>
                <w:iCs/>
              </w:rPr>
              <w:t xml:space="preserve"> </w:t>
            </w:r>
            <w:r w:rsidRPr="00484376">
              <w:rPr>
                <w:rFonts w:ascii="Aptos" w:eastAsia="Times New Roman" w:hAnsi="Aptos" w:cs="Times New Roman"/>
                <w:b/>
                <w:bCs/>
              </w:rPr>
              <w:t xml:space="preserve">(The Street, </w:t>
            </w:r>
            <w:r w:rsidRPr="00484376">
              <w:rPr>
                <w:rFonts w:ascii="Aptos" w:eastAsia="Times New Roman" w:hAnsi="Aptos" w:cs="Times New Roman"/>
              </w:rPr>
              <w:t>December 8, 2025)</w:t>
            </w:r>
          </w:p>
          <w:p w14:paraId="4799D927" w14:textId="78318BCD" w:rsidR="00B66494" w:rsidRDefault="005C227B" w:rsidP="00616B87">
            <w:pPr>
              <w:pStyle w:val="ListParagraph"/>
              <w:spacing w:after="100" w:afterAutospacing="1"/>
              <w:ind w:left="0"/>
              <w:rPr>
                <w:rFonts w:ascii="Aptos" w:hAnsi="Aptos"/>
                <w:b/>
                <w:bCs/>
              </w:rPr>
            </w:pPr>
            <w:r>
              <w:rPr>
                <w:rFonts w:ascii="Aptos" w:hAnsi="Aptos"/>
                <w:b/>
                <w:bCs/>
              </w:rPr>
              <w:t>Federal Policy</w:t>
            </w:r>
          </w:p>
          <w:p w14:paraId="2F92F9BA" w14:textId="26348364" w:rsidR="004061BD" w:rsidRPr="004E6023" w:rsidRDefault="004061BD" w:rsidP="004E6023">
            <w:pPr>
              <w:pStyle w:val="ListParagraph"/>
              <w:rPr>
                <w:rFonts w:ascii="Aptos" w:eastAsia="Times New Roman" w:hAnsi="Aptos" w:cs="Times New Roman"/>
                <w:i/>
                <w:iCs/>
              </w:rPr>
            </w:pPr>
            <w:hyperlink r:id="rId78" w:history="1">
              <w:r w:rsidRPr="00BF51D3">
                <w:rPr>
                  <w:rStyle w:val="Hyperlink"/>
                  <w:rFonts w:ascii="Aptos" w:eastAsia="Times New Roman" w:hAnsi="Aptos" w:cs="Times New Roman"/>
                  <w:i/>
                  <w:iCs/>
                </w:rPr>
                <w:t>CMS set to suspend nursing home Medicare revalidation process indefinitely</w:t>
              </w:r>
            </w:hyperlink>
            <w:r w:rsidR="004E6023">
              <w:rPr>
                <w:rFonts w:ascii="Aptos" w:eastAsia="Times New Roman" w:hAnsi="Aptos" w:cs="Times New Roman"/>
                <w:i/>
                <w:iCs/>
              </w:rPr>
              <w:t xml:space="preserve"> </w:t>
            </w:r>
            <w:r w:rsidRPr="004E6023">
              <w:rPr>
                <w:rFonts w:ascii="Aptos" w:eastAsia="Times New Roman" w:hAnsi="Aptos" w:cs="Times New Roman"/>
                <w:b/>
                <w:bCs/>
              </w:rPr>
              <w:t xml:space="preserve">(McKnights Long-Term Care News, </w:t>
            </w:r>
            <w:r w:rsidRPr="004E6023">
              <w:rPr>
                <w:rFonts w:ascii="Aptos" w:eastAsia="Times New Roman" w:hAnsi="Aptos" w:cs="Times New Roman"/>
              </w:rPr>
              <w:t>December 9, 2025)</w:t>
            </w:r>
          </w:p>
          <w:p w14:paraId="6F0FFBE6" w14:textId="0603B8B9" w:rsidR="00B8092C" w:rsidRPr="00B8092C" w:rsidRDefault="00B8092C" w:rsidP="00B8092C">
            <w:pPr>
              <w:pStyle w:val="ListParagraph"/>
              <w:rPr>
                <w:rFonts w:ascii="Aptos" w:eastAsia="Times New Roman" w:hAnsi="Aptos" w:cs="Times New Roman"/>
                <w:i/>
                <w:iCs/>
              </w:rPr>
            </w:pPr>
            <w:hyperlink r:id="rId79" w:history="1">
              <w:r w:rsidRPr="000E5BEB">
                <w:rPr>
                  <w:rStyle w:val="Hyperlink"/>
                  <w:rFonts w:ascii="Aptos" w:eastAsia="Times New Roman" w:hAnsi="Aptos" w:cs="Times New Roman"/>
                  <w:i/>
                  <w:iCs/>
                </w:rPr>
                <w:t>FDA to investigate whether adult deaths linked to coronavirus vaccine</w:t>
              </w:r>
            </w:hyperlink>
            <w:r>
              <w:rPr>
                <w:rFonts w:ascii="Aptos" w:eastAsia="Times New Roman" w:hAnsi="Aptos" w:cs="Times New Roman"/>
                <w:i/>
                <w:iCs/>
              </w:rPr>
              <w:t xml:space="preserve"> </w:t>
            </w:r>
            <w:r w:rsidRPr="00B8092C">
              <w:rPr>
                <w:rFonts w:ascii="Aptos" w:eastAsia="Times New Roman" w:hAnsi="Aptos" w:cs="Times New Roman"/>
                <w:b/>
                <w:bCs/>
              </w:rPr>
              <w:t xml:space="preserve">(*Washington Post, </w:t>
            </w:r>
            <w:r w:rsidRPr="00B8092C">
              <w:rPr>
                <w:rFonts w:ascii="Aptos" w:eastAsia="Times New Roman" w:hAnsi="Aptos" w:cs="Times New Roman"/>
              </w:rPr>
              <w:t>December 9, 2025)</w:t>
            </w:r>
          </w:p>
          <w:p w14:paraId="02D36631" w14:textId="1E31B838" w:rsidR="00E70377" w:rsidRDefault="00446558" w:rsidP="00616B87">
            <w:pPr>
              <w:pStyle w:val="ListParagraph"/>
              <w:spacing w:after="100" w:afterAutospacing="1"/>
              <w:ind w:left="0"/>
              <w:rPr>
                <w:rFonts w:ascii="Aptos" w:hAnsi="Aptos"/>
                <w:b/>
                <w:bCs/>
              </w:rPr>
            </w:pPr>
            <w:r>
              <w:rPr>
                <w:rFonts w:ascii="Aptos" w:hAnsi="Aptos"/>
                <w:b/>
                <w:bCs/>
              </w:rPr>
              <w:t>State House</w:t>
            </w:r>
          </w:p>
          <w:p w14:paraId="1CBD7343" w14:textId="613D391F" w:rsidR="00345B24" w:rsidRPr="00345B24" w:rsidRDefault="00345B24" w:rsidP="00345B24">
            <w:pPr>
              <w:pStyle w:val="ListParagraph"/>
              <w:spacing w:after="100" w:afterAutospacing="1"/>
              <w:rPr>
                <w:rFonts w:ascii="Aptos" w:hAnsi="Aptos"/>
                <w:b/>
                <w:bCs/>
              </w:rPr>
            </w:pPr>
            <w:hyperlink r:id="rId80" w:history="1">
              <w:r w:rsidRPr="00CE7E1E">
                <w:rPr>
                  <w:rStyle w:val="Hyperlink"/>
                  <w:rFonts w:ascii="Aptos" w:eastAsia="Times New Roman" w:hAnsi="Aptos" w:cs="Times New Roman"/>
                  <w:i/>
                  <w:iCs/>
                </w:rPr>
                <w:t>Primary care spending proposal sets the stage for legislative action in 2026</w:t>
              </w:r>
            </w:hyperlink>
            <w:r>
              <w:rPr>
                <w:rFonts w:ascii="Aptos" w:eastAsia="Times New Roman" w:hAnsi="Aptos" w:cs="Times New Roman"/>
                <w:i/>
                <w:iCs/>
              </w:rPr>
              <w:t xml:space="preserve"> </w:t>
            </w:r>
            <w:r w:rsidRPr="00345B24">
              <w:rPr>
                <w:rFonts w:ascii="Aptos" w:eastAsia="Times New Roman" w:hAnsi="Aptos" w:cs="Times New Roman"/>
                <w:b/>
                <w:bCs/>
              </w:rPr>
              <w:t xml:space="preserve">(CommonWealth Beacon, </w:t>
            </w:r>
            <w:r w:rsidRPr="00345B24">
              <w:rPr>
                <w:rFonts w:ascii="Aptos" w:eastAsia="Times New Roman" w:hAnsi="Aptos" w:cs="Times New Roman"/>
              </w:rPr>
              <w:t>December 10, 2025)</w:t>
            </w:r>
          </w:p>
          <w:p w14:paraId="4E51AA10" w14:textId="77777777" w:rsidR="00345B24" w:rsidRPr="00CD0A4E" w:rsidRDefault="00345B24" w:rsidP="00345B24">
            <w:pPr>
              <w:pStyle w:val="ListParagraph"/>
              <w:rPr>
                <w:rFonts w:ascii="Aptos" w:eastAsia="Times New Roman" w:hAnsi="Aptos" w:cs="Times New Roman"/>
                <w:i/>
                <w:iCs/>
              </w:rPr>
            </w:pPr>
            <w:hyperlink r:id="rId81" w:history="1">
              <w:r w:rsidRPr="00347853">
                <w:rPr>
                  <w:rStyle w:val="Hyperlink"/>
                  <w:rFonts w:ascii="Aptos" w:eastAsia="Times New Roman" w:hAnsi="Aptos" w:cs="Times New Roman"/>
                  <w:i/>
                  <w:iCs/>
                </w:rPr>
                <w:t>Mass. considers payroll tax to fund long-term care for aging residents</w:t>
              </w:r>
            </w:hyperlink>
            <w:r>
              <w:rPr>
                <w:rFonts w:ascii="Aptos" w:eastAsia="Times New Roman" w:hAnsi="Aptos" w:cs="Times New Roman"/>
                <w:i/>
                <w:iCs/>
              </w:rPr>
              <w:t xml:space="preserve"> </w:t>
            </w:r>
            <w:r w:rsidRPr="00CD0A4E">
              <w:rPr>
                <w:rFonts w:ascii="Aptos" w:eastAsia="Times New Roman" w:hAnsi="Aptos" w:cs="Times New Roman"/>
                <w:b/>
                <w:bCs/>
              </w:rPr>
              <w:t xml:space="preserve">(*Boston Globe, </w:t>
            </w:r>
            <w:r w:rsidRPr="00CD0A4E">
              <w:rPr>
                <w:rFonts w:ascii="Aptos" w:eastAsia="Times New Roman" w:hAnsi="Aptos" w:cs="Times New Roman"/>
              </w:rPr>
              <w:t>December 8, 2025)</w:t>
            </w:r>
          </w:p>
          <w:p w14:paraId="26DE01FA" w14:textId="2842463E" w:rsidR="00E70377" w:rsidRDefault="00554B35" w:rsidP="00616B87">
            <w:pPr>
              <w:pStyle w:val="ListParagraph"/>
              <w:spacing w:after="100" w:afterAutospacing="1"/>
              <w:ind w:left="0"/>
              <w:rPr>
                <w:rFonts w:ascii="Aptos" w:hAnsi="Aptos"/>
                <w:b/>
                <w:bCs/>
              </w:rPr>
            </w:pPr>
            <w:r w:rsidRPr="00554B35">
              <w:rPr>
                <w:rFonts w:ascii="Aptos" w:hAnsi="Aptos"/>
                <w:b/>
                <w:bCs/>
              </w:rPr>
              <w:t>Office of Attorney General Andrea Campbell</w:t>
            </w:r>
          </w:p>
          <w:p w14:paraId="63B90A7F" w14:textId="77777777" w:rsidR="00F84DF0" w:rsidRDefault="00295D5D" w:rsidP="00890B85">
            <w:pPr>
              <w:pStyle w:val="ListParagraph"/>
              <w:rPr>
                <w:rFonts w:ascii="Aptos" w:eastAsia="Times New Roman" w:hAnsi="Aptos" w:cs="Times New Roman"/>
              </w:rPr>
            </w:pPr>
            <w:hyperlink r:id="rId82" w:history="1">
              <w:r w:rsidRPr="00B716EB">
                <w:rPr>
                  <w:rStyle w:val="Hyperlink"/>
                  <w:rFonts w:ascii="Aptos" w:eastAsia="Times New Roman" w:hAnsi="Aptos" w:cs="Times New Roman"/>
                  <w:i/>
                  <w:iCs/>
                </w:rPr>
                <w:t>AG’s Office Secures Guilty Plea From Haverhill Defendant For Defrauding PCA Program</w:t>
              </w:r>
            </w:hyperlink>
            <w:r>
              <w:rPr>
                <w:rFonts w:ascii="Aptos" w:eastAsia="Times New Roman" w:hAnsi="Aptos" w:cs="Times New Roman"/>
                <w:i/>
                <w:iCs/>
              </w:rPr>
              <w:t xml:space="preserve"> </w:t>
            </w:r>
            <w:r w:rsidR="004C7151">
              <w:rPr>
                <w:rFonts w:ascii="Aptos" w:eastAsia="Times New Roman" w:hAnsi="Aptos" w:cs="Times New Roman"/>
                <w:b/>
                <w:bCs/>
              </w:rPr>
              <w:t>(</w:t>
            </w:r>
            <w:r w:rsidR="004C7151" w:rsidRPr="00396310">
              <w:rPr>
                <w:rFonts w:ascii="Aptos" w:eastAsia="Times New Roman" w:hAnsi="Aptos" w:cs="Times New Roman"/>
                <w:b/>
                <w:bCs/>
              </w:rPr>
              <w:t>Office of Attorney General Andrea Campbell</w:t>
            </w:r>
            <w:r w:rsidR="004C7151">
              <w:rPr>
                <w:rFonts w:ascii="Aptos" w:eastAsia="Times New Roman" w:hAnsi="Aptos" w:cs="Times New Roman"/>
                <w:b/>
                <w:bCs/>
              </w:rPr>
              <w:t xml:space="preserve">, </w:t>
            </w:r>
            <w:r w:rsidR="004C7151">
              <w:rPr>
                <w:rFonts w:ascii="Aptos" w:eastAsia="Times New Roman" w:hAnsi="Aptos" w:cs="Times New Roman"/>
              </w:rPr>
              <w:t>December 10, 2025)</w:t>
            </w:r>
          </w:p>
          <w:p w14:paraId="2B8AAC85" w14:textId="77777777" w:rsidR="00890B85" w:rsidRDefault="00890B85" w:rsidP="00890B85">
            <w:pPr>
              <w:pStyle w:val="ListParagraph"/>
              <w:ind w:left="0"/>
              <w:rPr>
                <w:rFonts w:ascii="Aptos" w:hAnsi="Aptos"/>
                <w:b/>
                <w:bCs/>
              </w:rPr>
            </w:pPr>
            <w:r>
              <w:rPr>
                <w:rFonts w:ascii="Aptos" w:hAnsi="Aptos"/>
                <w:b/>
                <w:bCs/>
              </w:rPr>
              <w:t>Under the Golden Dome</w:t>
            </w:r>
          </w:p>
          <w:p w14:paraId="0A614891" w14:textId="63FF616E" w:rsidR="00890B85" w:rsidRPr="00890B85" w:rsidRDefault="00890B85" w:rsidP="00206F65">
            <w:pPr>
              <w:pStyle w:val="ListParagraph"/>
              <w:rPr>
                <w:rFonts w:ascii="Aptos" w:eastAsia="Times New Roman" w:hAnsi="Aptos" w:cs="Times New Roman"/>
                <w:b/>
                <w:bCs/>
                <w:i/>
                <w:iCs/>
              </w:rPr>
            </w:pPr>
            <w:hyperlink r:id="rId83" w:history="1">
              <w:r w:rsidRPr="00D84542">
                <w:rPr>
                  <w:rStyle w:val="Hyperlink"/>
                  <w:rFonts w:ascii="Aptos" w:eastAsia="Times New Roman" w:hAnsi="Aptos" w:cs="Times New Roman"/>
                  <w:b/>
                  <w:bCs/>
                  <w:i/>
                  <w:iCs/>
                </w:rPr>
                <w:t>Message from Senator Patricia Jehlen (D-Somerville)</w:t>
              </w:r>
            </w:hyperlink>
            <w:r>
              <w:rPr>
                <w:rFonts w:ascii="Aptos" w:eastAsia="Times New Roman" w:hAnsi="Aptos" w:cs="Times New Roman"/>
                <w:b/>
                <w:bCs/>
                <w:i/>
                <w:iCs/>
              </w:rPr>
              <w:t xml:space="preserve"> </w:t>
            </w:r>
            <w:r w:rsidRPr="00D84542">
              <w:rPr>
                <w:rFonts w:ascii="Aptos" w:eastAsia="Times New Roman" w:hAnsi="Aptos" w:cs="Times New Roman"/>
              </w:rPr>
              <w:t>(December 2025</w:t>
            </w:r>
            <w:r>
              <w:rPr>
                <w:rFonts w:ascii="Aptos" w:eastAsia="Times New Roman" w:hAnsi="Aptos" w:cs="Times New Roman"/>
              </w:rPr>
              <w:t>)</w:t>
            </w:r>
          </w:p>
        </w:tc>
      </w:tr>
      <w:tr w:rsidR="005B623A" w:rsidRPr="00783903" w14:paraId="6852A235" w14:textId="77777777" w:rsidTr="00205564">
        <w:trPr>
          <w:gridAfter w:val="1"/>
          <w:wAfter w:w="298" w:type="dxa"/>
          <w:trHeight w:val="58"/>
        </w:trPr>
        <w:tc>
          <w:tcPr>
            <w:tcW w:w="2903" w:type="dxa"/>
            <w:gridSpan w:val="3"/>
          </w:tcPr>
          <w:p w14:paraId="010EB9C2" w14:textId="0798C3A0" w:rsidR="005B623A" w:rsidRPr="00847306" w:rsidRDefault="005B623A" w:rsidP="008102A4">
            <w:pPr>
              <w:rPr>
                <w:rFonts w:ascii="Aptos" w:hAnsi="Aptos"/>
                <w:b/>
                <w:bCs/>
              </w:rPr>
            </w:pPr>
            <w:bookmarkStart w:id="1" w:name="_Hlk197085977"/>
            <w:r w:rsidRPr="005B623A">
              <w:rPr>
                <w:rFonts w:ascii="Aptos" w:hAnsi="Aptos"/>
                <w:b/>
                <w:bCs/>
              </w:rPr>
              <w:lastRenderedPageBreak/>
              <w:t>Webinars and Online Sessions</w:t>
            </w:r>
          </w:p>
        </w:tc>
        <w:tc>
          <w:tcPr>
            <w:tcW w:w="7622" w:type="dxa"/>
            <w:gridSpan w:val="4"/>
          </w:tcPr>
          <w:p w14:paraId="6168F716" w14:textId="4EC03324" w:rsidR="005B623A" w:rsidRDefault="006D2470" w:rsidP="00967E6D">
            <w:pPr>
              <w:pStyle w:val="ListParagraph"/>
              <w:numPr>
                <w:ilvl w:val="0"/>
                <w:numId w:val="11"/>
              </w:numPr>
              <w:ind w:left="360"/>
              <w:rPr>
                <w:rFonts w:ascii="Aptos" w:hAnsi="Aptos"/>
                <w:b/>
                <w:bCs/>
              </w:rPr>
            </w:pPr>
            <w:r>
              <w:rPr>
                <w:rFonts w:ascii="Aptos" w:hAnsi="Aptos"/>
                <w:b/>
                <w:bCs/>
              </w:rPr>
              <w:t>T</w:t>
            </w:r>
            <w:r w:rsidRPr="006D2470">
              <w:rPr>
                <w:rFonts w:ascii="Aptos" w:hAnsi="Aptos"/>
                <w:b/>
                <w:bCs/>
              </w:rPr>
              <w:t xml:space="preserve">he </w:t>
            </w:r>
            <w:r w:rsidR="00D334C9" w:rsidRPr="006D2470">
              <w:rPr>
                <w:rFonts w:ascii="Aptos" w:hAnsi="Aptos"/>
                <w:b/>
                <w:bCs/>
              </w:rPr>
              <w:t>Long-Term</w:t>
            </w:r>
            <w:r w:rsidRPr="006D2470">
              <w:rPr>
                <w:rFonts w:ascii="Aptos" w:hAnsi="Aptos"/>
                <w:b/>
                <w:bCs/>
              </w:rPr>
              <w:t xml:space="preserve"> Care Community Coalition</w:t>
            </w:r>
          </w:p>
          <w:p w14:paraId="48C51D65" w14:textId="369D6B60" w:rsidR="006D2470" w:rsidRPr="00731C17" w:rsidRDefault="00731C17" w:rsidP="006D2470">
            <w:pPr>
              <w:pStyle w:val="ListParagraph"/>
              <w:ind w:left="360"/>
              <w:rPr>
                <w:rFonts w:ascii="Aptos" w:hAnsi="Aptos"/>
              </w:rPr>
            </w:pPr>
            <w:r w:rsidRPr="00731C17">
              <w:rPr>
                <w:rFonts w:ascii="Aptos" w:hAnsi="Aptos"/>
              </w:rPr>
              <w:t>T</w:t>
            </w:r>
            <w:r w:rsidRPr="00731C17">
              <w:rPr>
                <w:rFonts w:ascii="Aptos" w:hAnsi="Aptos"/>
              </w:rPr>
              <w:t>uesday, December 16</w:t>
            </w:r>
            <w:r w:rsidRPr="00731C17">
              <w:rPr>
                <w:rFonts w:ascii="Aptos" w:hAnsi="Aptos"/>
              </w:rPr>
              <w:t xml:space="preserve">, 2025, </w:t>
            </w:r>
            <w:r w:rsidRPr="00731C17">
              <w:rPr>
                <w:rFonts w:ascii="Aptos" w:hAnsi="Aptos"/>
              </w:rPr>
              <w:t>1</w:t>
            </w:r>
            <w:r w:rsidRPr="00731C17">
              <w:rPr>
                <w:rFonts w:ascii="Aptos" w:hAnsi="Aptos"/>
              </w:rPr>
              <w:t xml:space="preserve">:00 </w:t>
            </w:r>
            <w:r w:rsidRPr="00731C17">
              <w:rPr>
                <w:rFonts w:ascii="Aptos" w:hAnsi="Aptos"/>
              </w:rPr>
              <w:t>p</w:t>
            </w:r>
            <w:r w:rsidRPr="00731C17">
              <w:rPr>
                <w:rFonts w:ascii="Aptos" w:hAnsi="Aptos"/>
              </w:rPr>
              <w:t>.</w:t>
            </w:r>
            <w:r w:rsidRPr="00731C17">
              <w:rPr>
                <w:rFonts w:ascii="Aptos" w:hAnsi="Aptos"/>
              </w:rPr>
              <w:t>m</w:t>
            </w:r>
            <w:r w:rsidRPr="00731C17">
              <w:rPr>
                <w:rFonts w:ascii="Aptos" w:hAnsi="Aptos"/>
              </w:rPr>
              <w:t>.</w:t>
            </w:r>
          </w:p>
          <w:p w14:paraId="785EFA9B" w14:textId="77777777" w:rsidR="00EC2847" w:rsidRDefault="0025293A" w:rsidP="00EC2847">
            <w:pPr>
              <w:pStyle w:val="ListParagraph"/>
              <w:ind w:left="360"/>
              <w:rPr>
                <w:rFonts w:ascii="Aptos" w:hAnsi="Aptos"/>
                <w:i/>
                <w:iCs/>
              </w:rPr>
            </w:pPr>
            <w:hyperlink r:id="rId84" w:anchor="/registration" w:history="1">
              <w:r w:rsidRPr="0025293A">
                <w:rPr>
                  <w:rStyle w:val="Hyperlink"/>
                  <w:rFonts w:ascii="Aptos" w:hAnsi="Aptos"/>
                  <w:i/>
                  <w:iCs/>
                </w:rPr>
                <w:t>The Expanding Role of Big Finance in Long-Term Care: What It Says About Profitability and Resident Well-Being</w:t>
              </w:r>
            </w:hyperlink>
          </w:p>
          <w:p w14:paraId="6A7EE139" w14:textId="77777777" w:rsidR="0025293A" w:rsidRDefault="00B95B9E" w:rsidP="00EC2847">
            <w:pPr>
              <w:pStyle w:val="ListParagraph"/>
              <w:ind w:left="360"/>
              <w:rPr>
                <w:rFonts w:ascii="Aptos" w:hAnsi="Aptos"/>
              </w:rPr>
            </w:pPr>
            <w:r w:rsidRPr="00B95B9E">
              <w:rPr>
                <w:rFonts w:ascii="Aptos" w:hAnsi="Aptos"/>
              </w:rPr>
              <w:t>In this webinar, elder abuse attorney Ed Dudensing explains how Big Finance is growing its market share in long-term care facilities, what that investment suggests about facility profitability, and how it affects resident well-being.</w:t>
            </w:r>
          </w:p>
          <w:p w14:paraId="3A392100" w14:textId="77777777" w:rsidR="00B95B9E" w:rsidRDefault="0007559F" w:rsidP="00EC2847">
            <w:pPr>
              <w:pStyle w:val="ListParagraph"/>
              <w:ind w:left="360"/>
              <w:rPr>
                <w:rFonts w:ascii="Aptos" w:hAnsi="Aptos"/>
              </w:rPr>
            </w:pPr>
            <w:hyperlink r:id="rId85" w:tgtFrame="_blank" w:history="1">
              <w:r w:rsidRPr="0007559F">
                <w:rPr>
                  <w:rStyle w:val="Hyperlink"/>
                  <w:rFonts w:ascii="Aptos" w:hAnsi="Aptos"/>
                </w:rPr>
                <w:t>Register for LTCCC's December 16 Webinar</w:t>
              </w:r>
            </w:hyperlink>
          </w:p>
          <w:p w14:paraId="47DBDF2F" w14:textId="0F2C22AC" w:rsidR="00D334C9" w:rsidRDefault="007D48C0" w:rsidP="00D334C9">
            <w:pPr>
              <w:pStyle w:val="ListParagraph"/>
              <w:numPr>
                <w:ilvl w:val="0"/>
                <w:numId w:val="11"/>
              </w:numPr>
              <w:ind w:left="360"/>
              <w:rPr>
                <w:rFonts w:ascii="Aptos" w:hAnsi="Aptos"/>
                <w:b/>
                <w:bCs/>
              </w:rPr>
            </w:pPr>
            <w:r>
              <w:rPr>
                <w:rFonts w:ascii="Aptos" w:hAnsi="Aptos"/>
                <w:b/>
                <w:bCs/>
              </w:rPr>
              <w:t>U.S. Access Board</w:t>
            </w:r>
          </w:p>
          <w:p w14:paraId="47082CDA" w14:textId="6488BA08" w:rsidR="00D73744" w:rsidRPr="00D73744" w:rsidRDefault="005F4D18" w:rsidP="005F4D18">
            <w:pPr>
              <w:pStyle w:val="ListParagraph"/>
              <w:ind w:left="360"/>
              <w:rPr>
                <w:rFonts w:ascii="Aptos" w:hAnsi="Aptos"/>
              </w:rPr>
            </w:pPr>
            <w:r w:rsidRPr="005F4D18">
              <w:rPr>
                <w:rFonts w:ascii="Aptos" w:hAnsi="Aptos"/>
              </w:rPr>
              <w:t>Thursday, January 8, 2026</w:t>
            </w:r>
            <w:r>
              <w:rPr>
                <w:rFonts w:ascii="Aptos" w:hAnsi="Aptos"/>
              </w:rPr>
              <w:t xml:space="preserve">, </w:t>
            </w:r>
            <w:r w:rsidRPr="005F4D18">
              <w:rPr>
                <w:rFonts w:ascii="Aptos" w:hAnsi="Aptos"/>
              </w:rPr>
              <w:t xml:space="preserve">2:30 </w:t>
            </w:r>
            <w:r>
              <w:rPr>
                <w:rFonts w:ascii="Aptos" w:hAnsi="Aptos"/>
              </w:rPr>
              <w:t xml:space="preserve">to </w:t>
            </w:r>
            <w:r w:rsidRPr="005F4D18">
              <w:rPr>
                <w:rFonts w:ascii="Aptos" w:hAnsi="Aptos"/>
              </w:rPr>
              <w:t xml:space="preserve">4:00 </w:t>
            </w:r>
            <w:r>
              <w:rPr>
                <w:rFonts w:ascii="Aptos" w:hAnsi="Aptos"/>
              </w:rPr>
              <w:t>p.m.</w:t>
            </w:r>
          </w:p>
          <w:p w14:paraId="2FE806D2" w14:textId="77777777" w:rsidR="00D73744" w:rsidRDefault="00D73744" w:rsidP="00D73744">
            <w:pPr>
              <w:pStyle w:val="ListParagraph"/>
              <w:ind w:left="360"/>
              <w:rPr>
                <w:rFonts w:ascii="Aptos" w:hAnsi="Aptos"/>
                <w:i/>
                <w:iCs/>
              </w:rPr>
            </w:pPr>
            <w:hyperlink r:id="rId86" w:history="1">
              <w:r w:rsidRPr="00D73744">
                <w:rPr>
                  <w:rStyle w:val="Hyperlink"/>
                  <w:rFonts w:ascii="Aptos" w:hAnsi="Aptos"/>
                  <w:i/>
                  <w:iCs/>
                </w:rPr>
                <w:t>New Year, New Hobby—Find Your Accessible Recreation Fun!</w:t>
              </w:r>
            </w:hyperlink>
          </w:p>
          <w:p w14:paraId="222EE378" w14:textId="77777777" w:rsidR="005F4D18" w:rsidRDefault="00FD4394" w:rsidP="00D73744">
            <w:pPr>
              <w:pStyle w:val="ListParagraph"/>
              <w:ind w:left="360"/>
              <w:rPr>
                <w:rFonts w:ascii="Aptos" w:hAnsi="Aptos"/>
              </w:rPr>
            </w:pPr>
            <w:r w:rsidRPr="00FD4394">
              <w:rPr>
                <w:rFonts w:ascii="Aptos" w:hAnsi="Aptos"/>
              </w:rPr>
              <w:t>This presentation will highlight provisions in the Americans with Disabilities Act (ADA) and Architectural Barriers Act (ABA) Accessibility Standards that pertain to making boating facilities, fishing piers and platforms, golf and mini golf accessible for people with disabilities. Actual technical assistance scenarios will be used to provide real-life examples and to further knowledge of applying the Standard to recreational facilities.</w:t>
            </w:r>
          </w:p>
          <w:p w14:paraId="2CF90572" w14:textId="306A22DE" w:rsidR="00FD4394" w:rsidRPr="005F4D18" w:rsidRDefault="007D48C0" w:rsidP="00D73744">
            <w:pPr>
              <w:pStyle w:val="ListParagraph"/>
              <w:ind w:left="360"/>
              <w:rPr>
                <w:rFonts w:ascii="Aptos" w:hAnsi="Aptos"/>
              </w:rPr>
            </w:pPr>
            <w:hyperlink r:id="rId87" w:history="1">
              <w:r w:rsidRPr="007D48C0">
                <w:rPr>
                  <w:rStyle w:val="Hyperlink"/>
                  <w:rFonts w:ascii="Aptos" w:hAnsi="Aptos"/>
                </w:rPr>
                <w:t>Learn More</w:t>
              </w:r>
            </w:hyperlink>
          </w:p>
        </w:tc>
      </w:tr>
      <w:bookmarkEnd w:id="1"/>
      <w:tr w:rsidR="008102A4" w:rsidRPr="00783903" w14:paraId="5814D6C9" w14:textId="77777777" w:rsidTr="00395131">
        <w:trPr>
          <w:gridAfter w:val="1"/>
          <w:wAfter w:w="298" w:type="dxa"/>
          <w:trHeight w:val="764"/>
        </w:trPr>
        <w:tc>
          <w:tcPr>
            <w:tcW w:w="2903" w:type="dxa"/>
            <w:gridSpan w:val="3"/>
          </w:tcPr>
          <w:p w14:paraId="02F63F81" w14:textId="746B32F6" w:rsidR="008102A4" w:rsidRPr="008102A4" w:rsidRDefault="008102A4" w:rsidP="008102A4">
            <w:pPr>
              <w:rPr>
                <w:rFonts w:ascii="Aptos" w:hAnsi="Aptos"/>
                <w:b/>
                <w:bCs/>
              </w:rPr>
            </w:pPr>
            <w:r w:rsidRPr="00762340">
              <w:rPr>
                <w:rFonts w:ascii="Aptos" w:hAnsi="Aptos"/>
                <w:b/>
                <w:bCs/>
              </w:rPr>
              <w:t>Previously posted webinars and online sessions</w:t>
            </w:r>
          </w:p>
        </w:tc>
        <w:tc>
          <w:tcPr>
            <w:tcW w:w="7622" w:type="dxa"/>
            <w:gridSpan w:val="4"/>
          </w:tcPr>
          <w:p w14:paraId="3BEEED5D" w14:textId="52E27D16" w:rsidR="008102A4" w:rsidRPr="00D025A7" w:rsidRDefault="00D025A7" w:rsidP="009710DF">
            <w:pPr>
              <w:rPr>
                <w:rFonts w:ascii="Aptos" w:hAnsi="Aptos"/>
              </w:rPr>
            </w:pPr>
            <w:r w:rsidRPr="00D025A7">
              <w:rPr>
                <w:rFonts w:ascii="Aptos" w:hAnsi="Aptos"/>
              </w:rPr>
              <w:t xml:space="preserve">Previously posted webinars and online sessions can be viewed at: </w:t>
            </w:r>
            <w:hyperlink r:id="rId88" w:history="1">
              <w:r w:rsidRPr="00D025A7">
                <w:rPr>
                  <w:rStyle w:val="Hyperlink"/>
                  <w:rFonts w:ascii="Aptos" w:hAnsi="Aptos"/>
                </w:rPr>
                <w:t>https://dignityalliancema.org/webinars-and-online-sessions/</w:t>
              </w:r>
            </w:hyperlink>
            <w:r w:rsidRPr="00D025A7">
              <w:rPr>
                <w:rFonts w:ascii="Aptos" w:hAnsi="Aptos"/>
              </w:rPr>
              <w:t xml:space="preserve"> </w:t>
            </w:r>
          </w:p>
        </w:tc>
      </w:tr>
      <w:tr w:rsidR="00D210E0" w:rsidRPr="00783903" w14:paraId="0789DA66" w14:textId="77777777" w:rsidTr="00467E18">
        <w:trPr>
          <w:gridAfter w:val="1"/>
          <w:wAfter w:w="298" w:type="dxa"/>
          <w:trHeight w:val="386"/>
        </w:trPr>
        <w:tc>
          <w:tcPr>
            <w:tcW w:w="2903" w:type="dxa"/>
            <w:gridSpan w:val="3"/>
          </w:tcPr>
          <w:p w14:paraId="0645854D" w14:textId="4DDB1679" w:rsidR="00D210E0" w:rsidRPr="00E25F11" w:rsidRDefault="00D210E0" w:rsidP="005600C8">
            <w:pPr>
              <w:rPr>
                <w:rFonts w:ascii="Aptos" w:hAnsi="Aptos"/>
                <w:b/>
                <w:bCs/>
              </w:rPr>
            </w:pPr>
            <w:r>
              <w:rPr>
                <w:rFonts w:ascii="Aptos" w:hAnsi="Aptos"/>
                <w:b/>
                <w:bCs/>
              </w:rPr>
              <w:lastRenderedPageBreak/>
              <w:t>Nurs</w:t>
            </w:r>
            <w:r w:rsidR="002B00FC">
              <w:rPr>
                <w:rFonts w:ascii="Aptos" w:hAnsi="Aptos"/>
                <w:b/>
                <w:bCs/>
              </w:rPr>
              <w:t>ing Homes</w:t>
            </w:r>
          </w:p>
        </w:tc>
        <w:tc>
          <w:tcPr>
            <w:tcW w:w="7622" w:type="dxa"/>
            <w:gridSpan w:val="4"/>
          </w:tcPr>
          <w:p w14:paraId="110B219E" w14:textId="30DFD3F4" w:rsidR="00550CC6" w:rsidRDefault="00550CC6"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McKnights Long-Term Care News</w:t>
            </w:r>
          </w:p>
          <w:p w14:paraId="5B8C41CA" w14:textId="3AFBF424" w:rsidR="00550CC6" w:rsidRDefault="00550CC6" w:rsidP="00550CC6">
            <w:pPr>
              <w:pStyle w:val="ListParagraph"/>
              <w:ind w:left="360"/>
              <w:rPr>
                <w:rFonts w:ascii="Aptos" w:eastAsia="Times New Roman" w:hAnsi="Aptos" w:cs="Times New Roman"/>
              </w:rPr>
            </w:pPr>
            <w:r>
              <w:rPr>
                <w:rFonts w:ascii="Aptos" w:eastAsia="Times New Roman" w:hAnsi="Aptos" w:cs="Times New Roman"/>
              </w:rPr>
              <w:t>December 13, 2025</w:t>
            </w:r>
          </w:p>
          <w:p w14:paraId="0F0A8AA6" w14:textId="77777777" w:rsidR="00550CC6" w:rsidRDefault="00550CC6" w:rsidP="00550CC6">
            <w:pPr>
              <w:pStyle w:val="ListParagraph"/>
              <w:ind w:left="360"/>
              <w:rPr>
                <w:rFonts w:ascii="Aptos" w:eastAsia="Times New Roman" w:hAnsi="Aptos" w:cs="Times New Roman"/>
                <w:i/>
                <w:iCs/>
              </w:rPr>
            </w:pPr>
            <w:hyperlink r:id="rId89" w:history="1">
              <w:r w:rsidRPr="00550CC6">
                <w:rPr>
                  <w:rStyle w:val="Hyperlink"/>
                  <w:rFonts w:ascii="Aptos" w:eastAsia="Times New Roman" w:hAnsi="Aptos" w:cs="Times New Roman"/>
                  <w:i/>
                  <w:iCs/>
                </w:rPr>
                <w:t>CMS confirms Medicare revalidation suspension, acknowledges lost applications</w:t>
              </w:r>
            </w:hyperlink>
          </w:p>
          <w:p w14:paraId="1BDF27E5" w14:textId="2455954C" w:rsidR="00550CC6" w:rsidRPr="00550CC6" w:rsidRDefault="00550CC6" w:rsidP="00550CC6">
            <w:pPr>
              <w:pStyle w:val="ListParagraph"/>
              <w:ind w:left="360"/>
              <w:rPr>
                <w:rFonts w:ascii="Aptos" w:eastAsia="Times New Roman" w:hAnsi="Aptos" w:cs="Times New Roman"/>
              </w:rPr>
            </w:pPr>
            <w:r>
              <w:rPr>
                <w:rFonts w:ascii="Aptos" w:eastAsia="Times New Roman" w:hAnsi="Aptos" w:cs="Times New Roman"/>
              </w:rPr>
              <w:t xml:space="preserve">By </w:t>
            </w:r>
            <w:r w:rsidR="00D565F4" w:rsidRPr="00D565F4">
              <w:rPr>
                <w:rFonts w:ascii="Aptos" w:eastAsia="Times New Roman" w:hAnsi="Aptos" w:cs="Times New Roman"/>
              </w:rPr>
              <w:t>Kimberly Marselas</w:t>
            </w:r>
          </w:p>
          <w:p w14:paraId="51C87C6C" w14:textId="77777777" w:rsidR="00657467" w:rsidRPr="00657467" w:rsidRDefault="00657467" w:rsidP="00657467">
            <w:pPr>
              <w:pStyle w:val="ListParagraph"/>
              <w:ind w:left="360"/>
              <w:rPr>
                <w:rFonts w:ascii="Aptos" w:eastAsia="Times New Roman" w:hAnsi="Aptos" w:cs="Times New Roman"/>
              </w:rPr>
            </w:pPr>
            <w:r w:rsidRPr="00657467">
              <w:rPr>
                <w:rFonts w:ascii="Aptos" w:eastAsia="Times New Roman" w:hAnsi="Aptos" w:cs="Times New Roman"/>
                <w:b/>
                <w:bCs/>
              </w:rPr>
              <w:t>Official Suspension</w:t>
            </w:r>
          </w:p>
          <w:p w14:paraId="135A26C2" w14:textId="77777777" w:rsidR="00657467" w:rsidRPr="00657467" w:rsidRDefault="00657467" w:rsidP="00657467">
            <w:pPr>
              <w:pStyle w:val="ListParagraph"/>
              <w:numPr>
                <w:ilvl w:val="0"/>
                <w:numId w:val="92"/>
              </w:numPr>
              <w:rPr>
                <w:rFonts w:ascii="Aptos" w:eastAsia="Times New Roman" w:hAnsi="Aptos" w:cs="Times New Roman"/>
              </w:rPr>
            </w:pPr>
            <w:r w:rsidRPr="00657467">
              <w:rPr>
                <w:rFonts w:ascii="Aptos" w:eastAsia="Times New Roman" w:hAnsi="Aptos" w:cs="Times New Roman"/>
                <w:b/>
                <w:bCs/>
              </w:rPr>
              <w:t>Indefinite Delay:</w:t>
            </w:r>
            <w:r w:rsidRPr="00657467">
              <w:rPr>
                <w:rFonts w:ascii="Aptos" w:eastAsia="Times New Roman" w:hAnsi="Aptos" w:cs="Times New Roman"/>
              </w:rPr>
              <w:t xml:space="preserve"> The Centers for Medicare &amp; Medicaid Services (CMS) has officially suspended the national revalidation effort for federally funded nursing homes indefinitely.</w:t>
            </w:r>
          </w:p>
          <w:p w14:paraId="048DAD0F" w14:textId="77777777" w:rsidR="00657467" w:rsidRPr="00657467" w:rsidRDefault="00657467" w:rsidP="00657467">
            <w:pPr>
              <w:pStyle w:val="ListParagraph"/>
              <w:numPr>
                <w:ilvl w:val="0"/>
                <w:numId w:val="92"/>
              </w:numPr>
              <w:rPr>
                <w:rFonts w:ascii="Aptos" w:eastAsia="Times New Roman" w:hAnsi="Aptos" w:cs="Times New Roman"/>
              </w:rPr>
            </w:pPr>
            <w:r w:rsidRPr="00657467">
              <w:rPr>
                <w:rFonts w:ascii="Aptos" w:eastAsia="Times New Roman" w:hAnsi="Aptos" w:cs="Times New Roman"/>
                <w:b/>
                <w:bCs/>
              </w:rPr>
              <w:t>Deadline Removal:</w:t>
            </w:r>
            <w:r w:rsidRPr="00657467">
              <w:rPr>
                <w:rFonts w:ascii="Aptos" w:eastAsia="Times New Roman" w:hAnsi="Aptos" w:cs="Times New Roman"/>
              </w:rPr>
              <w:t xml:space="preserve"> The previous deadline of January 1, 2026, for submitting expanded ownership and investor information has been removed.</w:t>
            </w:r>
          </w:p>
          <w:p w14:paraId="4A34BDFD" w14:textId="77777777" w:rsidR="00657467" w:rsidRPr="00657467" w:rsidRDefault="00657467" w:rsidP="00657467">
            <w:pPr>
              <w:pStyle w:val="ListParagraph"/>
              <w:numPr>
                <w:ilvl w:val="0"/>
                <w:numId w:val="92"/>
              </w:numPr>
              <w:rPr>
                <w:rFonts w:ascii="Aptos" w:eastAsia="Times New Roman" w:hAnsi="Aptos" w:cs="Times New Roman"/>
              </w:rPr>
            </w:pPr>
            <w:r w:rsidRPr="00657467">
              <w:rPr>
                <w:rFonts w:ascii="Aptos" w:eastAsia="Times New Roman" w:hAnsi="Aptos" w:cs="Times New Roman"/>
                <w:b/>
                <w:bCs/>
              </w:rPr>
              <w:t>Scope:</w:t>
            </w:r>
            <w:r w:rsidRPr="00657467">
              <w:rPr>
                <w:rFonts w:ascii="Aptos" w:eastAsia="Times New Roman" w:hAnsi="Aptos" w:cs="Times New Roman"/>
              </w:rPr>
              <w:t xml:space="preserve"> The suspension applies to all Skilled Nursing Facilities (SNFs) with pending initial, revalidation, reactivation, or CHOW applications as of October 1, 2024.</w:t>
            </w:r>
          </w:p>
          <w:p w14:paraId="64696CD2" w14:textId="77777777" w:rsidR="00657467" w:rsidRPr="00657467" w:rsidRDefault="00657467" w:rsidP="00657467">
            <w:pPr>
              <w:pStyle w:val="ListParagraph"/>
              <w:ind w:left="360"/>
              <w:rPr>
                <w:rFonts w:ascii="Aptos" w:eastAsia="Times New Roman" w:hAnsi="Aptos" w:cs="Times New Roman"/>
              </w:rPr>
            </w:pPr>
            <w:r w:rsidRPr="00657467">
              <w:rPr>
                <w:rFonts w:ascii="Aptos" w:eastAsia="Times New Roman" w:hAnsi="Aptos" w:cs="Times New Roman"/>
                <w:b/>
                <w:bCs/>
              </w:rPr>
              <w:t>Technical Challenges and Lost Data</w:t>
            </w:r>
          </w:p>
          <w:p w14:paraId="3B80B34B" w14:textId="77777777" w:rsidR="00657467" w:rsidRPr="00657467" w:rsidRDefault="00657467" w:rsidP="00657467">
            <w:pPr>
              <w:pStyle w:val="ListParagraph"/>
              <w:numPr>
                <w:ilvl w:val="0"/>
                <w:numId w:val="93"/>
              </w:numPr>
              <w:rPr>
                <w:rFonts w:ascii="Aptos" w:eastAsia="Times New Roman" w:hAnsi="Aptos" w:cs="Times New Roman"/>
              </w:rPr>
            </w:pPr>
            <w:r w:rsidRPr="00657467">
              <w:rPr>
                <w:rFonts w:ascii="Aptos" w:eastAsia="Times New Roman" w:hAnsi="Aptos" w:cs="Times New Roman"/>
                <w:b/>
                <w:bCs/>
              </w:rPr>
              <w:t>System Errors:</w:t>
            </w:r>
            <w:r w:rsidRPr="00657467">
              <w:rPr>
                <w:rFonts w:ascii="Aptos" w:eastAsia="Times New Roman" w:hAnsi="Aptos" w:cs="Times New Roman"/>
              </w:rPr>
              <w:t xml:space="preserve"> CMS acknowledged issues with the digital Provider Enrollment, Chain, and Ownership System (PECOS) that led to the deletion of some partially completed forms.</w:t>
            </w:r>
          </w:p>
          <w:p w14:paraId="536B1983" w14:textId="77777777" w:rsidR="00657467" w:rsidRPr="00657467" w:rsidRDefault="00657467" w:rsidP="00657467">
            <w:pPr>
              <w:pStyle w:val="ListParagraph"/>
              <w:numPr>
                <w:ilvl w:val="0"/>
                <w:numId w:val="93"/>
              </w:numPr>
              <w:rPr>
                <w:rFonts w:ascii="Aptos" w:eastAsia="Times New Roman" w:hAnsi="Aptos" w:cs="Times New Roman"/>
              </w:rPr>
            </w:pPr>
            <w:r w:rsidRPr="00657467">
              <w:rPr>
                <w:rFonts w:ascii="Aptos" w:eastAsia="Times New Roman" w:hAnsi="Aptos" w:cs="Times New Roman"/>
                <w:b/>
                <w:bCs/>
              </w:rPr>
              <w:t>Data Recovery:</w:t>
            </w:r>
            <w:r w:rsidRPr="00657467">
              <w:rPr>
                <w:rFonts w:ascii="Aptos" w:eastAsia="Times New Roman" w:hAnsi="Aptos" w:cs="Times New Roman"/>
              </w:rPr>
              <w:t xml:space="preserve"> While the agency is assessing if removed applications can be recovered, they warned that recovery may not always be possible.</w:t>
            </w:r>
          </w:p>
          <w:p w14:paraId="4EBEAB8D" w14:textId="77777777" w:rsidR="00657467" w:rsidRPr="00657467" w:rsidRDefault="00657467" w:rsidP="00657467">
            <w:pPr>
              <w:pStyle w:val="ListParagraph"/>
              <w:numPr>
                <w:ilvl w:val="0"/>
                <w:numId w:val="93"/>
              </w:numPr>
              <w:rPr>
                <w:rFonts w:ascii="Aptos" w:eastAsia="Times New Roman" w:hAnsi="Aptos" w:cs="Times New Roman"/>
              </w:rPr>
            </w:pPr>
            <w:r w:rsidRPr="00657467">
              <w:rPr>
                <w:rFonts w:ascii="Aptos" w:eastAsia="Times New Roman" w:hAnsi="Aptos" w:cs="Times New Roman"/>
                <w:b/>
                <w:bCs/>
              </w:rPr>
              <w:t>Cause of Deletion:</w:t>
            </w:r>
            <w:r w:rsidRPr="00657467">
              <w:rPr>
                <w:rFonts w:ascii="Aptos" w:eastAsia="Times New Roman" w:hAnsi="Aptos" w:cs="Times New Roman"/>
              </w:rPr>
              <w:t xml:space="preserve"> In-progress applications were removed due to standard inactivity timeframes.</w:t>
            </w:r>
          </w:p>
          <w:p w14:paraId="03C82ED2" w14:textId="77777777" w:rsidR="00657467" w:rsidRPr="00657467" w:rsidRDefault="00657467" w:rsidP="00657467">
            <w:pPr>
              <w:pStyle w:val="ListParagraph"/>
              <w:ind w:left="360"/>
              <w:rPr>
                <w:rFonts w:ascii="Aptos" w:eastAsia="Times New Roman" w:hAnsi="Aptos" w:cs="Times New Roman"/>
              </w:rPr>
            </w:pPr>
            <w:r w:rsidRPr="00657467">
              <w:rPr>
                <w:rFonts w:ascii="Aptos" w:eastAsia="Times New Roman" w:hAnsi="Aptos" w:cs="Times New Roman"/>
                <w:b/>
                <w:bCs/>
              </w:rPr>
              <w:t>Guidance for Providers</w:t>
            </w:r>
          </w:p>
          <w:p w14:paraId="31B8E5AA" w14:textId="77777777" w:rsidR="00657467" w:rsidRPr="00657467" w:rsidRDefault="00657467" w:rsidP="00657467">
            <w:pPr>
              <w:pStyle w:val="ListParagraph"/>
              <w:numPr>
                <w:ilvl w:val="0"/>
                <w:numId w:val="94"/>
              </w:numPr>
              <w:rPr>
                <w:rFonts w:ascii="Aptos" w:eastAsia="Times New Roman" w:hAnsi="Aptos" w:cs="Times New Roman"/>
              </w:rPr>
            </w:pPr>
            <w:r w:rsidRPr="00657467">
              <w:rPr>
                <w:rFonts w:ascii="Aptos" w:eastAsia="Times New Roman" w:hAnsi="Aptos" w:cs="Times New Roman"/>
                <w:b/>
                <w:bCs/>
              </w:rPr>
              <w:t>Continue Data Collection:</w:t>
            </w:r>
            <w:r w:rsidRPr="00657467">
              <w:rPr>
                <w:rFonts w:ascii="Aptos" w:eastAsia="Times New Roman" w:hAnsi="Aptos" w:cs="Times New Roman"/>
              </w:rPr>
              <w:t xml:space="preserve"> Providers are urged to continue collecting necessary data on ownership, managerial, and related party information despite the suspension.</w:t>
            </w:r>
          </w:p>
          <w:p w14:paraId="1D4F6727" w14:textId="77777777" w:rsidR="00657467" w:rsidRPr="00657467" w:rsidRDefault="00657467" w:rsidP="00657467">
            <w:pPr>
              <w:pStyle w:val="ListParagraph"/>
              <w:numPr>
                <w:ilvl w:val="0"/>
                <w:numId w:val="94"/>
              </w:numPr>
              <w:rPr>
                <w:rFonts w:ascii="Aptos" w:eastAsia="Times New Roman" w:hAnsi="Aptos" w:cs="Times New Roman"/>
              </w:rPr>
            </w:pPr>
            <w:r w:rsidRPr="00657467">
              <w:rPr>
                <w:rFonts w:ascii="Aptos" w:eastAsia="Times New Roman" w:hAnsi="Aptos" w:cs="Times New Roman"/>
                <w:b/>
                <w:bCs/>
              </w:rPr>
              <w:t>Prevent Deletion:</w:t>
            </w:r>
            <w:r w:rsidRPr="00657467">
              <w:rPr>
                <w:rFonts w:ascii="Aptos" w:eastAsia="Times New Roman" w:hAnsi="Aptos" w:cs="Times New Roman"/>
              </w:rPr>
              <w:t xml:space="preserve"> To stop future applications from being removed for inactivity, anyone adding information to PECOS must make at least one saved edit or addition every 120 days.</w:t>
            </w:r>
          </w:p>
          <w:p w14:paraId="0A350615" w14:textId="77777777" w:rsidR="00657467" w:rsidRPr="00657467" w:rsidRDefault="00657467" w:rsidP="00657467">
            <w:pPr>
              <w:pStyle w:val="ListParagraph"/>
              <w:numPr>
                <w:ilvl w:val="0"/>
                <w:numId w:val="94"/>
              </w:numPr>
              <w:rPr>
                <w:rFonts w:ascii="Aptos" w:eastAsia="Times New Roman" w:hAnsi="Aptos" w:cs="Times New Roman"/>
              </w:rPr>
            </w:pPr>
            <w:r w:rsidRPr="00657467">
              <w:rPr>
                <w:rFonts w:ascii="Aptos" w:eastAsia="Times New Roman" w:hAnsi="Aptos" w:cs="Times New Roman"/>
                <w:b/>
                <w:bCs/>
              </w:rPr>
              <w:t>Future Requirements:</w:t>
            </w:r>
            <w:r w:rsidRPr="00657467">
              <w:rPr>
                <w:rFonts w:ascii="Aptos" w:eastAsia="Times New Roman" w:hAnsi="Aptos" w:cs="Times New Roman"/>
              </w:rPr>
              <w:t xml:space="preserve"> LeadingAge warns that while the "off-cycle" compliance date is suspended, the initiative continues, and providers may still be required to submit this data during upcoming routine revalidations.</w:t>
            </w:r>
          </w:p>
          <w:p w14:paraId="2F370EF9" w14:textId="77777777" w:rsidR="00657467" w:rsidRPr="00657467" w:rsidRDefault="00657467" w:rsidP="00657467">
            <w:pPr>
              <w:pStyle w:val="ListParagraph"/>
              <w:ind w:left="360"/>
              <w:rPr>
                <w:rFonts w:ascii="Aptos" w:eastAsia="Times New Roman" w:hAnsi="Aptos" w:cs="Times New Roman"/>
              </w:rPr>
            </w:pPr>
            <w:r w:rsidRPr="00657467">
              <w:rPr>
                <w:rFonts w:ascii="Aptos" w:eastAsia="Times New Roman" w:hAnsi="Aptos" w:cs="Times New Roman"/>
                <w:b/>
                <w:bCs/>
              </w:rPr>
              <w:t>Industry Reaction</w:t>
            </w:r>
          </w:p>
          <w:p w14:paraId="6E463AE6" w14:textId="77777777" w:rsidR="00657467" w:rsidRPr="00657467" w:rsidRDefault="00657467" w:rsidP="00657467">
            <w:pPr>
              <w:pStyle w:val="ListParagraph"/>
              <w:numPr>
                <w:ilvl w:val="0"/>
                <w:numId w:val="95"/>
              </w:numPr>
              <w:rPr>
                <w:rFonts w:ascii="Aptos" w:eastAsia="Times New Roman" w:hAnsi="Aptos" w:cs="Times New Roman"/>
              </w:rPr>
            </w:pPr>
            <w:r w:rsidRPr="00657467">
              <w:rPr>
                <w:rFonts w:ascii="Aptos" w:eastAsia="Times New Roman" w:hAnsi="Aptos" w:cs="Times New Roman"/>
                <w:b/>
                <w:bCs/>
              </w:rPr>
              <w:t>Support:</w:t>
            </w:r>
            <w:r w:rsidRPr="00657467">
              <w:rPr>
                <w:rFonts w:ascii="Aptos" w:eastAsia="Times New Roman" w:hAnsi="Aptos" w:cs="Times New Roman"/>
              </w:rPr>
              <w:t xml:space="preserve"> The American Health Care Association (AHCA) expressed gratitude for the relief, citing the significant challenges providers faced.</w:t>
            </w:r>
          </w:p>
          <w:p w14:paraId="032977FF" w14:textId="75F464C2" w:rsidR="00550CC6" w:rsidRPr="00657467" w:rsidRDefault="00657467" w:rsidP="00657467">
            <w:pPr>
              <w:pStyle w:val="ListParagraph"/>
              <w:numPr>
                <w:ilvl w:val="0"/>
                <w:numId w:val="95"/>
              </w:numPr>
              <w:rPr>
                <w:rFonts w:ascii="Aptos" w:eastAsia="Times New Roman" w:hAnsi="Aptos" w:cs="Times New Roman"/>
              </w:rPr>
            </w:pPr>
            <w:r w:rsidRPr="00657467">
              <w:rPr>
                <w:rFonts w:ascii="Aptos" w:eastAsia="Times New Roman" w:hAnsi="Aptos" w:cs="Times New Roman"/>
                <w:b/>
                <w:bCs/>
              </w:rPr>
              <w:t>Commitment:</w:t>
            </w:r>
            <w:r w:rsidRPr="00657467">
              <w:rPr>
                <w:rFonts w:ascii="Aptos" w:eastAsia="Times New Roman" w:hAnsi="Aptos" w:cs="Times New Roman"/>
              </w:rPr>
              <w:t xml:space="preserve"> Stakeholders remain committed to transparency but advocate for streamlined reporting that prioritizes patient care over paperwork.</w:t>
            </w:r>
          </w:p>
          <w:p w14:paraId="1BF9BD49" w14:textId="4AB6B95B" w:rsidR="005F1117" w:rsidRDefault="005F1117"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Skilled Nursing News</w:t>
            </w:r>
          </w:p>
          <w:p w14:paraId="7A5689CF" w14:textId="4F76525E" w:rsidR="005F1117" w:rsidRDefault="005F1117" w:rsidP="005F1117">
            <w:pPr>
              <w:pStyle w:val="ListParagraph"/>
              <w:ind w:left="360"/>
              <w:rPr>
                <w:rFonts w:ascii="Aptos" w:eastAsia="Times New Roman" w:hAnsi="Aptos" w:cs="Times New Roman"/>
              </w:rPr>
            </w:pPr>
            <w:r>
              <w:rPr>
                <w:rFonts w:ascii="Aptos" w:eastAsia="Times New Roman" w:hAnsi="Aptos" w:cs="Times New Roman"/>
              </w:rPr>
              <w:t>December 12, 2025</w:t>
            </w:r>
          </w:p>
          <w:p w14:paraId="6155E007" w14:textId="0BA36ADE" w:rsidR="005F1117" w:rsidRDefault="005F1117" w:rsidP="005F1117">
            <w:pPr>
              <w:pStyle w:val="ListParagraph"/>
              <w:ind w:left="360"/>
              <w:rPr>
                <w:rFonts w:ascii="Aptos" w:eastAsia="Times New Roman" w:hAnsi="Aptos" w:cs="Times New Roman"/>
                <w:i/>
                <w:iCs/>
              </w:rPr>
            </w:pPr>
            <w:hyperlink r:id="rId90" w:history="1">
              <w:r w:rsidRPr="005F1117">
                <w:rPr>
                  <w:rStyle w:val="Hyperlink"/>
                  <w:rFonts w:ascii="Aptos" w:eastAsia="Times New Roman" w:hAnsi="Aptos" w:cs="Times New Roman"/>
                  <w:i/>
                  <w:iCs/>
                </w:rPr>
                <w:t>The Quotes That Defined Skilled Nursing in 2025 — and Hint at What’s Ahead</w:t>
              </w:r>
            </w:hyperlink>
          </w:p>
          <w:p w14:paraId="4BC746B4" w14:textId="7378C422" w:rsidR="005F1117" w:rsidRDefault="00965DAD" w:rsidP="005F1117">
            <w:pPr>
              <w:pStyle w:val="ListParagraph"/>
              <w:ind w:left="360"/>
              <w:rPr>
                <w:rFonts w:ascii="Aptos" w:eastAsia="Times New Roman" w:hAnsi="Aptos" w:cs="Times New Roman"/>
              </w:rPr>
            </w:pPr>
            <w:r w:rsidRPr="00965DAD">
              <w:rPr>
                <w:rFonts w:ascii="Aptos" w:eastAsia="Times New Roman" w:hAnsi="Aptos" w:cs="Times New Roman"/>
              </w:rPr>
              <w:t>By Amy Stulick</w:t>
            </w:r>
          </w:p>
          <w:p w14:paraId="2E4937F3" w14:textId="77777777" w:rsidR="00E4349A" w:rsidRPr="00E4349A" w:rsidRDefault="00E4349A" w:rsidP="00E4349A">
            <w:pPr>
              <w:pStyle w:val="ListParagraph"/>
              <w:ind w:left="360"/>
              <w:rPr>
                <w:rFonts w:ascii="Aptos" w:eastAsia="Times New Roman" w:hAnsi="Aptos" w:cs="Times New Roman"/>
              </w:rPr>
            </w:pPr>
            <w:r w:rsidRPr="00E4349A">
              <w:rPr>
                <w:rFonts w:ascii="Aptos" w:eastAsia="Times New Roman" w:hAnsi="Aptos" w:cs="Times New Roman"/>
              </w:rPr>
              <w:lastRenderedPageBreak/>
              <w:t>Based on the text provided, here is a summary of the skilled nursing sector’s landscape in 2025:</w:t>
            </w:r>
          </w:p>
          <w:p w14:paraId="49F42EB5" w14:textId="77777777" w:rsidR="00E4349A" w:rsidRPr="00E4349A" w:rsidRDefault="00E4349A" w:rsidP="00E4349A">
            <w:pPr>
              <w:pStyle w:val="ListParagraph"/>
              <w:ind w:left="360"/>
              <w:rPr>
                <w:rFonts w:ascii="Aptos" w:eastAsia="Times New Roman" w:hAnsi="Aptos" w:cs="Times New Roman"/>
                <w:b/>
                <w:bCs/>
              </w:rPr>
            </w:pPr>
            <w:r w:rsidRPr="00E4349A">
              <w:rPr>
                <w:rFonts w:ascii="Aptos" w:eastAsia="Times New Roman" w:hAnsi="Aptos" w:cs="Times New Roman"/>
                <w:b/>
                <w:bCs/>
              </w:rPr>
              <w:t>Regulatory and Legislative Shifts</w:t>
            </w:r>
          </w:p>
          <w:p w14:paraId="37B0AFE5" w14:textId="77777777" w:rsidR="00E4349A" w:rsidRPr="00E4349A" w:rsidRDefault="00E4349A" w:rsidP="00E4349A">
            <w:pPr>
              <w:pStyle w:val="ListParagraph"/>
              <w:numPr>
                <w:ilvl w:val="0"/>
                <w:numId w:val="103"/>
              </w:numPr>
              <w:rPr>
                <w:rFonts w:ascii="Aptos" w:eastAsia="Times New Roman" w:hAnsi="Aptos" w:cs="Times New Roman"/>
              </w:rPr>
            </w:pPr>
            <w:r w:rsidRPr="00E4349A">
              <w:rPr>
                <w:rFonts w:ascii="Aptos" w:eastAsia="Times New Roman" w:hAnsi="Aptos" w:cs="Times New Roman"/>
                <w:b/>
                <w:bCs/>
              </w:rPr>
              <w:t>Mixed Deregulation:</w:t>
            </w:r>
            <w:r w:rsidRPr="00E4349A">
              <w:rPr>
                <w:rFonts w:ascii="Aptos" w:eastAsia="Times New Roman" w:hAnsi="Aptos" w:cs="Times New Roman"/>
              </w:rPr>
              <w:t xml:space="preserve"> While the Trump administration began the year with a regulatory freeze and ended it by repealing the federal staffing mandate—a move praised by industry leaders—enforcement in other areas remained strict.</w:t>
            </w:r>
          </w:p>
          <w:p w14:paraId="1058AB60" w14:textId="77777777" w:rsidR="00E4349A" w:rsidRPr="00E4349A" w:rsidRDefault="00E4349A" w:rsidP="00E4349A">
            <w:pPr>
              <w:pStyle w:val="ListParagraph"/>
              <w:numPr>
                <w:ilvl w:val="0"/>
                <w:numId w:val="103"/>
              </w:numPr>
              <w:rPr>
                <w:rFonts w:ascii="Aptos" w:eastAsia="Times New Roman" w:hAnsi="Aptos" w:cs="Times New Roman"/>
              </w:rPr>
            </w:pPr>
            <w:r w:rsidRPr="00E4349A">
              <w:rPr>
                <w:rFonts w:ascii="Aptos" w:eastAsia="Times New Roman" w:hAnsi="Aptos" w:cs="Times New Roman"/>
                <w:b/>
                <w:bCs/>
              </w:rPr>
              <w:t>OBBBA Impact:</w:t>
            </w:r>
            <w:r w:rsidRPr="00E4349A">
              <w:rPr>
                <w:rFonts w:ascii="Aptos" w:eastAsia="Times New Roman" w:hAnsi="Aptos" w:cs="Times New Roman"/>
              </w:rPr>
              <w:t xml:space="preserve"> The passage of the "One Big Beautiful Bill Act" (OBBBA) in July drew criticism for applying "bandaids" rather than long-term solutions. While it protected state-level provider taxes, it cut hospital funding and health assistance, raising concerns about a 4% reduction in Medicare payments over the next decade.</w:t>
            </w:r>
          </w:p>
          <w:p w14:paraId="34B34AC8" w14:textId="77777777" w:rsidR="00E4349A" w:rsidRPr="00E4349A" w:rsidRDefault="00E4349A" w:rsidP="00E4349A">
            <w:pPr>
              <w:pStyle w:val="ListParagraph"/>
              <w:numPr>
                <w:ilvl w:val="0"/>
                <w:numId w:val="103"/>
              </w:numPr>
              <w:rPr>
                <w:rFonts w:ascii="Aptos" w:eastAsia="Times New Roman" w:hAnsi="Aptos" w:cs="Times New Roman"/>
              </w:rPr>
            </w:pPr>
            <w:r w:rsidRPr="00E4349A">
              <w:rPr>
                <w:rFonts w:ascii="Aptos" w:eastAsia="Times New Roman" w:hAnsi="Aptos" w:cs="Times New Roman"/>
                <w:b/>
                <w:bCs/>
              </w:rPr>
              <w:t>Systemic Strain:</w:t>
            </w:r>
            <w:r w:rsidRPr="00E4349A">
              <w:rPr>
                <w:rFonts w:ascii="Aptos" w:eastAsia="Times New Roman" w:hAnsi="Aptos" w:cs="Times New Roman"/>
              </w:rPr>
              <w:t xml:space="preserve"> Experts warn of a "halo effect" where federal cuts to hospital funding will force states to divert Medicaid resources away from nursing homes to save struggling hospitals.</w:t>
            </w:r>
          </w:p>
          <w:p w14:paraId="5D48AA61" w14:textId="77777777" w:rsidR="00E4349A" w:rsidRPr="00E4349A" w:rsidRDefault="00E4349A" w:rsidP="00E4349A">
            <w:pPr>
              <w:pStyle w:val="ListParagraph"/>
              <w:ind w:left="360"/>
              <w:rPr>
                <w:rFonts w:ascii="Aptos" w:eastAsia="Times New Roman" w:hAnsi="Aptos" w:cs="Times New Roman"/>
                <w:b/>
                <w:bCs/>
              </w:rPr>
            </w:pPr>
            <w:r w:rsidRPr="00E4349A">
              <w:rPr>
                <w:rFonts w:ascii="Aptos" w:eastAsia="Times New Roman" w:hAnsi="Aptos" w:cs="Times New Roman"/>
                <w:b/>
                <w:bCs/>
              </w:rPr>
              <w:t>Enforcement and Facility Closures</w:t>
            </w:r>
          </w:p>
          <w:p w14:paraId="47BD2F44" w14:textId="77777777" w:rsidR="00E4349A" w:rsidRPr="00E4349A" w:rsidRDefault="00E4349A" w:rsidP="00E4349A">
            <w:pPr>
              <w:pStyle w:val="ListParagraph"/>
              <w:numPr>
                <w:ilvl w:val="0"/>
                <w:numId w:val="104"/>
              </w:numPr>
              <w:rPr>
                <w:rFonts w:ascii="Aptos" w:eastAsia="Times New Roman" w:hAnsi="Aptos" w:cs="Times New Roman"/>
              </w:rPr>
            </w:pPr>
            <w:r w:rsidRPr="00E4349A">
              <w:rPr>
                <w:rFonts w:ascii="Aptos" w:eastAsia="Times New Roman" w:hAnsi="Aptos" w:cs="Times New Roman"/>
                <w:b/>
                <w:bCs/>
              </w:rPr>
              <w:t>Aggressive Decertification:</w:t>
            </w:r>
            <w:r w:rsidRPr="00E4349A">
              <w:rPr>
                <w:rFonts w:ascii="Aptos" w:eastAsia="Times New Roman" w:hAnsi="Aptos" w:cs="Times New Roman"/>
              </w:rPr>
              <w:t xml:space="preserve"> Despite deregulation hopes, the year saw a surge in immediate terminations of Medicare and Medicaid certifications for Special Focus Facilities (SFFs).</w:t>
            </w:r>
          </w:p>
          <w:p w14:paraId="3FCB3059" w14:textId="77777777" w:rsidR="00E4349A" w:rsidRPr="00E4349A" w:rsidRDefault="00E4349A" w:rsidP="00E4349A">
            <w:pPr>
              <w:pStyle w:val="ListParagraph"/>
              <w:numPr>
                <w:ilvl w:val="0"/>
                <w:numId w:val="104"/>
              </w:numPr>
              <w:rPr>
                <w:rFonts w:ascii="Aptos" w:eastAsia="Times New Roman" w:hAnsi="Aptos" w:cs="Times New Roman"/>
              </w:rPr>
            </w:pPr>
            <w:r w:rsidRPr="00E4349A">
              <w:rPr>
                <w:rFonts w:ascii="Aptos" w:eastAsia="Times New Roman" w:hAnsi="Aptos" w:cs="Times New Roman"/>
                <w:b/>
                <w:bCs/>
              </w:rPr>
              <w:t>Lack of Recourse:</w:t>
            </w:r>
            <w:r w:rsidRPr="00E4349A">
              <w:rPr>
                <w:rFonts w:ascii="Aptos" w:eastAsia="Times New Roman" w:hAnsi="Aptos" w:cs="Times New Roman"/>
              </w:rPr>
              <w:t xml:space="preserve"> Operators described a "no chance to correct" environment where the lack of progressive discipline forced immediate facility closures in states like Missouri and Kansas.</w:t>
            </w:r>
          </w:p>
          <w:p w14:paraId="710AAEB4" w14:textId="77777777" w:rsidR="00E4349A" w:rsidRPr="00E4349A" w:rsidRDefault="00E4349A" w:rsidP="00E4349A">
            <w:pPr>
              <w:pStyle w:val="ListParagraph"/>
              <w:numPr>
                <w:ilvl w:val="0"/>
                <w:numId w:val="104"/>
              </w:numPr>
              <w:rPr>
                <w:rFonts w:ascii="Aptos" w:eastAsia="Times New Roman" w:hAnsi="Aptos" w:cs="Times New Roman"/>
              </w:rPr>
            </w:pPr>
            <w:r w:rsidRPr="00E4349A">
              <w:rPr>
                <w:rFonts w:ascii="Aptos" w:eastAsia="Times New Roman" w:hAnsi="Aptos" w:cs="Times New Roman"/>
                <w:b/>
                <w:bCs/>
              </w:rPr>
              <w:t>Sector Contraction:</w:t>
            </w:r>
            <w:r w:rsidRPr="00E4349A">
              <w:rPr>
                <w:rFonts w:ascii="Aptos" w:eastAsia="Times New Roman" w:hAnsi="Aptos" w:cs="Times New Roman"/>
              </w:rPr>
              <w:t xml:space="preserve"> Since 2020, over 774 nursing homes have closed. This scarcity has driven up valuations, creating a "scarcity premium" for remaining facilities.</w:t>
            </w:r>
          </w:p>
          <w:p w14:paraId="41DD3091" w14:textId="77777777" w:rsidR="00E4349A" w:rsidRPr="00E4349A" w:rsidRDefault="00E4349A" w:rsidP="00E4349A">
            <w:pPr>
              <w:pStyle w:val="ListParagraph"/>
              <w:ind w:left="360"/>
              <w:rPr>
                <w:rFonts w:ascii="Aptos" w:eastAsia="Times New Roman" w:hAnsi="Aptos" w:cs="Times New Roman"/>
                <w:b/>
                <w:bCs/>
              </w:rPr>
            </w:pPr>
            <w:r w:rsidRPr="00E4349A">
              <w:rPr>
                <w:rFonts w:ascii="Aptos" w:eastAsia="Times New Roman" w:hAnsi="Aptos" w:cs="Times New Roman"/>
                <w:b/>
                <w:bCs/>
              </w:rPr>
              <w:t>Market Activity and Financial Scrutiny</w:t>
            </w:r>
          </w:p>
          <w:p w14:paraId="5D9D0A35" w14:textId="77777777" w:rsidR="00E4349A" w:rsidRPr="00E4349A" w:rsidRDefault="00E4349A" w:rsidP="00E4349A">
            <w:pPr>
              <w:pStyle w:val="ListParagraph"/>
              <w:numPr>
                <w:ilvl w:val="0"/>
                <w:numId w:val="105"/>
              </w:numPr>
              <w:rPr>
                <w:rFonts w:ascii="Aptos" w:eastAsia="Times New Roman" w:hAnsi="Aptos" w:cs="Times New Roman"/>
              </w:rPr>
            </w:pPr>
            <w:r w:rsidRPr="00E4349A">
              <w:rPr>
                <w:rFonts w:ascii="Aptos" w:eastAsia="Times New Roman" w:hAnsi="Aptos" w:cs="Times New Roman"/>
                <w:b/>
                <w:bCs/>
              </w:rPr>
              <w:t>M&amp;A Activity:</w:t>
            </w:r>
            <w:r w:rsidRPr="00E4349A">
              <w:rPr>
                <w:rFonts w:ascii="Aptos" w:eastAsia="Times New Roman" w:hAnsi="Aptos" w:cs="Times New Roman"/>
              </w:rPr>
              <w:t xml:space="preserve"> Increased state Medicaid rates and facility scarcity sparked intense buyer activity, described as a "feeding frenzy" or "pool of piranhas," particularly in states like Nevada and Arizona.</w:t>
            </w:r>
          </w:p>
          <w:p w14:paraId="6C9D83CB" w14:textId="77777777" w:rsidR="00E4349A" w:rsidRPr="00E4349A" w:rsidRDefault="00E4349A" w:rsidP="00E4349A">
            <w:pPr>
              <w:pStyle w:val="ListParagraph"/>
              <w:numPr>
                <w:ilvl w:val="0"/>
                <w:numId w:val="105"/>
              </w:numPr>
              <w:rPr>
                <w:rFonts w:ascii="Aptos" w:eastAsia="Times New Roman" w:hAnsi="Aptos" w:cs="Times New Roman"/>
              </w:rPr>
            </w:pPr>
            <w:r w:rsidRPr="00E4349A">
              <w:rPr>
                <w:rFonts w:ascii="Aptos" w:eastAsia="Times New Roman" w:hAnsi="Aptos" w:cs="Times New Roman"/>
                <w:b/>
                <w:bCs/>
              </w:rPr>
              <w:t>Private Equity Backlash:</w:t>
            </w:r>
            <w:r w:rsidRPr="00E4349A">
              <w:rPr>
                <w:rFonts w:ascii="Aptos" w:eastAsia="Times New Roman" w:hAnsi="Aptos" w:cs="Times New Roman"/>
              </w:rPr>
              <w:t xml:space="preserve"> The July bankruptcy of Genesis Healthcare renewed political scrutiny. Federal lawmakers accused private equity owners of "looting" the company through leveraged buyouts and asset extraction.</w:t>
            </w:r>
          </w:p>
          <w:p w14:paraId="71D5FC34" w14:textId="77777777" w:rsidR="00E4349A" w:rsidRPr="00E4349A" w:rsidRDefault="00E4349A" w:rsidP="00E4349A">
            <w:pPr>
              <w:pStyle w:val="ListParagraph"/>
              <w:ind w:left="360"/>
              <w:rPr>
                <w:rFonts w:ascii="Aptos" w:eastAsia="Times New Roman" w:hAnsi="Aptos" w:cs="Times New Roman"/>
                <w:b/>
                <w:bCs/>
              </w:rPr>
            </w:pPr>
            <w:r w:rsidRPr="00E4349A">
              <w:rPr>
                <w:rFonts w:ascii="Aptos" w:eastAsia="Times New Roman" w:hAnsi="Aptos" w:cs="Times New Roman"/>
                <w:b/>
                <w:bCs/>
              </w:rPr>
              <w:t>Clinical Trends and Future Outlook</w:t>
            </w:r>
          </w:p>
          <w:p w14:paraId="393941AA" w14:textId="77777777" w:rsidR="00E4349A" w:rsidRPr="00E4349A" w:rsidRDefault="00E4349A" w:rsidP="00E4349A">
            <w:pPr>
              <w:pStyle w:val="ListParagraph"/>
              <w:numPr>
                <w:ilvl w:val="0"/>
                <w:numId w:val="106"/>
              </w:numPr>
              <w:rPr>
                <w:rFonts w:ascii="Aptos" w:eastAsia="Times New Roman" w:hAnsi="Aptos" w:cs="Times New Roman"/>
              </w:rPr>
            </w:pPr>
            <w:r w:rsidRPr="00E4349A">
              <w:rPr>
                <w:rFonts w:ascii="Aptos" w:eastAsia="Times New Roman" w:hAnsi="Aptos" w:cs="Times New Roman"/>
                <w:b/>
                <w:bCs/>
              </w:rPr>
              <w:t>Palliative Care Deficits:</w:t>
            </w:r>
            <w:r w:rsidRPr="00E4349A">
              <w:rPr>
                <w:rFonts w:ascii="Aptos" w:eastAsia="Times New Roman" w:hAnsi="Aptos" w:cs="Times New Roman"/>
              </w:rPr>
              <w:t xml:space="preserve"> Studies suggest the Patient Driven Payment Model (PDPM) is underused for palliative care, resulting in patients being "rehabbed to death" through unnecessary care transitions rather than receiving appropriate end-of-life support.</w:t>
            </w:r>
          </w:p>
          <w:p w14:paraId="2B809F98" w14:textId="054C5960" w:rsidR="00965DAD" w:rsidRPr="00E4349A" w:rsidRDefault="00E4349A" w:rsidP="00E4349A">
            <w:pPr>
              <w:pStyle w:val="ListParagraph"/>
              <w:numPr>
                <w:ilvl w:val="0"/>
                <w:numId w:val="106"/>
              </w:numPr>
              <w:rPr>
                <w:rFonts w:ascii="Aptos" w:eastAsia="Times New Roman" w:hAnsi="Aptos" w:cs="Times New Roman"/>
              </w:rPr>
            </w:pPr>
            <w:r w:rsidRPr="00E4349A">
              <w:rPr>
                <w:rFonts w:ascii="Aptos" w:eastAsia="Times New Roman" w:hAnsi="Aptos" w:cs="Times New Roman"/>
                <w:b/>
                <w:bCs/>
              </w:rPr>
              <w:t>Technological Necessity:</w:t>
            </w:r>
            <w:r w:rsidRPr="00E4349A">
              <w:rPr>
                <w:rFonts w:ascii="Aptos" w:eastAsia="Times New Roman" w:hAnsi="Aptos" w:cs="Times New Roman"/>
              </w:rPr>
              <w:t xml:space="preserve"> The annual CliftonLarsonAllen (CLA) report characterizes the future as a time of "pressure and opportunity," asserting that success will depend on adopting AI and data-driven operations to manage the aging Baby Boomer population.</w:t>
            </w:r>
          </w:p>
          <w:p w14:paraId="0D6F4105" w14:textId="60CC62DE" w:rsidR="00D210E0" w:rsidRDefault="002B00FC"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 xml:space="preserve">Leonard Davis </w:t>
            </w:r>
            <w:r w:rsidR="00620FE3">
              <w:rPr>
                <w:rFonts w:ascii="Aptos" w:eastAsia="Times New Roman" w:hAnsi="Aptos" w:cs="Times New Roman"/>
                <w:b/>
                <w:bCs/>
              </w:rPr>
              <w:t>Institute</w:t>
            </w:r>
            <w:r>
              <w:rPr>
                <w:rFonts w:ascii="Aptos" w:eastAsia="Times New Roman" w:hAnsi="Aptos" w:cs="Times New Roman"/>
                <w:b/>
                <w:bCs/>
              </w:rPr>
              <w:t xml:space="preserve"> of Health Economics</w:t>
            </w:r>
          </w:p>
          <w:p w14:paraId="4BDA1831" w14:textId="77777777" w:rsidR="002B00FC" w:rsidRDefault="002B00FC" w:rsidP="002B00FC">
            <w:pPr>
              <w:pStyle w:val="ListParagraph"/>
              <w:ind w:left="360"/>
              <w:rPr>
                <w:rFonts w:ascii="Aptos" w:eastAsia="Times New Roman" w:hAnsi="Aptos" w:cs="Times New Roman"/>
              </w:rPr>
            </w:pPr>
            <w:r>
              <w:rPr>
                <w:rFonts w:ascii="Aptos" w:eastAsia="Times New Roman" w:hAnsi="Aptos" w:cs="Times New Roman"/>
              </w:rPr>
              <w:t>December 9, 2025</w:t>
            </w:r>
          </w:p>
          <w:p w14:paraId="6BB2FEDE" w14:textId="55B755AE" w:rsidR="002B00FC" w:rsidRPr="002B00FC" w:rsidRDefault="002B00FC" w:rsidP="002B00FC">
            <w:pPr>
              <w:pStyle w:val="ListParagraph"/>
              <w:ind w:left="360"/>
              <w:rPr>
                <w:rFonts w:ascii="Aptos" w:eastAsia="Times New Roman" w:hAnsi="Aptos" w:cs="Times New Roman"/>
                <w:i/>
                <w:iCs/>
              </w:rPr>
            </w:pPr>
            <w:hyperlink r:id="rId91" w:history="1">
              <w:r w:rsidRPr="002B00FC">
                <w:rPr>
                  <w:rStyle w:val="Hyperlink"/>
                  <w:rFonts w:ascii="Aptos" w:eastAsia="Times New Roman" w:hAnsi="Aptos" w:cs="Times New Roman"/>
                  <w:i/>
                  <w:iCs/>
                </w:rPr>
                <w:t>Nursing Home Incentive Program Falls Flat, New Work Explains Potential Reasons</w:t>
              </w:r>
            </w:hyperlink>
          </w:p>
          <w:p w14:paraId="0FD116BD" w14:textId="5882A9B9" w:rsidR="004D6E8B" w:rsidRPr="004D6E8B" w:rsidRDefault="004D6E8B" w:rsidP="004D6E8B">
            <w:pPr>
              <w:pStyle w:val="ListParagraph"/>
              <w:ind w:left="360"/>
              <w:rPr>
                <w:rFonts w:ascii="Aptos" w:eastAsia="Times New Roman" w:hAnsi="Aptos" w:cs="Times New Roman"/>
              </w:rPr>
            </w:pPr>
            <w:r w:rsidRPr="004D6E8B">
              <w:rPr>
                <w:rFonts w:ascii="Aptos" w:eastAsia="Times New Roman" w:hAnsi="Aptos" w:cs="Times New Roman"/>
              </w:rPr>
              <w:t>By</w:t>
            </w:r>
            <w:r>
              <w:rPr>
                <w:rFonts w:ascii="Aptos" w:eastAsia="Times New Roman" w:hAnsi="Aptos" w:cs="Times New Roman"/>
              </w:rPr>
              <w:t xml:space="preserve"> </w:t>
            </w:r>
            <w:r w:rsidRPr="004D6E8B">
              <w:rPr>
                <w:rFonts w:ascii="Aptos" w:eastAsia="Times New Roman" w:hAnsi="Aptos" w:cs="Times New Roman"/>
              </w:rPr>
              <w:t xml:space="preserve">Christine Weeks </w:t>
            </w:r>
          </w:p>
          <w:p w14:paraId="51EE1091" w14:textId="5F285AD3" w:rsidR="002B00FC" w:rsidRPr="007C1A91" w:rsidRDefault="007C1A91" w:rsidP="002B00FC">
            <w:pPr>
              <w:pStyle w:val="ListParagraph"/>
              <w:ind w:left="360"/>
              <w:rPr>
                <w:rFonts w:ascii="Aptos" w:eastAsia="Times New Roman" w:hAnsi="Aptos" w:cs="Times New Roman"/>
                <w:i/>
                <w:iCs/>
              </w:rPr>
            </w:pPr>
            <w:r w:rsidRPr="007C1A91">
              <w:rPr>
                <w:rFonts w:ascii="Aptos" w:eastAsia="Times New Roman" w:hAnsi="Aptos" w:cs="Times New Roman"/>
                <w:i/>
                <w:iCs/>
              </w:rPr>
              <w:lastRenderedPageBreak/>
              <w:t>A Major Federal Value-Based Purchasing Program Was Designed to Cut Hospital Readmissions. LDI Fellows Say the Incentives Are Too Small to Drive Real Change</w:t>
            </w:r>
          </w:p>
          <w:p w14:paraId="1C74E364" w14:textId="77777777" w:rsidR="002240AB" w:rsidRPr="002240AB" w:rsidRDefault="002240AB" w:rsidP="002240AB">
            <w:pPr>
              <w:pStyle w:val="ListParagraph"/>
              <w:ind w:left="360"/>
              <w:rPr>
                <w:rFonts w:ascii="Aptos" w:eastAsia="Times New Roman" w:hAnsi="Aptos" w:cs="Times New Roman"/>
                <w:b/>
                <w:bCs/>
              </w:rPr>
            </w:pPr>
            <w:r w:rsidRPr="002240AB">
              <w:rPr>
                <w:rFonts w:ascii="Aptos" w:eastAsia="Times New Roman" w:hAnsi="Aptos" w:cs="Times New Roman"/>
                <w:b/>
                <w:bCs/>
              </w:rPr>
              <w:t>I. Key Findings on the SNF VBP Program</w:t>
            </w:r>
          </w:p>
          <w:p w14:paraId="4B4438A3" w14:textId="77777777" w:rsidR="002240AB" w:rsidRPr="002240AB" w:rsidRDefault="002240AB" w:rsidP="002240AB">
            <w:pPr>
              <w:pStyle w:val="ListParagraph"/>
              <w:numPr>
                <w:ilvl w:val="0"/>
                <w:numId w:val="68"/>
              </w:numPr>
              <w:rPr>
                <w:rFonts w:ascii="Aptos" w:eastAsia="Times New Roman" w:hAnsi="Aptos" w:cs="Times New Roman"/>
              </w:rPr>
            </w:pPr>
            <w:r w:rsidRPr="002240AB">
              <w:rPr>
                <w:rFonts w:ascii="Aptos" w:eastAsia="Times New Roman" w:hAnsi="Aptos" w:cs="Times New Roman"/>
              </w:rPr>
              <w:t>The Skilled Nursing Facility Value-Based Purchasing (SNF VBP) Program failed to meet its goal of reducing 30-day hospital readmissions.</w:t>
            </w:r>
          </w:p>
          <w:p w14:paraId="133D9FBB" w14:textId="77777777" w:rsidR="002240AB" w:rsidRPr="002240AB" w:rsidRDefault="002240AB" w:rsidP="002240AB">
            <w:pPr>
              <w:pStyle w:val="ListParagraph"/>
              <w:numPr>
                <w:ilvl w:val="0"/>
                <w:numId w:val="68"/>
              </w:numPr>
              <w:rPr>
                <w:rFonts w:ascii="Aptos" w:eastAsia="Times New Roman" w:hAnsi="Aptos" w:cs="Times New Roman"/>
              </w:rPr>
            </w:pPr>
            <w:r w:rsidRPr="002240AB">
              <w:rPr>
                <w:rFonts w:ascii="Aptos" w:eastAsia="Times New Roman" w:hAnsi="Aptos" w:cs="Times New Roman"/>
              </w:rPr>
              <w:t xml:space="preserve">Research by LDI Senior Fellows Robert Burke, Atul Gupta, Rachel M. Werner, and colleagues suggests the failure is due to the </w:t>
            </w:r>
            <w:r w:rsidRPr="002240AB">
              <w:rPr>
                <w:rFonts w:ascii="Aptos" w:eastAsia="Times New Roman" w:hAnsi="Aptos" w:cs="Times New Roman"/>
                <w:b/>
                <w:bCs/>
              </w:rPr>
              <w:t>small and irregular size of the financial incentives</w:t>
            </w:r>
            <w:r w:rsidRPr="002240AB">
              <w:rPr>
                <w:rFonts w:ascii="Aptos" w:eastAsia="Times New Roman" w:hAnsi="Aptos" w:cs="Times New Roman"/>
              </w:rPr>
              <w:t>.</w:t>
            </w:r>
          </w:p>
          <w:p w14:paraId="3E258C98" w14:textId="14F480CA" w:rsidR="002240AB" w:rsidRPr="002240AB" w:rsidRDefault="002240AB" w:rsidP="002240AB">
            <w:pPr>
              <w:pStyle w:val="ListParagraph"/>
              <w:numPr>
                <w:ilvl w:val="0"/>
                <w:numId w:val="68"/>
              </w:numPr>
              <w:rPr>
                <w:rFonts w:ascii="Aptos" w:eastAsia="Times New Roman" w:hAnsi="Aptos" w:cs="Times New Roman"/>
              </w:rPr>
            </w:pPr>
            <w:r w:rsidRPr="002240AB">
              <w:rPr>
                <w:rFonts w:ascii="Aptos" w:eastAsia="Times New Roman" w:hAnsi="Aptos" w:cs="Times New Roman"/>
              </w:rPr>
              <w:t xml:space="preserve">The study, </w:t>
            </w:r>
            <w:hyperlink r:id="rId92" w:history="1">
              <w:r w:rsidRPr="002240AB">
                <w:rPr>
                  <w:rStyle w:val="Hyperlink"/>
                  <w:rFonts w:ascii="Aptos" w:eastAsia="Times New Roman" w:hAnsi="Aptos" w:cs="Times New Roman"/>
                  <w:i/>
                  <w:iCs/>
                </w:rPr>
                <w:t>“Size of the Financial Incentives in Medicare’s Skilled Nursing Facility Value-Based Purchasing Program,”</w:t>
              </w:r>
            </w:hyperlink>
            <w:r w:rsidRPr="002240AB">
              <w:rPr>
                <w:rFonts w:ascii="Aptos" w:eastAsia="Times New Roman" w:hAnsi="Aptos" w:cs="Times New Roman"/>
              </w:rPr>
              <w:t xml:space="preserve"> was published on September 2, 2025, in </w:t>
            </w:r>
            <w:r w:rsidRPr="002240AB">
              <w:rPr>
                <w:rFonts w:ascii="Aptos" w:eastAsia="Times New Roman" w:hAnsi="Aptos" w:cs="Times New Roman"/>
                <w:i/>
                <w:iCs/>
              </w:rPr>
              <w:t>JAMA Network Open</w:t>
            </w:r>
            <w:r w:rsidRPr="002240AB">
              <w:rPr>
                <w:rFonts w:ascii="Aptos" w:eastAsia="Times New Roman" w:hAnsi="Aptos" w:cs="Times New Roman"/>
              </w:rPr>
              <w:t>.</w:t>
            </w:r>
          </w:p>
          <w:p w14:paraId="418F7DE2" w14:textId="77777777" w:rsidR="002240AB" w:rsidRPr="002240AB" w:rsidRDefault="002240AB" w:rsidP="002240AB">
            <w:pPr>
              <w:pStyle w:val="ListParagraph"/>
              <w:ind w:left="360"/>
              <w:rPr>
                <w:rFonts w:ascii="Aptos" w:eastAsia="Times New Roman" w:hAnsi="Aptos" w:cs="Times New Roman"/>
                <w:b/>
                <w:bCs/>
              </w:rPr>
            </w:pPr>
            <w:r w:rsidRPr="002240AB">
              <w:rPr>
                <w:rFonts w:ascii="Aptos" w:eastAsia="Times New Roman" w:hAnsi="Aptos" w:cs="Times New Roman"/>
                <w:b/>
                <w:bCs/>
              </w:rPr>
              <w:t>II. Financial Incentive Analysis</w:t>
            </w:r>
          </w:p>
          <w:p w14:paraId="38DD18B3" w14:textId="77777777" w:rsidR="002240AB" w:rsidRPr="002240AB" w:rsidRDefault="002240AB" w:rsidP="002240AB">
            <w:pPr>
              <w:pStyle w:val="ListParagraph"/>
              <w:ind w:left="360"/>
              <w:rPr>
                <w:rFonts w:ascii="Aptos" w:eastAsia="Times New Roman" w:hAnsi="Aptos" w:cs="Times New Roman"/>
              </w:rPr>
            </w:pPr>
            <w:r w:rsidRPr="002240AB">
              <w:rPr>
                <w:rFonts w:ascii="Aptos" w:eastAsia="Times New Roman" w:hAnsi="Aptos" w:cs="Times New Roman"/>
              </w:rPr>
              <w:t>The SNF VBP program levies penalties (up to 2% of Medicare reimbursement) or grants bonuses (up to 3%) based on 30-day readmission rates.</w:t>
            </w:r>
          </w:p>
          <w:p w14:paraId="15095D74" w14:textId="77777777" w:rsidR="002240AB" w:rsidRPr="002240AB" w:rsidRDefault="002240AB" w:rsidP="002240AB">
            <w:pPr>
              <w:pStyle w:val="ListParagraph"/>
              <w:numPr>
                <w:ilvl w:val="0"/>
                <w:numId w:val="69"/>
              </w:numPr>
              <w:rPr>
                <w:rFonts w:ascii="Aptos" w:eastAsia="Times New Roman" w:hAnsi="Aptos" w:cs="Times New Roman"/>
              </w:rPr>
            </w:pPr>
            <w:r w:rsidRPr="002240AB">
              <w:rPr>
                <w:rFonts w:ascii="Aptos" w:eastAsia="Times New Roman" w:hAnsi="Aptos" w:cs="Times New Roman"/>
                <w:b/>
                <w:bCs/>
              </w:rPr>
              <w:t>Total Payout:</w:t>
            </w:r>
            <w:r w:rsidRPr="002240AB">
              <w:rPr>
                <w:rFonts w:ascii="Aptos" w:eastAsia="Times New Roman" w:hAnsi="Aptos" w:cs="Times New Roman"/>
              </w:rPr>
              <w:t xml:space="preserve"> From 2019 to 2021, the program paid out over </w:t>
            </w:r>
            <w:r w:rsidRPr="002240AB">
              <w:rPr>
                <w:rFonts w:ascii="Aptos" w:eastAsia="Times New Roman" w:hAnsi="Aptos" w:cs="Times New Roman"/>
                <w:b/>
                <w:bCs/>
              </w:rPr>
              <w:t>$571 million</w:t>
            </w:r>
            <w:r w:rsidRPr="002240AB">
              <w:rPr>
                <w:rFonts w:ascii="Aptos" w:eastAsia="Times New Roman" w:hAnsi="Aptos" w:cs="Times New Roman"/>
              </w:rPr>
              <w:t xml:space="preserve"> to more than 14,000 facilities.</w:t>
            </w:r>
          </w:p>
          <w:p w14:paraId="2352D720" w14:textId="77777777" w:rsidR="002240AB" w:rsidRPr="002240AB" w:rsidRDefault="002240AB" w:rsidP="002240AB">
            <w:pPr>
              <w:pStyle w:val="ListParagraph"/>
              <w:numPr>
                <w:ilvl w:val="0"/>
                <w:numId w:val="69"/>
              </w:numPr>
              <w:rPr>
                <w:rFonts w:ascii="Aptos" w:eastAsia="Times New Roman" w:hAnsi="Aptos" w:cs="Times New Roman"/>
              </w:rPr>
            </w:pPr>
            <w:r w:rsidRPr="002240AB">
              <w:rPr>
                <w:rFonts w:ascii="Aptos" w:eastAsia="Times New Roman" w:hAnsi="Aptos" w:cs="Times New Roman"/>
                <w:b/>
                <w:bCs/>
              </w:rPr>
              <w:t>Typical Impact:</w:t>
            </w:r>
            <w:r w:rsidRPr="002240AB">
              <w:rPr>
                <w:rFonts w:ascii="Aptos" w:eastAsia="Times New Roman" w:hAnsi="Aptos" w:cs="Times New Roman"/>
              </w:rPr>
              <w:t xml:space="preserve"> Most facilities incurred a penalty, with a median loss of </w:t>
            </w:r>
            <w:r w:rsidRPr="002240AB">
              <w:rPr>
                <w:rFonts w:ascii="Aptos" w:eastAsia="Times New Roman" w:hAnsi="Aptos" w:cs="Times New Roman"/>
                <w:b/>
                <w:bCs/>
              </w:rPr>
              <w:t>$10,336</w:t>
            </w:r>
            <w:r w:rsidRPr="002240AB">
              <w:rPr>
                <w:rFonts w:ascii="Aptos" w:eastAsia="Times New Roman" w:hAnsi="Aptos" w:cs="Times New Roman"/>
              </w:rPr>
              <w:t>.</w:t>
            </w:r>
          </w:p>
          <w:p w14:paraId="3C13B201" w14:textId="77777777" w:rsidR="002240AB" w:rsidRPr="002240AB" w:rsidRDefault="002240AB" w:rsidP="002240AB">
            <w:pPr>
              <w:pStyle w:val="ListParagraph"/>
              <w:numPr>
                <w:ilvl w:val="0"/>
                <w:numId w:val="69"/>
              </w:numPr>
              <w:rPr>
                <w:rFonts w:ascii="Aptos" w:eastAsia="Times New Roman" w:hAnsi="Aptos" w:cs="Times New Roman"/>
              </w:rPr>
            </w:pPr>
            <w:r w:rsidRPr="002240AB">
              <w:rPr>
                <w:rFonts w:ascii="Aptos" w:eastAsia="Times New Roman" w:hAnsi="Aptos" w:cs="Times New Roman"/>
                <w:b/>
                <w:bCs/>
              </w:rPr>
              <w:t>Proportional Impact:</w:t>
            </w:r>
            <w:r w:rsidRPr="002240AB">
              <w:rPr>
                <w:rFonts w:ascii="Aptos" w:eastAsia="Times New Roman" w:hAnsi="Aptos" w:cs="Times New Roman"/>
              </w:rPr>
              <w:t xml:space="preserve"> The gain or loss represented only </w:t>
            </w:r>
            <w:r w:rsidRPr="002240AB">
              <w:rPr>
                <w:rFonts w:ascii="Aptos" w:eastAsia="Times New Roman" w:hAnsi="Aptos" w:cs="Times New Roman"/>
                <w:b/>
                <w:bCs/>
              </w:rPr>
              <w:t>0.15%</w:t>
            </w:r>
            <w:r w:rsidRPr="002240AB">
              <w:rPr>
                <w:rFonts w:ascii="Aptos" w:eastAsia="Times New Roman" w:hAnsi="Aptos" w:cs="Times New Roman"/>
              </w:rPr>
              <w:t xml:space="preserve"> of the average net operating income per facility, suggesting the amount is insufficient to motivate operational change.</w:t>
            </w:r>
          </w:p>
          <w:p w14:paraId="5AA09FDC" w14:textId="77777777" w:rsidR="002240AB" w:rsidRPr="002240AB" w:rsidRDefault="002240AB" w:rsidP="002240AB">
            <w:pPr>
              <w:pStyle w:val="ListParagraph"/>
              <w:numPr>
                <w:ilvl w:val="0"/>
                <w:numId w:val="69"/>
              </w:numPr>
              <w:rPr>
                <w:rFonts w:ascii="Aptos" w:eastAsia="Times New Roman" w:hAnsi="Aptos" w:cs="Times New Roman"/>
              </w:rPr>
            </w:pPr>
            <w:r w:rsidRPr="002240AB">
              <w:rPr>
                <w:rFonts w:ascii="Aptos" w:eastAsia="Times New Roman" w:hAnsi="Aptos" w:cs="Times New Roman"/>
                <w:b/>
                <w:bCs/>
              </w:rPr>
              <w:t>Comparison:</w:t>
            </w:r>
            <w:r w:rsidRPr="002240AB">
              <w:rPr>
                <w:rFonts w:ascii="Aptos" w:eastAsia="Times New Roman" w:hAnsi="Aptos" w:cs="Times New Roman"/>
              </w:rPr>
              <w:t xml:space="preserve"> This contrasts sharply with a similar, successful hospital initiative that imposed an average annual penalty of </w:t>
            </w:r>
            <w:r w:rsidRPr="002240AB">
              <w:rPr>
                <w:rFonts w:ascii="Aptos" w:eastAsia="Times New Roman" w:hAnsi="Aptos" w:cs="Times New Roman"/>
                <w:b/>
                <w:bCs/>
              </w:rPr>
              <w:t>over $160,000</w:t>
            </w:r>
            <w:r w:rsidRPr="002240AB">
              <w:rPr>
                <w:rFonts w:ascii="Aptos" w:eastAsia="Times New Roman" w:hAnsi="Aptos" w:cs="Times New Roman"/>
              </w:rPr>
              <w:t xml:space="preserve"> per hospital.</w:t>
            </w:r>
          </w:p>
          <w:p w14:paraId="5F21B068" w14:textId="77777777" w:rsidR="002240AB" w:rsidRPr="002240AB" w:rsidRDefault="002240AB" w:rsidP="002240AB">
            <w:pPr>
              <w:pStyle w:val="ListParagraph"/>
              <w:numPr>
                <w:ilvl w:val="0"/>
                <w:numId w:val="69"/>
              </w:numPr>
              <w:rPr>
                <w:rFonts w:ascii="Aptos" w:eastAsia="Times New Roman" w:hAnsi="Aptos" w:cs="Times New Roman"/>
              </w:rPr>
            </w:pPr>
            <w:r w:rsidRPr="002240AB">
              <w:rPr>
                <w:rFonts w:ascii="Aptos" w:eastAsia="Times New Roman" w:hAnsi="Aptos" w:cs="Times New Roman"/>
                <w:b/>
                <w:bCs/>
              </w:rPr>
              <w:t>Instability:</w:t>
            </w:r>
            <w:r w:rsidRPr="002240AB">
              <w:rPr>
                <w:rFonts w:ascii="Aptos" w:eastAsia="Times New Roman" w:hAnsi="Aptos" w:cs="Times New Roman"/>
              </w:rPr>
              <w:t xml:space="preserve"> The year-to-year variability of rewards and penalties was also found to undermine the program's effectiveness.</w:t>
            </w:r>
          </w:p>
          <w:p w14:paraId="2A797ECB" w14:textId="77777777" w:rsidR="002240AB" w:rsidRPr="002240AB" w:rsidRDefault="002240AB" w:rsidP="002240AB">
            <w:pPr>
              <w:pStyle w:val="ListParagraph"/>
              <w:ind w:left="360"/>
              <w:rPr>
                <w:rFonts w:ascii="Aptos" w:eastAsia="Times New Roman" w:hAnsi="Aptos" w:cs="Times New Roman"/>
                <w:b/>
                <w:bCs/>
              </w:rPr>
            </w:pPr>
            <w:r w:rsidRPr="002240AB">
              <w:rPr>
                <w:rFonts w:ascii="Aptos" w:eastAsia="Times New Roman" w:hAnsi="Aptos" w:cs="Times New Roman"/>
                <w:b/>
                <w:bCs/>
              </w:rPr>
              <w:t>III. Broader Value-Based Care Debate</w:t>
            </w:r>
          </w:p>
          <w:p w14:paraId="1201F2A3" w14:textId="77777777" w:rsidR="002240AB" w:rsidRPr="002240AB" w:rsidRDefault="002240AB" w:rsidP="002240AB">
            <w:pPr>
              <w:pStyle w:val="ListParagraph"/>
              <w:ind w:left="360"/>
              <w:rPr>
                <w:rFonts w:ascii="Aptos" w:eastAsia="Times New Roman" w:hAnsi="Aptos" w:cs="Times New Roman"/>
              </w:rPr>
            </w:pPr>
            <w:r w:rsidRPr="002240AB">
              <w:rPr>
                <w:rFonts w:ascii="Aptos" w:eastAsia="Times New Roman" w:hAnsi="Aptos" w:cs="Times New Roman"/>
              </w:rPr>
              <w:t>The work adds to the ongoing debate among experts regarding the success of value-based payment programs:</w:t>
            </w:r>
          </w:p>
          <w:p w14:paraId="6FC6163A" w14:textId="77777777" w:rsidR="002240AB" w:rsidRPr="002240AB" w:rsidRDefault="002240AB" w:rsidP="002240AB">
            <w:pPr>
              <w:pStyle w:val="ListParagraph"/>
              <w:numPr>
                <w:ilvl w:val="0"/>
                <w:numId w:val="70"/>
              </w:numPr>
              <w:rPr>
                <w:rFonts w:ascii="Aptos" w:eastAsia="Times New Roman" w:hAnsi="Aptos" w:cs="Times New Roman"/>
              </w:rPr>
            </w:pPr>
            <w:r w:rsidRPr="002240AB">
              <w:rPr>
                <w:rFonts w:ascii="Aptos" w:eastAsia="Times New Roman" w:hAnsi="Aptos" w:cs="Times New Roman"/>
                <w:b/>
                <w:bCs/>
              </w:rPr>
              <w:t>Argument Against:</w:t>
            </w:r>
            <w:r w:rsidRPr="002240AB">
              <w:rPr>
                <w:rFonts w:ascii="Aptos" w:eastAsia="Times New Roman" w:hAnsi="Aptos" w:cs="Times New Roman"/>
              </w:rPr>
              <w:t xml:space="preserve"> Health policy researcher Andrew Ryan argued that value-based payments have failed and should be abandoned.</w:t>
            </w:r>
          </w:p>
          <w:p w14:paraId="1D4FA60F" w14:textId="77777777" w:rsidR="002240AB" w:rsidRPr="002240AB" w:rsidRDefault="002240AB" w:rsidP="002240AB">
            <w:pPr>
              <w:pStyle w:val="ListParagraph"/>
              <w:numPr>
                <w:ilvl w:val="0"/>
                <w:numId w:val="70"/>
              </w:numPr>
              <w:rPr>
                <w:rFonts w:ascii="Aptos" w:eastAsia="Times New Roman" w:hAnsi="Aptos" w:cs="Times New Roman"/>
              </w:rPr>
            </w:pPr>
            <w:r w:rsidRPr="002240AB">
              <w:rPr>
                <w:rFonts w:ascii="Aptos" w:eastAsia="Times New Roman" w:hAnsi="Aptos" w:cs="Times New Roman"/>
                <w:b/>
                <w:bCs/>
              </w:rPr>
              <w:t>Argument For:</w:t>
            </w:r>
            <w:r w:rsidRPr="002240AB">
              <w:rPr>
                <w:rFonts w:ascii="Aptos" w:eastAsia="Times New Roman" w:hAnsi="Aptos" w:cs="Times New Roman"/>
              </w:rPr>
              <w:t xml:space="preserve"> Farzad Mostashari, CEO of Aledade Inc., asserted that physician accountability is key to saving money and improving quality.</w:t>
            </w:r>
          </w:p>
          <w:p w14:paraId="54DF8727" w14:textId="77777777" w:rsidR="002B00FC" w:rsidRDefault="0081077A" w:rsidP="0081077A">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HealthDay</w:t>
            </w:r>
          </w:p>
          <w:p w14:paraId="211AF903" w14:textId="77777777" w:rsidR="0081077A" w:rsidRDefault="0081077A" w:rsidP="0081077A">
            <w:pPr>
              <w:pStyle w:val="ListParagraph"/>
              <w:ind w:left="360"/>
              <w:rPr>
                <w:rFonts w:ascii="Aptos" w:eastAsia="Times New Roman" w:hAnsi="Aptos" w:cs="Times New Roman"/>
              </w:rPr>
            </w:pPr>
            <w:r>
              <w:rPr>
                <w:rFonts w:ascii="Aptos" w:eastAsia="Times New Roman" w:hAnsi="Aptos" w:cs="Times New Roman"/>
              </w:rPr>
              <w:t>December 9, 2025</w:t>
            </w:r>
          </w:p>
          <w:p w14:paraId="58EF7733" w14:textId="77777777" w:rsidR="0081077A" w:rsidRDefault="0081077A" w:rsidP="0081077A">
            <w:pPr>
              <w:pStyle w:val="ListParagraph"/>
              <w:ind w:left="360"/>
              <w:rPr>
                <w:rFonts w:ascii="Aptos" w:eastAsia="Times New Roman" w:hAnsi="Aptos" w:cs="Times New Roman"/>
                <w:i/>
                <w:iCs/>
              </w:rPr>
            </w:pPr>
            <w:hyperlink r:id="rId93" w:history="1">
              <w:r w:rsidRPr="0081077A">
                <w:rPr>
                  <w:rStyle w:val="Hyperlink"/>
                  <w:rFonts w:ascii="Aptos" w:eastAsia="Times New Roman" w:hAnsi="Aptos" w:cs="Times New Roman"/>
                  <w:i/>
                  <w:iCs/>
                </w:rPr>
                <w:t>New National Guidelines Aim to Cut Infections in Nursing Homes</w:t>
              </w:r>
            </w:hyperlink>
          </w:p>
          <w:p w14:paraId="218E71DB" w14:textId="77777777" w:rsidR="004A0495" w:rsidRPr="004A0495" w:rsidRDefault="004A0495" w:rsidP="004A0495">
            <w:pPr>
              <w:pStyle w:val="ListParagraph"/>
              <w:ind w:left="360"/>
              <w:rPr>
                <w:rFonts w:ascii="Aptos" w:eastAsia="Times New Roman" w:hAnsi="Aptos" w:cs="Times New Roman"/>
                <w:b/>
                <w:bCs/>
              </w:rPr>
            </w:pPr>
            <w:r w:rsidRPr="004A0495">
              <w:rPr>
                <w:rFonts w:ascii="Aptos" w:eastAsia="Times New Roman" w:hAnsi="Aptos" w:cs="Times New Roman"/>
                <w:b/>
                <w:bCs/>
              </w:rPr>
              <w:t>Key Takeaways</w:t>
            </w:r>
          </w:p>
          <w:p w14:paraId="70B2A2F7" w14:textId="77777777" w:rsidR="004A0495" w:rsidRPr="004A0495" w:rsidRDefault="004A0495" w:rsidP="004A0495">
            <w:pPr>
              <w:pStyle w:val="ListParagraph"/>
              <w:numPr>
                <w:ilvl w:val="0"/>
                <w:numId w:val="71"/>
              </w:numPr>
              <w:rPr>
                <w:rFonts w:ascii="Aptos" w:eastAsia="Times New Roman" w:hAnsi="Aptos" w:cs="Times New Roman"/>
              </w:rPr>
            </w:pPr>
            <w:r w:rsidRPr="004A0495">
              <w:rPr>
                <w:rFonts w:ascii="Aptos" w:eastAsia="Times New Roman" w:hAnsi="Aptos" w:cs="Times New Roman"/>
              </w:rPr>
              <w:t>New guidance urges every nursing home to have at least one full-time infection prevention staffer</w:t>
            </w:r>
          </w:p>
          <w:p w14:paraId="1022D7B8" w14:textId="086F11AB" w:rsidR="004A0495" w:rsidRPr="004A0495" w:rsidRDefault="004A0495" w:rsidP="004A0495">
            <w:pPr>
              <w:pStyle w:val="ListParagraph"/>
              <w:numPr>
                <w:ilvl w:val="0"/>
                <w:numId w:val="71"/>
              </w:numPr>
              <w:rPr>
                <w:rFonts w:ascii="Aptos" w:eastAsia="Times New Roman" w:hAnsi="Aptos" w:cs="Times New Roman"/>
              </w:rPr>
            </w:pPr>
            <w:r w:rsidRPr="004A0495">
              <w:rPr>
                <w:rFonts w:ascii="Aptos" w:eastAsia="Times New Roman" w:hAnsi="Aptos" w:cs="Times New Roman"/>
              </w:rPr>
              <w:t xml:space="preserve">Recommendations include training, </w:t>
            </w:r>
            <w:r w:rsidR="0005416D" w:rsidRPr="004A0495">
              <w:rPr>
                <w:rFonts w:ascii="Aptos" w:eastAsia="Times New Roman" w:hAnsi="Aptos" w:cs="Times New Roman"/>
              </w:rPr>
              <w:t>vaccination,</w:t>
            </w:r>
            <w:r w:rsidRPr="004A0495">
              <w:rPr>
                <w:rFonts w:ascii="Aptos" w:eastAsia="Times New Roman" w:hAnsi="Aptos" w:cs="Times New Roman"/>
              </w:rPr>
              <w:t xml:space="preserve"> and stronger health agency partnerships</w:t>
            </w:r>
          </w:p>
          <w:p w14:paraId="23BA563B" w14:textId="77777777" w:rsidR="004A0495" w:rsidRPr="004A0495" w:rsidRDefault="004A0495" w:rsidP="004A0495">
            <w:pPr>
              <w:pStyle w:val="ListParagraph"/>
              <w:numPr>
                <w:ilvl w:val="0"/>
                <w:numId w:val="71"/>
              </w:numPr>
              <w:rPr>
                <w:rFonts w:ascii="Aptos" w:eastAsia="Times New Roman" w:hAnsi="Aptos" w:cs="Times New Roman"/>
              </w:rPr>
            </w:pPr>
            <w:r w:rsidRPr="004A0495">
              <w:rPr>
                <w:rFonts w:ascii="Aptos" w:eastAsia="Times New Roman" w:hAnsi="Aptos" w:cs="Times New Roman"/>
              </w:rPr>
              <w:t>The change aims to protect residents from infections like flu and COVID-19</w:t>
            </w:r>
          </w:p>
          <w:p w14:paraId="486E1698" w14:textId="77777777" w:rsidR="00D26B90" w:rsidRPr="00D26B90" w:rsidRDefault="00D26B90" w:rsidP="00D26B90">
            <w:pPr>
              <w:pStyle w:val="ListParagraph"/>
              <w:ind w:left="360"/>
              <w:rPr>
                <w:rFonts w:ascii="Aptos" w:eastAsia="Times New Roman" w:hAnsi="Aptos" w:cs="Times New Roman"/>
              </w:rPr>
            </w:pPr>
            <w:r w:rsidRPr="00D26B90">
              <w:rPr>
                <w:rFonts w:ascii="Aptos" w:eastAsia="Times New Roman" w:hAnsi="Aptos" w:cs="Times New Roman"/>
                <w:b/>
                <w:bCs/>
              </w:rPr>
              <w:t>New National Guidelines for Nursing Home Infection Prevention</w:t>
            </w:r>
          </w:p>
          <w:p w14:paraId="4265AA72" w14:textId="77777777" w:rsidR="00D26B90" w:rsidRPr="00D26B90" w:rsidRDefault="00D26B90" w:rsidP="00D26B90">
            <w:pPr>
              <w:pStyle w:val="ListParagraph"/>
              <w:ind w:left="360"/>
              <w:rPr>
                <w:rFonts w:ascii="Aptos" w:eastAsia="Times New Roman" w:hAnsi="Aptos" w:cs="Times New Roman"/>
              </w:rPr>
            </w:pPr>
            <w:r w:rsidRPr="00D26B90">
              <w:rPr>
                <w:rFonts w:ascii="Aptos" w:eastAsia="Times New Roman" w:hAnsi="Aptos" w:cs="Times New Roman"/>
                <w:b/>
                <w:bCs/>
              </w:rPr>
              <w:lastRenderedPageBreak/>
              <w:t>Core Requirement</w:t>
            </w:r>
          </w:p>
          <w:p w14:paraId="5148C076" w14:textId="77777777" w:rsidR="00D26B90" w:rsidRPr="00D26B90" w:rsidRDefault="00D26B90" w:rsidP="00D26B90">
            <w:pPr>
              <w:pStyle w:val="ListParagraph"/>
              <w:numPr>
                <w:ilvl w:val="0"/>
                <w:numId w:val="72"/>
              </w:numPr>
              <w:rPr>
                <w:rFonts w:ascii="Aptos" w:eastAsia="Times New Roman" w:hAnsi="Aptos" w:cs="Times New Roman"/>
              </w:rPr>
            </w:pPr>
            <w:r w:rsidRPr="00D26B90">
              <w:rPr>
                <w:rFonts w:ascii="Aptos" w:eastAsia="Times New Roman" w:hAnsi="Aptos" w:cs="Times New Roman"/>
                <w:b/>
                <w:bCs/>
              </w:rPr>
              <w:t>Dedicated Staffing:</w:t>
            </w:r>
            <w:r w:rsidRPr="00D26B90">
              <w:rPr>
                <w:rFonts w:ascii="Aptos" w:eastAsia="Times New Roman" w:hAnsi="Aptos" w:cs="Times New Roman"/>
              </w:rPr>
              <w:t xml:space="preserve"> Every nursing home should employ at least one full-time staff member dedicated solely to infection prevention, with larger facilities potentially requiring more.</w:t>
            </w:r>
          </w:p>
          <w:p w14:paraId="6F0C6208" w14:textId="77777777" w:rsidR="00D26B90" w:rsidRPr="00D26B90" w:rsidRDefault="00D26B90" w:rsidP="00D26B90">
            <w:pPr>
              <w:pStyle w:val="ListParagraph"/>
              <w:ind w:left="360"/>
              <w:rPr>
                <w:rFonts w:ascii="Aptos" w:eastAsia="Times New Roman" w:hAnsi="Aptos" w:cs="Times New Roman"/>
              </w:rPr>
            </w:pPr>
            <w:r w:rsidRPr="00D26B90">
              <w:rPr>
                <w:rFonts w:ascii="Aptos" w:eastAsia="Times New Roman" w:hAnsi="Aptos" w:cs="Times New Roman"/>
                <w:b/>
                <w:bCs/>
              </w:rPr>
              <w:t>Key Recommendations</w:t>
            </w:r>
          </w:p>
          <w:p w14:paraId="4919ADB7" w14:textId="77777777" w:rsidR="00D26B90" w:rsidRPr="00D26B90" w:rsidRDefault="00D26B90" w:rsidP="00D26B90">
            <w:pPr>
              <w:pStyle w:val="ListParagraph"/>
              <w:numPr>
                <w:ilvl w:val="0"/>
                <w:numId w:val="73"/>
              </w:numPr>
              <w:rPr>
                <w:rFonts w:ascii="Aptos" w:eastAsia="Times New Roman" w:hAnsi="Aptos" w:cs="Times New Roman"/>
              </w:rPr>
            </w:pPr>
            <w:r w:rsidRPr="00D26B90">
              <w:rPr>
                <w:rFonts w:ascii="Aptos" w:eastAsia="Times New Roman" w:hAnsi="Aptos" w:cs="Times New Roman"/>
                <w:b/>
                <w:bCs/>
              </w:rPr>
              <w:t>Enhanced Protocols:</w:t>
            </w:r>
            <w:r w:rsidRPr="00D26B90">
              <w:rPr>
                <w:rFonts w:ascii="Aptos" w:eastAsia="Times New Roman" w:hAnsi="Aptos" w:cs="Times New Roman"/>
              </w:rPr>
              <w:t xml:space="preserve"> Implement better staff training and vaccination programs.</w:t>
            </w:r>
          </w:p>
          <w:p w14:paraId="792A1307" w14:textId="77777777" w:rsidR="00D26B90" w:rsidRPr="00D26B90" w:rsidRDefault="00D26B90" w:rsidP="00D26B90">
            <w:pPr>
              <w:pStyle w:val="ListParagraph"/>
              <w:numPr>
                <w:ilvl w:val="0"/>
                <w:numId w:val="73"/>
              </w:numPr>
              <w:rPr>
                <w:rFonts w:ascii="Aptos" w:eastAsia="Times New Roman" w:hAnsi="Aptos" w:cs="Times New Roman"/>
              </w:rPr>
            </w:pPr>
            <w:r w:rsidRPr="00D26B90">
              <w:rPr>
                <w:rFonts w:ascii="Aptos" w:eastAsia="Times New Roman" w:hAnsi="Aptos" w:cs="Times New Roman"/>
                <w:b/>
                <w:bCs/>
              </w:rPr>
              <w:t>Collaboration:</w:t>
            </w:r>
            <w:r w:rsidRPr="00D26B90">
              <w:rPr>
                <w:rFonts w:ascii="Aptos" w:eastAsia="Times New Roman" w:hAnsi="Aptos" w:cs="Times New Roman"/>
              </w:rPr>
              <w:t xml:space="preserve"> Build stronger partnerships with public health agencies.</w:t>
            </w:r>
          </w:p>
          <w:p w14:paraId="5E28F3AB" w14:textId="77777777" w:rsidR="00D26B90" w:rsidRPr="00D26B90" w:rsidRDefault="00D26B90" w:rsidP="00D26B90">
            <w:pPr>
              <w:pStyle w:val="ListParagraph"/>
              <w:numPr>
                <w:ilvl w:val="0"/>
                <w:numId w:val="73"/>
              </w:numPr>
              <w:rPr>
                <w:rFonts w:ascii="Aptos" w:eastAsia="Times New Roman" w:hAnsi="Aptos" w:cs="Times New Roman"/>
              </w:rPr>
            </w:pPr>
            <w:r w:rsidRPr="00D26B90">
              <w:rPr>
                <w:rFonts w:ascii="Aptos" w:eastAsia="Times New Roman" w:hAnsi="Aptos" w:cs="Times New Roman"/>
                <w:b/>
                <w:bCs/>
              </w:rPr>
              <w:t>Inclusive Strategy:</w:t>
            </w:r>
            <w:r w:rsidRPr="00D26B90">
              <w:rPr>
                <w:rFonts w:ascii="Aptos" w:eastAsia="Times New Roman" w:hAnsi="Aptos" w:cs="Times New Roman"/>
              </w:rPr>
              <w:t xml:space="preserve"> Involve non-medical personnel (custodial, IT) in prevention efforts.</w:t>
            </w:r>
          </w:p>
          <w:p w14:paraId="6418D856" w14:textId="77777777" w:rsidR="00D26B90" w:rsidRPr="00D26B90" w:rsidRDefault="00D26B90" w:rsidP="00D26B90">
            <w:pPr>
              <w:pStyle w:val="ListParagraph"/>
              <w:numPr>
                <w:ilvl w:val="0"/>
                <w:numId w:val="73"/>
              </w:numPr>
              <w:rPr>
                <w:rFonts w:ascii="Aptos" w:eastAsia="Times New Roman" w:hAnsi="Aptos" w:cs="Times New Roman"/>
              </w:rPr>
            </w:pPr>
            <w:r w:rsidRPr="00D26B90">
              <w:rPr>
                <w:rFonts w:ascii="Aptos" w:eastAsia="Times New Roman" w:hAnsi="Aptos" w:cs="Times New Roman"/>
                <w:b/>
                <w:bCs/>
              </w:rPr>
              <w:t>Visitor Policy:</w:t>
            </w:r>
            <w:r w:rsidRPr="00D26B90">
              <w:rPr>
                <w:rFonts w:ascii="Aptos" w:eastAsia="Times New Roman" w:hAnsi="Aptos" w:cs="Times New Roman"/>
              </w:rPr>
              <w:t xml:space="preserve"> Permit visitors and activities whenever possible, even during outbreaks, by utilizing safety measures to mitigate spread.</w:t>
            </w:r>
          </w:p>
          <w:p w14:paraId="283046B1" w14:textId="77777777" w:rsidR="00D26B90" w:rsidRPr="00D26B90" w:rsidRDefault="00D26B90" w:rsidP="00D26B90">
            <w:pPr>
              <w:pStyle w:val="ListParagraph"/>
              <w:ind w:left="360"/>
              <w:rPr>
                <w:rFonts w:ascii="Aptos" w:eastAsia="Times New Roman" w:hAnsi="Aptos" w:cs="Times New Roman"/>
              </w:rPr>
            </w:pPr>
            <w:r w:rsidRPr="00D26B90">
              <w:rPr>
                <w:rFonts w:ascii="Aptos" w:eastAsia="Times New Roman" w:hAnsi="Aptos" w:cs="Times New Roman"/>
                <w:b/>
                <w:bCs/>
              </w:rPr>
              <w:t>Context and Rationale</w:t>
            </w:r>
          </w:p>
          <w:p w14:paraId="5F14B9E8" w14:textId="77777777" w:rsidR="00D26B90" w:rsidRPr="00D26B90" w:rsidRDefault="00D26B90" w:rsidP="00D26B90">
            <w:pPr>
              <w:pStyle w:val="ListParagraph"/>
              <w:numPr>
                <w:ilvl w:val="0"/>
                <w:numId w:val="74"/>
              </w:numPr>
              <w:rPr>
                <w:rFonts w:ascii="Aptos" w:eastAsia="Times New Roman" w:hAnsi="Aptos" w:cs="Times New Roman"/>
              </w:rPr>
            </w:pPr>
            <w:r w:rsidRPr="00D26B90">
              <w:rPr>
                <w:rFonts w:ascii="Aptos" w:eastAsia="Times New Roman" w:hAnsi="Aptos" w:cs="Times New Roman"/>
                <w:b/>
                <w:bCs/>
              </w:rPr>
              <w:t>Vulnerability:</w:t>
            </w:r>
            <w:r w:rsidRPr="00D26B90">
              <w:rPr>
                <w:rFonts w:ascii="Aptos" w:eastAsia="Times New Roman" w:hAnsi="Aptos" w:cs="Times New Roman"/>
              </w:rPr>
              <w:t xml:space="preserve"> Nursing home residents are highly susceptible to drug-resistant bacteria, flu, and COVID-19 due to age and health conditions.</w:t>
            </w:r>
          </w:p>
          <w:p w14:paraId="392CEFAB" w14:textId="77777777" w:rsidR="00D26B90" w:rsidRPr="00D26B90" w:rsidRDefault="00D26B90" w:rsidP="00D26B90">
            <w:pPr>
              <w:pStyle w:val="ListParagraph"/>
              <w:numPr>
                <w:ilvl w:val="0"/>
                <w:numId w:val="74"/>
              </w:numPr>
              <w:rPr>
                <w:rFonts w:ascii="Aptos" w:eastAsia="Times New Roman" w:hAnsi="Aptos" w:cs="Times New Roman"/>
              </w:rPr>
            </w:pPr>
            <w:r w:rsidRPr="00D26B90">
              <w:rPr>
                <w:rFonts w:ascii="Aptos" w:eastAsia="Times New Roman" w:hAnsi="Aptos" w:cs="Times New Roman"/>
                <w:b/>
                <w:bCs/>
              </w:rPr>
              <w:t>Superbugs:</w:t>
            </w:r>
            <w:r w:rsidRPr="00D26B90">
              <w:rPr>
                <w:rFonts w:ascii="Aptos" w:eastAsia="Times New Roman" w:hAnsi="Aptos" w:cs="Times New Roman"/>
              </w:rPr>
              <w:t xml:space="preserve"> Multidrug-resistant organisms (MDROs) are a growing challenge, often following patients from hospitals to shared nursing home spaces.</w:t>
            </w:r>
          </w:p>
          <w:p w14:paraId="0BF34CAA" w14:textId="77777777" w:rsidR="00D26B90" w:rsidRPr="00D26B90" w:rsidRDefault="00D26B90" w:rsidP="00D26B90">
            <w:pPr>
              <w:pStyle w:val="ListParagraph"/>
              <w:numPr>
                <w:ilvl w:val="0"/>
                <w:numId w:val="74"/>
              </w:numPr>
              <w:rPr>
                <w:rFonts w:ascii="Aptos" w:eastAsia="Times New Roman" w:hAnsi="Aptos" w:cs="Times New Roman"/>
              </w:rPr>
            </w:pPr>
            <w:r w:rsidRPr="00D26B90">
              <w:rPr>
                <w:rFonts w:ascii="Aptos" w:eastAsia="Times New Roman" w:hAnsi="Aptos" w:cs="Times New Roman"/>
                <w:b/>
                <w:bCs/>
              </w:rPr>
              <w:t>Systemic Shift:</w:t>
            </w:r>
            <w:r w:rsidRPr="00D26B90">
              <w:rPr>
                <w:rFonts w:ascii="Aptos" w:eastAsia="Times New Roman" w:hAnsi="Aptos" w:cs="Times New Roman"/>
              </w:rPr>
              <w:t xml:space="preserve"> This guidance replaces 2008 recommendations, acknowledging that modern nursing home residents often require complex post-hospital care.</w:t>
            </w:r>
          </w:p>
          <w:p w14:paraId="0FD0CB8F" w14:textId="77777777" w:rsidR="00D26B90" w:rsidRPr="00D26B90" w:rsidRDefault="00D26B90" w:rsidP="00D26B90">
            <w:pPr>
              <w:pStyle w:val="ListParagraph"/>
              <w:numPr>
                <w:ilvl w:val="0"/>
                <w:numId w:val="74"/>
              </w:numPr>
              <w:rPr>
                <w:rFonts w:ascii="Aptos" w:eastAsia="Times New Roman" w:hAnsi="Aptos" w:cs="Times New Roman"/>
              </w:rPr>
            </w:pPr>
            <w:r w:rsidRPr="00D26B90">
              <w:rPr>
                <w:rFonts w:ascii="Aptos" w:eastAsia="Times New Roman" w:hAnsi="Aptos" w:cs="Times New Roman"/>
                <w:b/>
                <w:bCs/>
              </w:rPr>
              <w:t>Goal:</w:t>
            </w:r>
            <w:r w:rsidRPr="00D26B90">
              <w:rPr>
                <w:rFonts w:ascii="Aptos" w:eastAsia="Times New Roman" w:hAnsi="Aptos" w:cs="Times New Roman"/>
              </w:rPr>
              <w:t xml:space="preserve"> Protect residents, support staff, and reduce long-term costs.</w:t>
            </w:r>
          </w:p>
          <w:p w14:paraId="5B8D5935" w14:textId="77777777" w:rsidR="0081077A" w:rsidRDefault="00F34FB7" w:rsidP="00F34FB7">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Skilled Nursing News</w:t>
            </w:r>
          </w:p>
          <w:p w14:paraId="561967A0" w14:textId="77777777" w:rsidR="00F34FB7" w:rsidRDefault="00F34FB7" w:rsidP="00F34FB7">
            <w:pPr>
              <w:pStyle w:val="ListParagraph"/>
              <w:ind w:left="360"/>
              <w:rPr>
                <w:rFonts w:ascii="Aptos" w:eastAsia="Times New Roman" w:hAnsi="Aptos" w:cs="Times New Roman"/>
              </w:rPr>
            </w:pPr>
            <w:r>
              <w:rPr>
                <w:rFonts w:ascii="Aptos" w:eastAsia="Times New Roman" w:hAnsi="Aptos" w:cs="Times New Roman"/>
              </w:rPr>
              <w:t>December 9, 2025</w:t>
            </w:r>
          </w:p>
          <w:p w14:paraId="23988688" w14:textId="77777777" w:rsidR="00F34FB7" w:rsidRDefault="00F34FB7" w:rsidP="00F34FB7">
            <w:pPr>
              <w:pStyle w:val="ListParagraph"/>
              <w:ind w:left="360"/>
              <w:rPr>
                <w:rFonts w:ascii="Aptos" w:eastAsia="Times New Roman" w:hAnsi="Aptos" w:cs="Times New Roman"/>
                <w:i/>
                <w:iCs/>
              </w:rPr>
            </w:pPr>
            <w:hyperlink r:id="rId94" w:history="1">
              <w:r w:rsidRPr="00F34FB7">
                <w:rPr>
                  <w:rStyle w:val="Hyperlink"/>
                  <w:rFonts w:ascii="Aptos" w:eastAsia="Times New Roman" w:hAnsi="Aptos" w:cs="Times New Roman"/>
                  <w:i/>
                  <w:iCs/>
                </w:rPr>
                <w:t>Nearly 1 in 6 Nursing Home Residents Spend Down Savings to Qualify for Medicaid</w:t>
              </w:r>
            </w:hyperlink>
          </w:p>
          <w:p w14:paraId="4AD7F205" w14:textId="77777777" w:rsidR="00F34FB7" w:rsidRDefault="00DF0810" w:rsidP="00F34FB7">
            <w:pPr>
              <w:pStyle w:val="ListParagraph"/>
              <w:ind w:left="360"/>
              <w:rPr>
                <w:rFonts w:ascii="Aptos" w:eastAsia="Times New Roman" w:hAnsi="Aptos" w:cs="Times New Roman"/>
              </w:rPr>
            </w:pPr>
            <w:r w:rsidRPr="00DF0810">
              <w:rPr>
                <w:rFonts w:ascii="Aptos" w:eastAsia="Times New Roman" w:hAnsi="Aptos" w:cs="Times New Roman"/>
              </w:rPr>
              <w:t>By Kristin Carroll</w:t>
            </w:r>
          </w:p>
          <w:p w14:paraId="141B2698" w14:textId="77777777" w:rsidR="00805EAA" w:rsidRPr="00805EAA" w:rsidRDefault="00805EAA" w:rsidP="00805EAA">
            <w:pPr>
              <w:pStyle w:val="ListParagraph"/>
              <w:ind w:left="360"/>
              <w:rPr>
                <w:rFonts w:ascii="Aptos" w:eastAsia="Times New Roman" w:hAnsi="Aptos" w:cs="Times New Roman"/>
                <w:b/>
                <w:bCs/>
              </w:rPr>
            </w:pPr>
            <w:r w:rsidRPr="00805EAA">
              <w:rPr>
                <w:rFonts w:ascii="Aptos" w:eastAsia="Times New Roman" w:hAnsi="Aptos" w:cs="Times New Roman"/>
                <w:b/>
                <w:bCs/>
              </w:rPr>
              <w:t>Study Overview</w:t>
            </w:r>
          </w:p>
          <w:p w14:paraId="70A45DE6" w14:textId="4E65D4F4" w:rsidR="00805EAA" w:rsidRPr="00805EAA" w:rsidRDefault="00805EAA" w:rsidP="00805EAA">
            <w:pPr>
              <w:pStyle w:val="ListParagraph"/>
              <w:ind w:left="360"/>
              <w:rPr>
                <w:rFonts w:ascii="Aptos" w:eastAsia="Times New Roman" w:hAnsi="Aptos" w:cs="Times New Roman"/>
              </w:rPr>
            </w:pPr>
            <w:hyperlink r:id="rId95" w:history="1">
              <w:r w:rsidRPr="00805EAA">
                <w:rPr>
                  <w:rStyle w:val="Hyperlink"/>
                  <w:rFonts w:ascii="Aptos" w:eastAsia="Times New Roman" w:hAnsi="Aptos" w:cs="Times New Roman"/>
                </w:rPr>
                <w:t>A study</w:t>
              </w:r>
            </w:hyperlink>
            <w:r w:rsidRPr="00805EAA">
              <w:rPr>
                <w:rFonts w:ascii="Aptos" w:eastAsia="Times New Roman" w:hAnsi="Aptos" w:cs="Times New Roman"/>
              </w:rPr>
              <w:t xml:space="preserve"> published in </w:t>
            </w:r>
            <w:r w:rsidRPr="00805EAA">
              <w:rPr>
                <w:rFonts w:ascii="Aptos" w:eastAsia="Times New Roman" w:hAnsi="Aptos" w:cs="Times New Roman"/>
                <w:i/>
                <w:iCs/>
              </w:rPr>
              <w:t>JAMA Network Open</w:t>
            </w:r>
            <w:r w:rsidRPr="00805EAA">
              <w:rPr>
                <w:rFonts w:ascii="Aptos" w:eastAsia="Times New Roman" w:hAnsi="Aptos" w:cs="Times New Roman"/>
              </w:rPr>
              <w:t xml:space="preserve">, tracking nearly 200,000 traditional Medicare beneficiaries, reveals that </w:t>
            </w:r>
            <w:r w:rsidRPr="00805EAA">
              <w:rPr>
                <w:rFonts w:ascii="Aptos" w:eastAsia="Times New Roman" w:hAnsi="Aptos" w:cs="Times New Roman"/>
                <w:b/>
                <w:bCs/>
              </w:rPr>
              <w:t>one in six</w:t>
            </w:r>
            <w:r w:rsidRPr="00805EAA">
              <w:rPr>
                <w:rFonts w:ascii="Aptos" w:eastAsia="Times New Roman" w:hAnsi="Aptos" w:cs="Times New Roman"/>
              </w:rPr>
              <w:t xml:space="preserve"> nursing home residents initially admitted under private pay or Medicare deplete their financial assets and enroll in Medicaid during their stay. This highlights the severe financial strain placed on families and concerns regarding Medicaid sustainability.</w:t>
            </w:r>
          </w:p>
          <w:p w14:paraId="6CB321BC" w14:textId="77777777" w:rsidR="00805EAA" w:rsidRPr="00805EAA" w:rsidRDefault="00805EAA" w:rsidP="00805EAA">
            <w:pPr>
              <w:pStyle w:val="ListParagraph"/>
              <w:ind w:left="360"/>
              <w:rPr>
                <w:rFonts w:ascii="Aptos" w:eastAsia="Times New Roman" w:hAnsi="Aptos" w:cs="Times New Roman"/>
                <w:b/>
                <w:bCs/>
              </w:rPr>
            </w:pPr>
            <w:r w:rsidRPr="00805EAA">
              <w:rPr>
                <w:rFonts w:ascii="Aptos" w:eastAsia="Times New Roman" w:hAnsi="Aptos" w:cs="Times New Roman"/>
                <w:b/>
                <w:bCs/>
              </w:rPr>
              <w:t>Spend-Down Rates and Timing</w:t>
            </w:r>
          </w:p>
          <w:p w14:paraId="2F2219C4" w14:textId="77777777" w:rsidR="00805EAA" w:rsidRPr="00805EAA" w:rsidRDefault="00805EAA" w:rsidP="00805EAA">
            <w:pPr>
              <w:pStyle w:val="ListParagraph"/>
              <w:numPr>
                <w:ilvl w:val="0"/>
                <w:numId w:val="75"/>
              </w:numPr>
              <w:rPr>
                <w:rFonts w:ascii="Aptos" w:eastAsia="Times New Roman" w:hAnsi="Aptos" w:cs="Times New Roman"/>
              </w:rPr>
            </w:pPr>
            <w:r w:rsidRPr="00805EAA">
              <w:rPr>
                <w:rFonts w:ascii="Aptos" w:eastAsia="Times New Roman" w:hAnsi="Aptos" w:cs="Times New Roman"/>
                <w:b/>
                <w:bCs/>
              </w:rPr>
              <w:t>Conversion Rate:</w:t>
            </w:r>
            <w:r w:rsidRPr="00805EAA">
              <w:rPr>
                <w:rFonts w:ascii="Aptos" w:eastAsia="Times New Roman" w:hAnsi="Aptos" w:cs="Times New Roman"/>
              </w:rPr>
              <w:t xml:space="preserve"> Among residents entering without Medicaid, </w:t>
            </w:r>
            <w:r w:rsidRPr="00805EAA">
              <w:rPr>
                <w:rFonts w:ascii="Aptos" w:eastAsia="Times New Roman" w:hAnsi="Aptos" w:cs="Times New Roman"/>
                <w:b/>
                <w:bCs/>
              </w:rPr>
              <w:t>16.4%</w:t>
            </w:r>
            <w:r w:rsidRPr="00805EAA">
              <w:rPr>
                <w:rFonts w:ascii="Aptos" w:eastAsia="Times New Roman" w:hAnsi="Aptos" w:cs="Times New Roman"/>
              </w:rPr>
              <w:t xml:space="preserve"> spent down their assets to qualify for coverage.</w:t>
            </w:r>
          </w:p>
          <w:p w14:paraId="4A434068" w14:textId="77777777" w:rsidR="00805EAA" w:rsidRPr="00805EAA" w:rsidRDefault="00805EAA" w:rsidP="00805EAA">
            <w:pPr>
              <w:pStyle w:val="ListParagraph"/>
              <w:numPr>
                <w:ilvl w:val="0"/>
                <w:numId w:val="75"/>
              </w:numPr>
              <w:rPr>
                <w:rFonts w:ascii="Aptos" w:eastAsia="Times New Roman" w:hAnsi="Aptos" w:cs="Times New Roman"/>
              </w:rPr>
            </w:pPr>
            <w:r w:rsidRPr="00805EAA">
              <w:rPr>
                <w:rFonts w:ascii="Aptos" w:eastAsia="Times New Roman" w:hAnsi="Aptos" w:cs="Times New Roman"/>
                <w:b/>
                <w:bCs/>
              </w:rPr>
              <w:t>Timeframe:</w:t>
            </w:r>
            <w:r w:rsidRPr="00805EAA">
              <w:rPr>
                <w:rFonts w:ascii="Aptos" w:eastAsia="Times New Roman" w:hAnsi="Aptos" w:cs="Times New Roman"/>
              </w:rPr>
              <w:t xml:space="preserve"> The average time to reach spend-down status was </w:t>
            </w:r>
            <w:r w:rsidRPr="00805EAA">
              <w:rPr>
                <w:rFonts w:ascii="Aptos" w:eastAsia="Times New Roman" w:hAnsi="Aptos" w:cs="Times New Roman"/>
                <w:b/>
                <w:bCs/>
              </w:rPr>
              <w:t>6.1 months</w:t>
            </w:r>
            <w:r w:rsidRPr="00805EAA">
              <w:rPr>
                <w:rFonts w:ascii="Aptos" w:eastAsia="Times New Roman" w:hAnsi="Aptos" w:cs="Times New Roman"/>
              </w:rPr>
              <w:t>.</w:t>
            </w:r>
          </w:p>
          <w:p w14:paraId="110AA535" w14:textId="77777777" w:rsidR="00805EAA" w:rsidRPr="00805EAA" w:rsidRDefault="00805EAA" w:rsidP="00805EAA">
            <w:pPr>
              <w:pStyle w:val="ListParagraph"/>
              <w:numPr>
                <w:ilvl w:val="0"/>
                <w:numId w:val="75"/>
              </w:numPr>
              <w:rPr>
                <w:rFonts w:ascii="Aptos" w:eastAsia="Times New Roman" w:hAnsi="Aptos" w:cs="Times New Roman"/>
              </w:rPr>
            </w:pPr>
            <w:r w:rsidRPr="00805EAA">
              <w:rPr>
                <w:rFonts w:ascii="Aptos" w:eastAsia="Times New Roman" w:hAnsi="Aptos" w:cs="Times New Roman"/>
                <w:b/>
                <w:bCs/>
              </w:rPr>
              <w:t>Long-Term Impact:</w:t>
            </w:r>
            <w:r w:rsidRPr="00805EAA">
              <w:rPr>
                <w:rFonts w:ascii="Aptos" w:eastAsia="Times New Roman" w:hAnsi="Aptos" w:cs="Times New Roman"/>
              </w:rPr>
              <w:t xml:space="preserve"> The likelihood of Medicaid transition increases significantly with the length of stay. After four years, </w:t>
            </w:r>
            <w:r w:rsidRPr="00805EAA">
              <w:rPr>
                <w:rFonts w:ascii="Aptos" w:eastAsia="Times New Roman" w:hAnsi="Aptos" w:cs="Times New Roman"/>
                <w:b/>
                <w:bCs/>
              </w:rPr>
              <w:t>61.8%</w:t>
            </w:r>
            <w:r w:rsidRPr="00805EAA">
              <w:rPr>
                <w:rFonts w:ascii="Aptos" w:eastAsia="Times New Roman" w:hAnsi="Aptos" w:cs="Times New Roman"/>
              </w:rPr>
              <w:t xml:space="preserve"> of residents who began as private-pay had transitioned to Medicaid.</w:t>
            </w:r>
          </w:p>
          <w:p w14:paraId="6070AA68" w14:textId="77777777" w:rsidR="00805EAA" w:rsidRPr="00805EAA" w:rsidRDefault="00805EAA" w:rsidP="00805EAA">
            <w:pPr>
              <w:pStyle w:val="ListParagraph"/>
              <w:ind w:left="360"/>
              <w:rPr>
                <w:rFonts w:ascii="Aptos" w:eastAsia="Times New Roman" w:hAnsi="Aptos" w:cs="Times New Roman"/>
                <w:b/>
                <w:bCs/>
              </w:rPr>
            </w:pPr>
            <w:r w:rsidRPr="00805EAA">
              <w:rPr>
                <w:rFonts w:ascii="Aptos" w:eastAsia="Times New Roman" w:hAnsi="Aptos" w:cs="Times New Roman"/>
                <w:b/>
                <w:bCs/>
              </w:rPr>
              <w:t>Demographic Disparities</w:t>
            </w:r>
          </w:p>
          <w:p w14:paraId="5D4654E9" w14:textId="77777777" w:rsidR="00805EAA" w:rsidRPr="00805EAA" w:rsidRDefault="00805EAA" w:rsidP="00805EAA">
            <w:pPr>
              <w:pStyle w:val="ListParagraph"/>
              <w:ind w:left="360"/>
              <w:rPr>
                <w:rFonts w:ascii="Aptos" w:eastAsia="Times New Roman" w:hAnsi="Aptos" w:cs="Times New Roman"/>
              </w:rPr>
            </w:pPr>
            <w:r w:rsidRPr="00805EAA">
              <w:rPr>
                <w:rFonts w:ascii="Aptos" w:eastAsia="Times New Roman" w:hAnsi="Aptos" w:cs="Times New Roman"/>
              </w:rPr>
              <w:lastRenderedPageBreak/>
              <w:t>The study highlighted significant disparities in spend-down rates based on race, age, and marital status, which authors attributed to preexisting wealth gaps:</w:t>
            </w:r>
          </w:p>
          <w:p w14:paraId="6E345585" w14:textId="77777777" w:rsidR="00805EAA" w:rsidRPr="00805EAA" w:rsidRDefault="00805EAA" w:rsidP="00805EAA">
            <w:pPr>
              <w:pStyle w:val="ListParagraph"/>
              <w:numPr>
                <w:ilvl w:val="0"/>
                <w:numId w:val="76"/>
              </w:numPr>
              <w:rPr>
                <w:rFonts w:ascii="Aptos" w:eastAsia="Times New Roman" w:hAnsi="Aptos" w:cs="Times New Roman"/>
              </w:rPr>
            </w:pPr>
            <w:r w:rsidRPr="00805EAA">
              <w:rPr>
                <w:rFonts w:ascii="Aptos" w:eastAsia="Times New Roman" w:hAnsi="Aptos" w:cs="Times New Roman"/>
                <w:b/>
                <w:bCs/>
              </w:rPr>
              <w:t>Race:</w:t>
            </w:r>
            <w:r w:rsidRPr="00805EAA">
              <w:rPr>
                <w:rFonts w:ascii="Aptos" w:eastAsia="Times New Roman" w:hAnsi="Aptos" w:cs="Times New Roman"/>
              </w:rPr>
              <w:t xml:space="preserve"> Black residents were </w:t>
            </w:r>
            <w:r w:rsidRPr="00805EAA">
              <w:rPr>
                <w:rFonts w:ascii="Aptos" w:eastAsia="Times New Roman" w:hAnsi="Aptos" w:cs="Times New Roman"/>
                <w:b/>
                <w:bCs/>
              </w:rPr>
              <w:t>10 to 17 percentage points</w:t>
            </w:r>
            <w:r w:rsidRPr="00805EAA">
              <w:rPr>
                <w:rFonts w:ascii="Aptos" w:eastAsia="Times New Roman" w:hAnsi="Aptos" w:cs="Times New Roman"/>
              </w:rPr>
              <w:t xml:space="preserve"> more likely to spend down than White residents. Hispanic and Native American residents were </w:t>
            </w:r>
            <w:r w:rsidRPr="00805EAA">
              <w:rPr>
                <w:rFonts w:ascii="Aptos" w:eastAsia="Times New Roman" w:hAnsi="Aptos" w:cs="Times New Roman"/>
                <w:b/>
                <w:bCs/>
              </w:rPr>
              <w:t>8 to 15 percentage points</w:t>
            </w:r>
            <w:r w:rsidRPr="00805EAA">
              <w:rPr>
                <w:rFonts w:ascii="Aptos" w:eastAsia="Times New Roman" w:hAnsi="Aptos" w:cs="Times New Roman"/>
              </w:rPr>
              <w:t xml:space="preserve"> more likely to spend down than White residents.</w:t>
            </w:r>
          </w:p>
          <w:p w14:paraId="68C1B837" w14:textId="77777777" w:rsidR="00805EAA" w:rsidRPr="00805EAA" w:rsidRDefault="00805EAA" w:rsidP="00805EAA">
            <w:pPr>
              <w:pStyle w:val="ListParagraph"/>
              <w:numPr>
                <w:ilvl w:val="0"/>
                <w:numId w:val="76"/>
              </w:numPr>
              <w:rPr>
                <w:rFonts w:ascii="Aptos" w:eastAsia="Times New Roman" w:hAnsi="Aptos" w:cs="Times New Roman"/>
              </w:rPr>
            </w:pPr>
            <w:r w:rsidRPr="00805EAA">
              <w:rPr>
                <w:rFonts w:ascii="Aptos" w:eastAsia="Times New Roman" w:hAnsi="Aptos" w:cs="Times New Roman"/>
                <w:b/>
                <w:bCs/>
              </w:rPr>
              <w:t>Age:</w:t>
            </w:r>
            <w:r w:rsidRPr="00805EAA">
              <w:rPr>
                <w:rFonts w:ascii="Aptos" w:eastAsia="Times New Roman" w:hAnsi="Aptos" w:cs="Times New Roman"/>
              </w:rPr>
              <w:t xml:space="preserve"> Residents entering under age 65 were significantly more likely to deplete assets; those over 65 were </w:t>
            </w:r>
            <w:r w:rsidRPr="00805EAA">
              <w:rPr>
                <w:rFonts w:ascii="Aptos" w:eastAsia="Times New Roman" w:hAnsi="Aptos" w:cs="Times New Roman"/>
                <w:b/>
                <w:bCs/>
              </w:rPr>
              <w:t>4 to 47 percentage points</w:t>
            </w:r>
            <w:r w:rsidRPr="00805EAA">
              <w:rPr>
                <w:rFonts w:ascii="Aptos" w:eastAsia="Times New Roman" w:hAnsi="Aptos" w:cs="Times New Roman"/>
              </w:rPr>
              <w:t xml:space="preserve"> </w:t>
            </w:r>
            <w:r w:rsidRPr="00805EAA">
              <w:rPr>
                <w:rFonts w:ascii="Aptos" w:eastAsia="Times New Roman" w:hAnsi="Aptos" w:cs="Times New Roman"/>
                <w:i/>
                <w:iCs/>
              </w:rPr>
              <w:t>less</w:t>
            </w:r>
            <w:r w:rsidRPr="00805EAA">
              <w:rPr>
                <w:rFonts w:ascii="Aptos" w:eastAsia="Times New Roman" w:hAnsi="Aptos" w:cs="Times New Roman"/>
              </w:rPr>
              <w:t xml:space="preserve"> likely to spend down.</w:t>
            </w:r>
          </w:p>
          <w:p w14:paraId="6AC4FB35" w14:textId="77777777" w:rsidR="00805EAA" w:rsidRPr="00805EAA" w:rsidRDefault="00805EAA" w:rsidP="00805EAA">
            <w:pPr>
              <w:pStyle w:val="ListParagraph"/>
              <w:numPr>
                <w:ilvl w:val="0"/>
                <w:numId w:val="76"/>
              </w:numPr>
              <w:rPr>
                <w:rFonts w:ascii="Aptos" w:eastAsia="Times New Roman" w:hAnsi="Aptos" w:cs="Times New Roman"/>
              </w:rPr>
            </w:pPr>
            <w:r w:rsidRPr="00805EAA">
              <w:rPr>
                <w:rFonts w:ascii="Aptos" w:eastAsia="Times New Roman" w:hAnsi="Aptos" w:cs="Times New Roman"/>
                <w:b/>
                <w:bCs/>
              </w:rPr>
              <w:t>Gender and Status:</w:t>
            </w:r>
            <w:r w:rsidRPr="00805EAA">
              <w:rPr>
                <w:rFonts w:ascii="Aptos" w:eastAsia="Times New Roman" w:hAnsi="Aptos" w:cs="Times New Roman"/>
              </w:rPr>
              <w:t xml:space="preserve"> Women and individuals who were widowed, separated, or divorced were </w:t>
            </w:r>
            <w:r w:rsidRPr="00805EAA">
              <w:rPr>
                <w:rFonts w:ascii="Aptos" w:eastAsia="Times New Roman" w:hAnsi="Aptos" w:cs="Times New Roman"/>
                <w:b/>
                <w:bCs/>
              </w:rPr>
              <w:t>3 to 14 percentage points</w:t>
            </w:r>
            <w:r w:rsidRPr="00805EAA">
              <w:rPr>
                <w:rFonts w:ascii="Aptos" w:eastAsia="Times New Roman" w:hAnsi="Aptos" w:cs="Times New Roman"/>
              </w:rPr>
              <w:t xml:space="preserve"> more likely to exhaust their resources.</w:t>
            </w:r>
          </w:p>
          <w:p w14:paraId="21E6094E" w14:textId="77777777" w:rsidR="00805EAA" w:rsidRPr="00805EAA" w:rsidRDefault="00805EAA" w:rsidP="00805EAA">
            <w:pPr>
              <w:pStyle w:val="ListParagraph"/>
              <w:ind w:left="360"/>
              <w:rPr>
                <w:rFonts w:ascii="Aptos" w:eastAsia="Times New Roman" w:hAnsi="Aptos" w:cs="Times New Roman"/>
                <w:b/>
                <w:bCs/>
              </w:rPr>
            </w:pPr>
            <w:r w:rsidRPr="00805EAA">
              <w:rPr>
                <w:rFonts w:ascii="Aptos" w:eastAsia="Times New Roman" w:hAnsi="Aptos" w:cs="Times New Roman"/>
                <w:b/>
                <w:bCs/>
              </w:rPr>
              <w:t>Financial Context</w:t>
            </w:r>
          </w:p>
          <w:p w14:paraId="10FFC24A" w14:textId="77777777" w:rsidR="00805EAA" w:rsidRPr="00805EAA" w:rsidRDefault="00805EAA" w:rsidP="00805EAA">
            <w:pPr>
              <w:pStyle w:val="ListParagraph"/>
              <w:numPr>
                <w:ilvl w:val="0"/>
                <w:numId w:val="77"/>
              </w:numPr>
              <w:rPr>
                <w:rFonts w:ascii="Aptos" w:eastAsia="Times New Roman" w:hAnsi="Aptos" w:cs="Times New Roman"/>
              </w:rPr>
            </w:pPr>
            <w:r w:rsidRPr="00805EAA">
              <w:rPr>
                <w:rFonts w:ascii="Aptos" w:eastAsia="Times New Roman" w:hAnsi="Aptos" w:cs="Times New Roman"/>
                <w:b/>
                <w:bCs/>
              </w:rPr>
              <w:t>Cost vs. Savings:</w:t>
            </w:r>
            <w:r w:rsidRPr="00805EAA">
              <w:rPr>
                <w:rFonts w:ascii="Aptos" w:eastAsia="Times New Roman" w:hAnsi="Aptos" w:cs="Times New Roman"/>
              </w:rPr>
              <w:t xml:space="preserve"> Annual costs for long-term services range from </w:t>
            </w:r>
            <w:r w:rsidRPr="00805EAA">
              <w:rPr>
                <w:rFonts w:ascii="Aptos" w:eastAsia="Times New Roman" w:hAnsi="Aptos" w:cs="Times New Roman"/>
                <w:b/>
                <w:bCs/>
              </w:rPr>
              <w:t>$24,700 to $288,288</w:t>
            </w:r>
            <w:r w:rsidRPr="00805EAA">
              <w:rPr>
                <w:rFonts w:ascii="Aptos" w:eastAsia="Times New Roman" w:hAnsi="Aptos" w:cs="Times New Roman"/>
              </w:rPr>
              <w:t>, far exceeding the median older adult income and savings of $36,000.</w:t>
            </w:r>
          </w:p>
          <w:p w14:paraId="3ECD5944" w14:textId="77777777" w:rsidR="00805EAA" w:rsidRPr="00805EAA" w:rsidRDefault="00805EAA" w:rsidP="00805EAA">
            <w:pPr>
              <w:pStyle w:val="ListParagraph"/>
              <w:numPr>
                <w:ilvl w:val="0"/>
                <w:numId w:val="77"/>
              </w:numPr>
              <w:rPr>
                <w:rFonts w:ascii="Aptos" w:eastAsia="Times New Roman" w:hAnsi="Aptos" w:cs="Times New Roman"/>
              </w:rPr>
            </w:pPr>
            <w:r w:rsidRPr="00805EAA">
              <w:rPr>
                <w:rFonts w:ascii="Aptos" w:eastAsia="Times New Roman" w:hAnsi="Aptos" w:cs="Times New Roman"/>
                <w:b/>
                <w:bCs/>
              </w:rPr>
              <w:t>Assisted Living Factor:</w:t>
            </w:r>
            <w:r w:rsidRPr="00805EAA">
              <w:rPr>
                <w:rFonts w:ascii="Aptos" w:eastAsia="Times New Roman" w:hAnsi="Aptos" w:cs="Times New Roman"/>
              </w:rPr>
              <w:t xml:space="preserve"> The rise of private-pay assisted living means many seniors deplete their assets in those settings before entering nursing homes, often arriving at or near Medicaid eligibility.</w:t>
            </w:r>
          </w:p>
          <w:p w14:paraId="66E64B02" w14:textId="77777777" w:rsidR="00805EAA" w:rsidRPr="00805EAA" w:rsidRDefault="00805EAA" w:rsidP="00805EAA">
            <w:pPr>
              <w:pStyle w:val="ListParagraph"/>
              <w:ind w:left="360"/>
              <w:rPr>
                <w:rFonts w:ascii="Aptos" w:eastAsia="Times New Roman" w:hAnsi="Aptos" w:cs="Times New Roman"/>
                <w:b/>
                <w:bCs/>
              </w:rPr>
            </w:pPr>
            <w:r w:rsidRPr="00805EAA">
              <w:rPr>
                <w:rFonts w:ascii="Aptos" w:eastAsia="Times New Roman" w:hAnsi="Aptos" w:cs="Times New Roman"/>
                <w:b/>
                <w:bCs/>
              </w:rPr>
              <w:t>Study Limitations</w:t>
            </w:r>
          </w:p>
          <w:p w14:paraId="2BD88C9B" w14:textId="77777777" w:rsidR="00805EAA" w:rsidRPr="00805EAA" w:rsidRDefault="00805EAA" w:rsidP="00805EAA">
            <w:pPr>
              <w:pStyle w:val="ListParagraph"/>
              <w:numPr>
                <w:ilvl w:val="0"/>
                <w:numId w:val="78"/>
              </w:numPr>
              <w:rPr>
                <w:rFonts w:ascii="Aptos" w:eastAsia="Times New Roman" w:hAnsi="Aptos" w:cs="Times New Roman"/>
              </w:rPr>
            </w:pPr>
            <w:r w:rsidRPr="00805EAA">
              <w:rPr>
                <w:rFonts w:ascii="Aptos" w:eastAsia="Times New Roman" w:hAnsi="Aptos" w:cs="Times New Roman"/>
              </w:rPr>
              <w:t>The data was restricted to traditional Medicare beneficiaries and did not include those in Medicare Advantage.</w:t>
            </w:r>
          </w:p>
          <w:p w14:paraId="341793B2" w14:textId="363201A4" w:rsidR="00DF0810" w:rsidRPr="00890B85" w:rsidRDefault="00805EAA" w:rsidP="00890B85">
            <w:pPr>
              <w:pStyle w:val="ListParagraph"/>
              <w:numPr>
                <w:ilvl w:val="0"/>
                <w:numId w:val="78"/>
              </w:numPr>
              <w:rPr>
                <w:rFonts w:ascii="Aptos" w:eastAsia="Times New Roman" w:hAnsi="Aptos" w:cs="Times New Roman"/>
              </w:rPr>
            </w:pPr>
            <w:r w:rsidRPr="00805EAA">
              <w:rPr>
                <w:rFonts w:ascii="Aptos" w:eastAsia="Times New Roman" w:hAnsi="Aptos" w:cs="Times New Roman"/>
              </w:rPr>
              <w:t>The study did not track private long-term care insurance or pre-admission financial activity.</w:t>
            </w:r>
          </w:p>
        </w:tc>
      </w:tr>
      <w:tr w:rsidR="00E25F11" w:rsidRPr="00783903" w14:paraId="0B76F5A7" w14:textId="77777777" w:rsidTr="00467E18">
        <w:trPr>
          <w:gridAfter w:val="1"/>
          <w:wAfter w:w="298" w:type="dxa"/>
          <w:trHeight w:val="386"/>
        </w:trPr>
        <w:tc>
          <w:tcPr>
            <w:tcW w:w="2903" w:type="dxa"/>
            <w:gridSpan w:val="3"/>
          </w:tcPr>
          <w:p w14:paraId="0B3BFB69" w14:textId="07B26326" w:rsidR="00E25F11" w:rsidRDefault="00E25F11" w:rsidP="005600C8">
            <w:pPr>
              <w:rPr>
                <w:rFonts w:ascii="Aptos" w:hAnsi="Aptos"/>
                <w:b/>
                <w:bCs/>
              </w:rPr>
            </w:pPr>
            <w:r w:rsidRPr="00E25F11">
              <w:rPr>
                <w:rFonts w:ascii="Aptos" w:hAnsi="Aptos"/>
                <w:b/>
                <w:bCs/>
              </w:rPr>
              <w:lastRenderedPageBreak/>
              <w:t>Assisted Living Residences</w:t>
            </w:r>
          </w:p>
        </w:tc>
        <w:tc>
          <w:tcPr>
            <w:tcW w:w="7622" w:type="dxa"/>
            <w:gridSpan w:val="4"/>
          </w:tcPr>
          <w:p w14:paraId="24AFC276" w14:textId="77777777" w:rsidR="00E25F11" w:rsidRDefault="00CF740E"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MassLive.com</w:t>
            </w:r>
          </w:p>
          <w:p w14:paraId="314D2EAC" w14:textId="77777777" w:rsidR="00CF740E" w:rsidRDefault="00FD38C1" w:rsidP="00CF740E">
            <w:pPr>
              <w:pStyle w:val="ListParagraph"/>
              <w:ind w:left="360"/>
              <w:rPr>
                <w:rFonts w:ascii="Aptos" w:eastAsia="Times New Roman" w:hAnsi="Aptos" w:cs="Times New Roman"/>
              </w:rPr>
            </w:pPr>
            <w:r>
              <w:rPr>
                <w:rFonts w:ascii="Aptos" w:eastAsia="Times New Roman" w:hAnsi="Aptos" w:cs="Times New Roman"/>
              </w:rPr>
              <w:t>December 14, 2025</w:t>
            </w:r>
          </w:p>
          <w:p w14:paraId="57D5A996" w14:textId="77777777" w:rsidR="00FD38C1" w:rsidRDefault="00FD38C1" w:rsidP="00CF740E">
            <w:pPr>
              <w:pStyle w:val="ListParagraph"/>
              <w:ind w:left="360"/>
              <w:rPr>
                <w:rFonts w:ascii="Aptos" w:eastAsia="Times New Roman" w:hAnsi="Aptos" w:cs="Times New Roman"/>
                <w:i/>
                <w:iCs/>
              </w:rPr>
            </w:pPr>
            <w:hyperlink r:id="rId96" w:history="1">
              <w:r w:rsidRPr="00FD38C1">
                <w:rPr>
                  <w:rStyle w:val="Hyperlink"/>
                  <w:rFonts w:ascii="Aptos" w:eastAsia="Times New Roman" w:hAnsi="Aptos" w:cs="Times New Roman"/>
                  <w:i/>
                  <w:iCs/>
                </w:rPr>
                <w:t>Two more wrongful death suits filed for Gabriel House assisted living facility fire victims</w:t>
              </w:r>
            </w:hyperlink>
          </w:p>
          <w:p w14:paraId="765C9CFE" w14:textId="77777777" w:rsidR="00FD38C1" w:rsidRDefault="00B30697" w:rsidP="00B30697">
            <w:pPr>
              <w:ind w:left="360"/>
              <w:rPr>
                <w:rFonts w:ascii="Aptos" w:eastAsia="Times New Roman" w:hAnsi="Aptos" w:cs="Times New Roman"/>
              </w:rPr>
            </w:pPr>
            <w:r w:rsidRPr="00B30697">
              <w:rPr>
                <w:rFonts w:ascii="Aptos" w:eastAsia="Times New Roman" w:hAnsi="Aptos" w:cs="Times New Roman"/>
              </w:rPr>
              <w:t>By</w:t>
            </w:r>
            <w:r>
              <w:rPr>
                <w:rFonts w:ascii="Aptos" w:eastAsia="Times New Roman" w:hAnsi="Aptos" w:cs="Times New Roman"/>
              </w:rPr>
              <w:t xml:space="preserve"> </w:t>
            </w:r>
            <w:r w:rsidRPr="00B30697">
              <w:rPr>
                <w:rFonts w:ascii="Aptos" w:eastAsia="Times New Roman" w:hAnsi="Aptos" w:cs="Times New Roman"/>
              </w:rPr>
              <w:t>Susannah Sudborough</w:t>
            </w:r>
          </w:p>
          <w:p w14:paraId="38898763" w14:textId="77777777" w:rsidR="0081314E" w:rsidRPr="0081314E" w:rsidRDefault="0081314E" w:rsidP="0081314E">
            <w:pPr>
              <w:ind w:left="360"/>
              <w:rPr>
                <w:rFonts w:ascii="Aptos" w:eastAsia="Times New Roman" w:hAnsi="Aptos" w:cs="Times New Roman"/>
              </w:rPr>
            </w:pPr>
            <w:r w:rsidRPr="0081314E">
              <w:rPr>
                <w:rFonts w:ascii="Aptos" w:eastAsia="Times New Roman" w:hAnsi="Aptos" w:cs="Times New Roman"/>
                <w:b/>
                <w:bCs/>
              </w:rPr>
              <w:t>New Wrongful Death Lawsuits</w:t>
            </w:r>
          </w:p>
          <w:p w14:paraId="0F1BA23B" w14:textId="77777777" w:rsidR="0081314E" w:rsidRPr="0081314E" w:rsidRDefault="0081314E" w:rsidP="0081314E">
            <w:pPr>
              <w:numPr>
                <w:ilvl w:val="0"/>
                <w:numId w:val="137"/>
              </w:numPr>
              <w:rPr>
                <w:rFonts w:ascii="Aptos" w:eastAsia="Times New Roman" w:hAnsi="Aptos" w:cs="Times New Roman"/>
              </w:rPr>
            </w:pPr>
            <w:r w:rsidRPr="0081314E">
              <w:rPr>
                <w:rFonts w:ascii="Aptos" w:eastAsia="Times New Roman" w:hAnsi="Aptos" w:cs="Times New Roman"/>
                <w:b/>
                <w:bCs/>
              </w:rPr>
              <w:t>Filings:</w:t>
            </w:r>
            <w:r w:rsidRPr="0081314E">
              <w:rPr>
                <w:rFonts w:ascii="Aptos" w:eastAsia="Times New Roman" w:hAnsi="Aptos" w:cs="Times New Roman"/>
              </w:rPr>
              <w:t xml:space="preserve"> Two new lawsuits were filed in Fall River Superior Court on Tuesday regarding the July 13, 2025, fire at Gabriel House.</w:t>
            </w:r>
          </w:p>
          <w:p w14:paraId="322B6CEE" w14:textId="77777777" w:rsidR="0081314E" w:rsidRPr="0081314E" w:rsidRDefault="0081314E" w:rsidP="0081314E">
            <w:pPr>
              <w:numPr>
                <w:ilvl w:val="0"/>
                <w:numId w:val="137"/>
              </w:numPr>
              <w:rPr>
                <w:rFonts w:ascii="Aptos" w:eastAsia="Times New Roman" w:hAnsi="Aptos" w:cs="Times New Roman"/>
              </w:rPr>
            </w:pPr>
            <w:r w:rsidRPr="0081314E">
              <w:rPr>
                <w:rFonts w:ascii="Aptos" w:eastAsia="Times New Roman" w:hAnsi="Aptos" w:cs="Times New Roman"/>
                <w:b/>
                <w:bCs/>
              </w:rPr>
              <w:t>Plaintiffs:</w:t>
            </w:r>
            <w:r w:rsidRPr="0081314E">
              <w:rPr>
                <w:rFonts w:ascii="Aptos" w:eastAsia="Times New Roman" w:hAnsi="Aptos" w:cs="Times New Roman"/>
              </w:rPr>
              <w:t xml:space="preserve"> The suits represent the estates of Robert King (78) and Eleanor Willett (86), residents who died in the blaze.</w:t>
            </w:r>
          </w:p>
          <w:p w14:paraId="46FEA27A" w14:textId="77777777" w:rsidR="0081314E" w:rsidRPr="0081314E" w:rsidRDefault="0081314E" w:rsidP="0081314E">
            <w:pPr>
              <w:numPr>
                <w:ilvl w:val="0"/>
                <w:numId w:val="137"/>
              </w:numPr>
              <w:rPr>
                <w:rFonts w:ascii="Aptos" w:eastAsia="Times New Roman" w:hAnsi="Aptos" w:cs="Times New Roman"/>
              </w:rPr>
            </w:pPr>
            <w:r w:rsidRPr="0081314E">
              <w:rPr>
                <w:rFonts w:ascii="Aptos" w:eastAsia="Times New Roman" w:hAnsi="Aptos" w:cs="Times New Roman"/>
                <w:b/>
                <w:bCs/>
              </w:rPr>
              <w:t>Defendants:</w:t>
            </w:r>
            <w:r w:rsidRPr="0081314E">
              <w:rPr>
                <w:rFonts w:ascii="Aptos" w:eastAsia="Times New Roman" w:hAnsi="Aptos" w:cs="Times New Roman"/>
              </w:rPr>
              <w:t xml:space="preserve"> Litigation targets owners Dennis and Karen Etzkorn, Gabriel Care LLC, and the inspection firm Fire Systems Inc.</w:t>
            </w:r>
          </w:p>
          <w:p w14:paraId="31AC0F1E" w14:textId="77777777" w:rsidR="0081314E" w:rsidRPr="0081314E" w:rsidRDefault="0081314E" w:rsidP="0081314E">
            <w:pPr>
              <w:ind w:left="360"/>
              <w:rPr>
                <w:rFonts w:ascii="Aptos" w:eastAsia="Times New Roman" w:hAnsi="Aptos" w:cs="Times New Roman"/>
              </w:rPr>
            </w:pPr>
            <w:r w:rsidRPr="0081314E">
              <w:rPr>
                <w:rFonts w:ascii="Aptos" w:eastAsia="Times New Roman" w:hAnsi="Aptos" w:cs="Times New Roman"/>
                <w:b/>
                <w:bCs/>
              </w:rPr>
              <w:t>Allegations and Legal Context</w:t>
            </w:r>
          </w:p>
          <w:p w14:paraId="30CCC1D9" w14:textId="77777777" w:rsidR="0081314E" w:rsidRPr="0081314E" w:rsidRDefault="0081314E" w:rsidP="0081314E">
            <w:pPr>
              <w:numPr>
                <w:ilvl w:val="0"/>
                <w:numId w:val="138"/>
              </w:numPr>
              <w:rPr>
                <w:rFonts w:ascii="Aptos" w:eastAsia="Times New Roman" w:hAnsi="Aptos" w:cs="Times New Roman"/>
              </w:rPr>
            </w:pPr>
            <w:r w:rsidRPr="0081314E">
              <w:rPr>
                <w:rFonts w:ascii="Aptos" w:eastAsia="Times New Roman" w:hAnsi="Aptos" w:cs="Times New Roman"/>
                <w:b/>
                <w:bCs/>
              </w:rPr>
              <w:t>Claims of Negligence:</w:t>
            </w:r>
            <w:r w:rsidRPr="0081314E">
              <w:rPr>
                <w:rFonts w:ascii="Aptos" w:eastAsia="Times New Roman" w:hAnsi="Aptos" w:cs="Times New Roman"/>
              </w:rPr>
              <w:t xml:space="preserve"> The filings allege the facility was improperly managed, staffed, and inspected, specifically citing a known defective sprinkler system.</w:t>
            </w:r>
          </w:p>
          <w:p w14:paraId="3A357467" w14:textId="77777777" w:rsidR="0081314E" w:rsidRPr="0081314E" w:rsidRDefault="0081314E" w:rsidP="0081314E">
            <w:pPr>
              <w:numPr>
                <w:ilvl w:val="0"/>
                <w:numId w:val="138"/>
              </w:numPr>
              <w:rPr>
                <w:rFonts w:ascii="Aptos" w:eastAsia="Times New Roman" w:hAnsi="Aptos" w:cs="Times New Roman"/>
              </w:rPr>
            </w:pPr>
            <w:r w:rsidRPr="0081314E">
              <w:rPr>
                <w:rFonts w:ascii="Aptos" w:eastAsia="Times New Roman" w:hAnsi="Aptos" w:cs="Times New Roman"/>
                <w:b/>
                <w:bCs/>
              </w:rPr>
              <w:t>Defense Conflict:</w:t>
            </w:r>
            <w:r w:rsidRPr="0081314E">
              <w:rPr>
                <w:rFonts w:ascii="Aptos" w:eastAsia="Times New Roman" w:hAnsi="Aptos" w:cs="Times New Roman"/>
              </w:rPr>
              <w:t xml:space="preserve"> In existing suits, the facility owners and the fire inspection company have filed cross-claims blaming one another for the sprinkler failure.</w:t>
            </w:r>
          </w:p>
          <w:p w14:paraId="2FBF73B4" w14:textId="79935A49" w:rsidR="0081314E" w:rsidRPr="0081314E" w:rsidRDefault="0081314E" w:rsidP="0081314E">
            <w:pPr>
              <w:numPr>
                <w:ilvl w:val="0"/>
                <w:numId w:val="138"/>
              </w:numPr>
              <w:rPr>
                <w:rFonts w:ascii="Aptos" w:eastAsia="Times New Roman" w:hAnsi="Aptos" w:cs="Times New Roman"/>
              </w:rPr>
            </w:pPr>
            <w:r w:rsidRPr="0081314E">
              <w:rPr>
                <w:rFonts w:ascii="Aptos" w:eastAsia="Times New Roman" w:hAnsi="Aptos" w:cs="Times New Roman"/>
                <w:b/>
                <w:bCs/>
              </w:rPr>
              <w:t>Broader Litigation:</w:t>
            </w:r>
            <w:r w:rsidRPr="0081314E">
              <w:rPr>
                <w:rFonts w:ascii="Aptos" w:eastAsia="Times New Roman" w:hAnsi="Aptos" w:cs="Times New Roman"/>
              </w:rPr>
              <w:t xml:space="preserve"> These cases join </w:t>
            </w:r>
            <w:hyperlink r:id="rId97" w:history="1">
              <w:r w:rsidRPr="0081314E">
                <w:rPr>
                  <w:rStyle w:val="Hyperlink"/>
                  <w:rFonts w:ascii="Aptos" w:eastAsia="Times New Roman" w:hAnsi="Aptos" w:cs="Times New Roman"/>
                </w:rPr>
                <w:t>at least seven personal injury lawsuits</w:t>
              </w:r>
            </w:hyperlink>
            <w:r w:rsidRPr="0081314E">
              <w:rPr>
                <w:rFonts w:ascii="Aptos" w:eastAsia="Times New Roman" w:hAnsi="Aptos" w:cs="Times New Roman"/>
              </w:rPr>
              <w:t xml:space="preserve"> and one previous wrongful death suit already filed.</w:t>
            </w:r>
          </w:p>
          <w:p w14:paraId="5EC68386" w14:textId="77777777" w:rsidR="0081314E" w:rsidRPr="0081314E" w:rsidRDefault="0081314E" w:rsidP="0081314E">
            <w:pPr>
              <w:ind w:left="360"/>
              <w:rPr>
                <w:rFonts w:ascii="Aptos" w:eastAsia="Times New Roman" w:hAnsi="Aptos" w:cs="Times New Roman"/>
              </w:rPr>
            </w:pPr>
            <w:r w:rsidRPr="0081314E">
              <w:rPr>
                <w:rFonts w:ascii="Aptos" w:eastAsia="Times New Roman" w:hAnsi="Aptos" w:cs="Times New Roman"/>
                <w:b/>
                <w:bCs/>
              </w:rPr>
              <w:t>Background of the Tragedy</w:t>
            </w:r>
          </w:p>
          <w:p w14:paraId="00B0A24C" w14:textId="77777777" w:rsidR="0081314E" w:rsidRPr="0081314E" w:rsidRDefault="0081314E" w:rsidP="0081314E">
            <w:pPr>
              <w:numPr>
                <w:ilvl w:val="0"/>
                <w:numId w:val="139"/>
              </w:numPr>
              <w:rPr>
                <w:rFonts w:ascii="Aptos" w:eastAsia="Times New Roman" w:hAnsi="Aptos" w:cs="Times New Roman"/>
              </w:rPr>
            </w:pPr>
            <w:r w:rsidRPr="0081314E">
              <w:rPr>
                <w:rFonts w:ascii="Aptos" w:eastAsia="Times New Roman" w:hAnsi="Aptos" w:cs="Times New Roman"/>
                <w:b/>
                <w:bCs/>
              </w:rPr>
              <w:lastRenderedPageBreak/>
              <w:t>Casualties:</w:t>
            </w:r>
            <w:r w:rsidRPr="0081314E">
              <w:rPr>
                <w:rFonts w:ascii="Aptos" w:eastAsia="Times New Roman" w:hAnsi="Aptos" w:cs="Times New Roman"/>
              </w:rPr>
              <w:t xml:space="preserve"> The fire resulted in 10 deaths and dozens of injuries.</w:t>
            </w:r>
          </w:p>
          <w:p w14:paraId="172898B4" w14:textId="41BF3971" w:rsidR="00B30697" w:rsidRPr="0081314E" w:rsidRDefault="0081314E" w:rsidP="0081314E">
            <w:pPr>
              <w:numPr>
                <w:ilvl w:val="0"/>
                <w:numId w:val="139"/>
              </w:numPr>
              <w:rPr>
                <w:rFonts w:ascii="Aptos" w:eastAsia="Times New Roman" w:hAnsi="Aptos" w:cs="Times New Roman"/>
              </w:rPr>
            </w:pPr>
            <w:r w:rsidRPr="0081314E">
              <w:rPr>
                <w:rFonts w:ascii="Aptos" w:eastAsia="Times New Roman" w:hAnsi="Aptos" w:cs="Times New Roman"/>
                <w:b/>
                <w:bCs/>
              </w:rPr>
              <w:t>Severity:</w:t>
            </w:r>
            <w:r w:rsidRPr="0081314E">
              <w:rPr>
                <w:rFonts w:ascii="Aptos" w:eastAsia="Times New Roman" w:hAnsi="Aptos" w:cs="Times New Roman"/>
              </w:rPr>
              <w:t xml:space="preserve"> The incident at the Fall River facility is recorded as the deadliest fire in Massachusetts in over 40 years.</w:t>
            </w:r>
          </w:p>
        </w:tc>
      </w:tr>
      <w:tr w:rsidR="00242ADD" w:rsidRPr="00783903" w14:paraId="52034A74" w14:textId="77777777" w:rsidTr="00467E18">
        <w:trPr>
          <w:gridAfter w:val="1"/>
          <w:wAfter w:w="298" w:type="dxa"/>
          <w:trHeight w:val="386"/>
        </w:trPr>
        <w:tc>
          <w:tcPr>
            <w:tcW w:w="2903" w:type="dxa"/>
            <w:gridSpan w:val="3"/>
          </w:tcPr>
          <w:p w14:paraId="4E38D2DC" w14:textId="42D3A4E8" w:rsidR="00242ADD" w:rsidRDefault="00242ADD" w:rsidP="005600C8">
            <w:pPr>
              <w:rPr>
                <w:rFonts w:ascii="Aptos" w:hAnsi="Aptos"/>
                <w:b/>
                <w:bCs/>
              </w:rPr>
            </w:pPr>
            <w:r>
              <w:rPr>
                <w:rFonts w:ascii="Aptos" w:hAnsi="Aptos"/>
                <w:b/>
                <w:bCs/>
              </w:rPr>
              <w:lastRenderedPageBreak/>
              <w:t>Health Care</w:t>
            </w:r>
          </w:p>
        </w:tc>
        <w:tc>
          <w:tcPr>
            <w:tcW w:w="7622" w:type="dxa"/>
            <w:gridSpan w:val="4"/>
          </w:tcPr>
          <w:p w14:paraId="7689D99F" w14:textId="77777777" w:rsidR="00116FCC" w:rsidRDefault="002374E3"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Center for Medicare Advocacy</w:t>
            </w:r>
          </w:p>
          <w:p w14:paraId="63E39360" w14:textId="77777777" w:rsidR="002374E3" w:rsidRDefault="002374E3" w:rsidP="002374E3">
            <w:pPr>
              <w:pStyle w:val="ListParagraph"/>
              <w:ind w:left="360"/>
              <w:rPr>
                <w:rFonts w:ascii="Aptos" w:eastAsia="Times New Roman" w:hAnsi="Aptos" w:cs="Times New Roman"/>
              </w:rPr>
            </w:pPr>
            <w:r>
              <w:rPr>
                <w:rFonts w:ascii="Aptos" w:eastAsia="Times New Roman" w:hAnsi="Aptos" w:cs="Times New Roman"/>
              </w:rPr>
              <w:t>December 11, 2025</w:t>
            </w:r>
          </w:p>
          <w:p w14:paraId="7F3328A9" w14:textId="77777777" w:rsidR="002374E3" w:rsidRDefault="002374E3" w:rsidP="002374E3">
            <w:pPr>
              <w:pStyle w:val="ListParagraph"/>
              <w:ind w:left="360"/>
              <w:rPr>
                <w:rFonts w:ascii="Aptos" w:eastAsia="Times New Roman" w:hAnsi="Aptos" w:cs="Times New Roman"/>
                <w:i/>
                <w:iCs/>
              </w:rPr>
            </w:pPr>
            <w:hyperlink r:id="rId98" w:history="1">
              <w:r w:rsidRPr="002374E3">
                <w:rPr>
                  <w:rStyle w:val="Hyperlink"/>
                  <w:rFonts w:ascii="Aptos" w:eastAsia="Times New Roman" w:hAnsi="Aptos" w:cs="Times New Roman"/>
                  <w:i/>
                  <w:iCs/>
                </w:rPr>
                <w:t>Getting Chemotherapy While in a Nursing Home</w:t>
              </w:r>
            </w:hyperlink>
          </w:p>
          <w:p w14:paraId="5FC9A6E4" w14:textId="77777777" w:rsidR="002374E3" w:rsidRDefault="00FD48CD" w:rsidP="002374E3">
            <w:pPr>
              <w:pStyle w:val="ListParagraph"/>
              <w:ind w:left="360"/>
              <w:rPr>
                <w:rFonts w:ascii="Aptos" w:eastAsia="Times New Roman" w:hAnsi="Aptos" w:cs="Times New Roman"/>
              </w:rPr>
            </w:pPr>
            <w:r>
              <w:rPr>
                <w:rFonts w:ascii="Aptos" w:eastAsia="Times New Roman" w:hAnsi="Aptos" w:cs="Times New Roman"/>
              </w:rPr>
              <w:t>By Toby Edelman</w:t>
            </w:r>
          </w:p>
          <w:p w14:paraId="0432DCB1" w14:textId="77777777" w:rsidR="00383B06" w:rsidRPr="00383B06" w:rsidRDefault="00383B06" w:rsidP="00383B06">
            <w:pPr>
              <w:pStyle w:val="ListParagraph"/>
              <w:ind w:left="360"/>
              <w:rPr>
                <w:rFonts w:ascii="Aptos" w:eastAsia="Times New Roman" w:hAnsi="Aptos" w:cs="Times New Roman"/>
              </w:rPr>
            </w:pPr>
            <w:r w:rsidRPr="00383B06">
              <w:rPr>
                <w:rFonts w:ascii="Aptos" w:eastAsia="Times New Roman" w:hAnsi="Aptos" w:cs="Times New Roman"/>
                <w:b/>
                <w:bCs/>
              </w:rPr>
              <w:t>The Issue: Consolidated Billing</w:t>
            </w:r>
          </w:p>
          <w:p w14:paraId="2E49301E" w14:textId="77777777" w:rsidR="00383B06" w:rsidRPr="00383B06" w:rsidRDefault="00383B06" w:rsidP="00383B06">
            <w:pPr>
              <w:pStyle w:val="ListParagraph"/>
              <w:numPr>
                <w:ilvl w:val="0"/>
                <w:numId w:val="87"/>
              </w:numPr>
              <w:rPr>
                <w:rFonts w:ascii="Aptos" w:eastAsia="Times New Roman" w:hAnsi="Aptos" w:cs="Times New Roman"/>
              </w:rPr>
            </w:pPr>
            <w:r w:rsidRPr="00383B06">
              <w:rPr>
                <w:rFonts w:ascii="Aptos" w:eastAsia="Times New Roman" w:hAnsi="Aptos" w:cs="Times New Roman"/>
              </w:rPr>
              <w:t>Nursing homes often deny admission to Medicare beneficiaries requiring expensive medications due to financial concerns.</w:t>
            </w:r>
          </w:p>
          <w:p w14:paraId="48C7C31E" w14:textId="77777777" w:rsidR="00383B06" w:rsidRPr="00383B06" w:rsidRDefault="00383B06" w:rsidP="00383B06">
            <w:pPr>
              <w:pStyle w:val="ListParagraph"/>
              <w:numPr>
                <w:ilvl w:val="0"/>
                <w:numId w:val="87"/>
              </w:numPr>
              <w:rPr>
                <w:rFonts w:ascii="Aptos" w:eastAsia="Times New Roman" w:hAnsi="Aptos" w:cs="Times New Roman"/>
              </w:rPr>
            </w:pPr>
            <w:r w:rsidRPr="00383B06">
              <w:rPr>
                <w:rFonts w:ascii="Aptos" w:eastAsia="Times New Roman" w:hAnsi="Aptos" w:cs="Times New Roman"/>
              </w:rPr>
              <w:t>Under "consolidated billing," facilities are generally liable for the cost of all medications, therapies, and services provided during a Medicare Part A stay.</w:t>
            </w:r>
          </w:p>
          <w:p w14:paraId="32953608" w14:textId="77777777" w:rsidR="00383B06" w:rsidRPr="00383B06" w:rsidRDefault="00383B06" w:rsidP="00383B06">
            <w:pPr>
              <w:pStyle w:val="ListParagraph"/>
              <w:ind w:left="360"/>
              <w:rPr>
                <w:rFonts w:ascii="Aptos" w:eastAsia="Times New Roman" w:hAnsi="Aptos" w:cs="Times New Roman"/>
              </w:rPr>
            </w:pPr>
            <w:r w:rsidRPr="00383B06">
              <w:rPr>
                <w:rFonts w:ascii="Aptos" w:eastAsia="Times New Roman" w:hAnsi="Aptos" w:cs="Times New Roman"/>
                <w:b/>
                <w:bCs/>
              </w:rPr>
              <w:t>The Exception: Chemotherapy Exclusions</w:t>
            </w:r>
          </w:p>
          <w:p w14:paraId="2146AC79" w14:textId="77777777" w:rsidR="00383B06" w:rsidRPr="00383B06" w:rsidRDefault="00383B06" w:rsidP="00383B06">
            <w:pPr>
              <w:pStyle w:val="ListParagraph"/>
              <w:numPr>
                <w:ilvl w:val="0"/>
                <w:numId w:val="88"/>
              </w:numPr>
              <w:rPr>
                <w:rFonts w:ascii="Aptos" w:eastAsia="Times New Roman" w:hAnsi="Aptos" w:cs="Times New Roman"/>
              </w:rPr>
            </w:pPr>
            <w:r w:rsidRPr="00383B06">
              <w:rPr>
                <w:rFonts w:ascii="Aptos" w:eastAsia="Times New Roman" w:hAnsi="Aptos" w:cs="Times New Roman"/>
              </w:rPr>
              <w:t>Nursing homes may not realize that specific "high-cost, low-probability" categories are excluded from consolidated billing.</w:t>
            </w:r>
          </w:p>
          <w:p w14:paraId="2F535016" w14:textId="77777777" w:rsidR="00383B06" w:rsidRPr="00383B06" w:rsidRDefault="00383B06" w:rsidP="00383B06">
            <w:pPr>
              <w:pStyle w:val="ListParagraph"/>
              <w:numPr>
                <w:ilvl w:val="0"/>
                <w:numId w:val="88"/>
              </w:numPr>
              <w:rPr>
                <w:rFonts w:ascii="Aptos" w:eastAsia="Times New Roman" w:hAnsi="Aptos" w:cs="Times New Roman"/>
              </w:rPr>
            </w:pPr>
            <w:r w:rsidRPr="00383B06">
              <w:rPr>
                <w:rFonts w:ascii="Aptos" w:eastAsia="Times New Roman" w:hAnsi="Aptos" w:cs="Times New Roman"/>
              </w:rPr>
              <w:t>These exclusions often cover certain chemotherapy items and administration services, meaning the facility is not financially responsible for them.</w:t>
            </w:r>
          </w:p>
          <w:p w14:paraId="2A342353" w14:textId="77777777" w:rsidR="00383B06" w:rsidRPr="00383B06" w:rsidRDefault="00383B06" w:rsidP="00383B06">
            <w:pPr>
              <w:pStyle w:val="ListParagraph"/>
              <w:numPr>
                <w:ilvl w:val="0"/>
                <w:numId w:val="88"/>
              </w:numPr>
              <w:rPr>
                <w:rFonts w:ascii="Aptos" w:eastAsia="Times New Roman" w:hAnsi="Aptos" w:cs="Times New Roman"/>
              </w:rPr>
            </w:pPr>
            <w:r w:rsidRPr="00383B06">
              <w:rPr>
                <w:rFonts w:ascii="Aptos" w:eastAsia="Times New Roman" w:hAnsi="Aptos" w:cs="Times New Roman"/>
              </w:rPr>
              <w:t>CMS regulates these lists and reviews them annually; recent 2025 updates added seven chemotherapy drugs to the exclusion list while terminating two.</w:t>
            </w:r>
          </w:p>
          <w:p w14:paraId="2D3BFDFF" w14:textId="77777777" w:rsidR="00383B06" w:rsidRPr="00383B06" w:rsidRDefault="00383B06" w:rsidP="00383B06">
            <w:pPr>
              <w:pStyle w:val="ListParagraph"/>
              <w:ind w:left="360"/>
              <w:rPr>
                <w:rFonts w:ascii="Aptos" w:eastAsia="Times New Roman" w:hAnsi="Aptos" w:cs="Times New Roman"/>
              </w:rPr>
            </w:pPr>
            <w:r w:rsidRPr="00383B06">
              <w:rPr>
                <w:rFonts w:ascii="Aptos" w:eastAsia="Times New Roman" w:hAnsi="Aptos" w:cs="Times New Roman"/>
                <w:b/>
                <w:bCs/>
              </w:rPr>
              <w:t>Advocacy and Resources</w:t>
            </w:r>
          </w:p>
          <w:p w14:paraId="718BE71E" w14:textId="77777777" w:rsidR="00383B06" w:rsidRPr="00383B06" w:rsidRDefault="00383B06" w:rsidP="00383B06">
            <w:pPr>
              <w:pStyle w:val="ListParagraph"/>
              <w:numPr>
                <w:ilvl w:val="0"/>
                <w:numId w:val="89"/>
              </w:numPr>
              <w:rPr>
                <w:rFonts w:ascii="Aptos" w:eastAsia="Times New Roman" w:hAnsi="Aptos" w:cs="Times New Roman"/>
              </w:rPr>
            </w:pPr>
            <w:r w:rsidRPr="00383B06">
              <w:rPr>
                <w:rFonts w:ascii="Aptos" w:eastAsia="Times New Roman" w:hAnsi="Aptos" w:cs="Times New Roman"/>
                <w:b/>
                <w:bCs/>
              </w:rPr>
              <w:t>Case Study:</w:t>
            </w:r>
            <w:r w:rsidRPr="00383B06">
              <w:rPr>
                <w:rFonts w:ascii="Aptos" w:eastAsia="Times New Roman" w:hAnsi="Aptos" w:cs="Times New Roman"/>
              </w:rPr>
              <w:t xml:space="preserve"> Advocacy successfully reversed a facility's decision to deny a resident chemotherapy by identifying that her specific drugs were on the exclusion list.</w:t>
            </w:r>
          </w:p>
          <w:p w14:paraId="1F2E4EAE" w14:textId="77777777" w:rsidR="00383B06" w:rsidRPr="00383B06" w:rsidRDefault="00383B06" w:rsidP="00383B06">
            <w:pPr>
              <w:pStyle w:val="ListParagraph"/>
              <w:numPr>
                <w:ilvl w:val="0"/>
                <w:numId w:val="89"/>
              </w:numPr>
              <w:rPr>
                <w:rFonts w:ascii="Aptos" w:eastAsia="Times New Roman" w:hAnsi="Aptos" w:cs="Times New Roman"/>
              </w:rPr>
            </w:pPr>
            <w:r w:rsidRPr="00383B06">
              <w:rPr>
                <w:rFonts w:ascii="Aptos" w:eastAsia="Times New Roman" w:hAnsi="Aptos" w:cs="Times New Roman"/>
                <w:b/>
                <w:bCs/>
              </w:rPr>
              <w:t>Actionable Advice:</w:t>
            </w:r>
            <w:r w:rsidRPr="00383B06">
              <w:rPr>
                <w:rFonts w:ascii="Aptos" w:eastAsia="Times New Roman" w:hAnsi="Aptos" w:cs="Times New Roman"/>
              </w:rPr>
              <w:t xml:space="preserve"> If a facility denies admission based on chemotherapy needs, advocates should check the specific drugs against the current exclusion list.</w:t>
            </w:r>
          </w:p>
          <w:p w14:paraId="4E8D2886" w14:textId="77777777" w:rsidR="00383B06" w:rsidRPr="00383B06" w:rsidRDefault="00383B06" w:rsidP="00383B06">
            <w:pPr>
              <w:pStyle w:val="ListParagraph"/>
              <w:numPr>
                <w:ilvl w:val="0"/>
                <w:numId w:val="89"/>
              </w:numPr>
              <w:rPr>
                <w:rFonts w:ascii="Aptos" w:eastAsia="Times New Roman" w:hAnsi="Aptos" w:cs="Times New Roman"/>
              </w:rPr>
            </w:pPr>
            <w:r w:rsidRPr="00383B06">
              <w:rPr>
                <w:rFonts w:ascii="Aptos" w:eastAsia="Times New Roman" w:hAnsi="Aptos" w:cs="Times New Roman"/>
                <w:b/>
                <w:bCs/>
              </w:rPr>
              <w:t>Reference Materials:</w:t>
            </w:r>
            <w:r w:rsidRPr="00383B06">
              <w:rPr>
                <w:rFonts w:ascii="Aptos" w:eastAsia="Times New Roman" w:hAnsi="Aptos" w:cs="Times New Roman"/>
              </w:rPr>
              <w:t xml:space="preserve"> Pertinent resources include PubMed articles on billing challenges and quarterly HCPCS code updates (e.g., July 2025).</w:t>
            </w:r>
          </w:p>
          <w:p w14:paraId="79D1BD2E" w14:textId="77777777" w:rsidR="00FD48CD" w:rsidRDefault="008C6D1C" w:rsidP="0017115B">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Skilled Nursing News</w:t>
            </w:r>
          </w:p>
          <w:p w14:paraId="66A619AF" w14:textId="4ADBED62" w:rsidR="008C6D1C" w:rsidRDefault="008C6D1C" w:rsidP="008C6D1C">
            <w:pPr>
              <w:pStyle w:val="ListParagraph"/>
              <w:ind w:left="360"/>
              <w:rPr>
                <w:rFonts w:ascii="Aptos" w:eastAsia="Times New Roman" w:hAnsi="Aptos" w:cs="Times New Roman"/>
              </w:rPr>
            </w:pPr>
            <w:r>
              <w:rPr>
                <w:rFonts w:ascii="Aptos" w:eastAsia="Times New Roman" w:hAnsi="Aptos" w:cs="Times New Roman"/>
              </w:rPr>
              <w:t>November 17, 2025</w:t>
            </w:r>
          </w:p>
          <w:p w14:paraId="041483F7" w14:textId="1C7A6DD8" w:rsidR="008C6D1C" w:rsidRPr="008C6D1C" w:rsidRDefault="008C6D1C" w:rsidP="008C6D1C">
            <w:pPr>
              <w:pStyle w:val="ListParagraph"/>
              <w:ind w:left="360"/>
              <w:rPr>
                <w:rFonts w:ascii="Aptos" w:eastAsia="Times New Roman" w:hAnsi="Aptos" w:cs="Times New Roman"/>
                <w:i/>
                <w:iCs/>
              </w:rPr>
            </w:pPr>
            <w:hyperlink r:id="rId99" w:history="1">
              <w:r w:rsidRPr="008C6D1C">
                <w:rPr>
                  <w:rStyle w:val="Hyperlink"/>
                  <w:rFonts w:ascii="Aptos" w:eastAsia="Times New Roman" w:hAnsi="Aptos" w:cs="Times New Roman"/>
                  <w:i/>
                  <w:iCs/>
                </w:rPr>
                <w:t>Palliative, Hospice Access Issues Reduce SNFs to ‘Holding Areas’ for Declining Patients</w:t>
              </w:r>
            </w:hyperlink>
          </w:p>
          <w:p w14:paraId="72B84815" w14:textId="77777777" w:rsidR="008C6D1C" w:rsidRDefault="008C6D1C" w:rsidP="008C6D1C">
            <w:pPr>
              <w:pStyle w:val="ListParagraph"/>
              <w:ind w:left="360"/>
              <w:rPr>
                <w:rFonts w:ascii="Aptos" w:eastAsia="Times New Roman" w:hAnsi="Aptos" w:cs="Times New Roman"/>
              </w:rPr>
            </w:pPr>
            <w:r>
              <w:rPr>
                <w:rFonts w:ascii="Aptos" w:eastAsia="Times New Roman" w:hAnsi="Aptos" w:cs="Times New Roman"/>
              </w:rPr>
              <w:t xml:space="preserve">By </w:t>
            </w:r>
            <w:r w:rsidR="0085208A" w:rsidRPr="0085208A">
              <w:rPr>
                <w:rFonts w:ascii="Aptos" w:eastAsia="Times New Roman" w:hAnsi="Aptos" w:cs="Times New Roman"/>
              </w:rPr>
              <w:t>Kristin Carroll</w:t>
            </w:r>
          </w:p>
          <w:p w14:paraId="05450207" w14:textId="77777777" w:rsidR="007A508C" w:rsidRPr="007A508C" w:rsidRDefault="007A508C" w:rsidP="007A508C">
            <w:pPr>
              <w:pStyle w:val="ListParagraph"/>
              <w:ind w:left="360"/>
              <w:rPr>
                <w:rFonts w:ascii="Aptos" w:eastAsia="Times New Roman" w:hAnsi="Aptos" w:cs="Times New Roman"/>
              </w:rPr>
            </w:pPr>
            <w:r w:rsidRPr="007A508C">
              <w:rPr>
                <w:rFonts w:ascii="Aptos" w:eastAsia="Times New Roman" w:hAnsi="Aptos" w:cs="Times New Roman"/>
              </w:rPr>
              <w:t>Based on the selected text, here is a summary of the current issues and proposed solutions regarding palliative care in Skilled Nursing Facilities (SNFs):</w:t>
            </w:r>
          </w:p>
          <w:p w14:paraId="436B8ACE" w14:textId="77777777" w:rsidR="007A508C" w:rsidRPr="007A508C" w:rsidRDefault="007A508C" w:rsidP="007A508C">
            <w:pPr>
              <w:pStyle w:val="ListParagraph"/>
              <w:ind w:left="360"/>
              <w:rPr>
                <w:rFonts w:ascii="Aptos" w:eastAsia="Times New Roman" w:hAnsi="Aptos" w:cs="Times New Roman"/>
                <w:b/>
                <w:bCs/>
              </w:rPr>
            </w:pPr>
            <w:r w:rsidRPr="007A508C">
              <w:rPr>
                <w:rFonts w:ascii="Aptos" w:eastAsia="Times New Roman" w:hAnsi="Aptos" w:cs="Times New Roman"/>
                <w:b/>
                <w:bCs/>
              </w:rPr>
              <w:t>The "Rehabbed to Death" Cycle</w:t>
            </w:r>
          </w:p>
          <w:p w14:paraId="0FB8C686" w14:textId="77777777" w:rsidR="007A508C" w:rsidRPr="007A508C" w:rsidRDefault="007A508C" w:rsidP="007A508C">
            <w:pPr>
              <w:pStyle w:val="ListParagraph"/>
              <w:numPr>
                <w:ilvl w:val="0"/>
                <w:numId w:val="107"/>
              </w:numPr>
              <w:rPr>
                <w:rFonts w:ascii="Aptos" w:eastAsia="Times New Roman" w:hAnsi="Aptos" w:cs="Times New Roman"/>
              </w:rPr>
            </w:pPr>
            <w:r w:rsidRPr="007A508C">
              <w:rPr>
                <w:rFonts w:ascii="Aptos" w:eastAsia="Times New Roman" w:hAnsi="Aptos" w:cs="Times New Roman"/>
                <w:b/>
                <w:bCs/>
              </w:rPr>
              <w:t>The Problem:</w:t>
            </w:r>
            <w:r w:rsidRPr="007A508C">
              <w:rPr>
                <w:rFonts w:ascii="Aptos" w:eastAsia="Times New Roman" w:hAnsi="Aptos" w:cs="Times New Roman"/>
              </w:rPr>
              <w:t xml:space="preserve"> SNF leaders describe a prevalent cycle where patients face futile rehabilitation due to hospital discharge pressures and a mismatch between "restorative" labels and end-stage medical realities.</w:t>
            </w:r>
          </w:p>
          <w:p w14:paraId="3EA4B34F" w14:textId="77777777" w:rsidR="007A508C" w:rsidRPr="007A508C" w:rsidRDefault="007A508C" w:rsidP="007A508C">
            <w:pPr>
              <w:pStyle w:val="ListParagraph"/>
              <w:numPr>
                <w:ilvl w:val="0"/>
                <w:numId w:val="107"/>
              </w:numPr>
              <w:rPr>
                <w:rFonts w:ascii="Aptos" w:eastAsia="Times New Roman" w:hAnsi="Aptos" w:cs="Times New Roman"/>
              </w:rPr>
            </w:pPr>
            <w:r w:rsidRPr="007A508C">
              <w:rPr>
                <w:rFonts w:ascii="Aptos" w:eastAsia="Times New Roman" w:hAnsi="Aptos" w:cs="Times New Roman"/>
                <w:b/>
                <w:bCs/>
              </w:rPr>
              <w:t>Patient Impact:</w:t>
            </w:r>
            <w:r w:rsidRPr="007A508C">
              <w:rPr>
                <w:rFonts w:ascii="Aptos" w:eastAsia="Times New Roman" w:hAnsi="Aptos" w:cs="Times New Roman"/>
              </w:rPr>
              <w:t xml:space="preserve"> Instead of recovery, patients with profound debility or metastatic cancer often endure unnecessary suffering and escalating interventions.</w:t>
            </w:r>
          </w:p>
          <w:p w14:paraId="4F7FB31E" w14:textId="77777777" w:rsidR="007A508C" w:rsidRPr="007A508C" w:rsidRDefault="007A508C" w:rsidP="007A508C">
            <w:pPr>
              <w:pStyle w:val="ListParagraph"/>
              <w:numPr>
                <w:ilvl w:val="0"/>
                <w:numId w:val="107"/>
              </w:numPr>
              <w:rPr>
                <w:rFonts w:ascii="Aptos" w:eastAsia="Times New Roman" w:hAnsi="Aptos" w:cs="Times New Roman"/>
              </w:rPr>
            </w:pPr>
            <w:r w:rsidRPr="007A508C">
              <w:rPr>
                <w:rFonts w:ascii="Aptos" w:eastAsia="Times New Roman" w:hAnsi="Aptos" w:cs="Times New Roman"/>
                <w:b/>
                <w:bCs/>
              </w:rPr>
              <w:lastRenderedPageBreak/>
              <w:t>Clinician Impact:</w:t>
            </w:r>
            <w:r w:rsidRPr="007A508C">
              <w:rPr>
                <w:rFonts w:ascii="Aptos" w:eastAsia="Times New Roman" w:hAnsi="Aptos" w:cs="Times New Roman"/>
              </w:rPr>
              <w:t xml:space="preserve"> Dr. Taimur Mirza (ArchCare) and Holly Bowen (Cascadia Healthcare) note that this mismatch causes emotional exhaustion for staff and erodes trust among families.</w:t>
            </w:r>
          </w:p>
          <w:p w14:paraId="7107626F" w14:textId="77777777" w:rsidR="007A508C" w:rsidRPr="007A508C" w:rsidRDefault="007A508C" w:rsidP="007A508C">
            <w:pPr>
              <w:pStyle w:val="ListParagraph"/>
              <w:ind w:left="360"/>
              <w:rPr>
                <w:rFonts w:ascii="Aptos" w:eastAsia="Times New Roman" w:hAnsi="Aptos" w:cs="Times New Roman"/>
                <w:b/>
                <w:bCs/>
              </w:rPr>
            </w:pPr>
            <w:r w:rsidRPr="007A508C">
              <w:rPr>
                <w:rFonts w:ascii="Aptos" w:eastAsia="Times New Roman" w:hAnsi="Aptos" w:cs="Times New Roman"/>
                <w:b/>
                <w:bCs/>
              </w:rPr>
              <w:t>Financial and Regulatory Solutions</w:t>
            </w:r>
          </w:p>
          <w:p w14:paraId="435822AD" w14:textId="77777777" w:rsidR="007A508C" w:rsidRPr="007A508C" w:rsidRDefault="007A508C" w:rsidP="007A508C">
            <w:pPr>
              <w:pStyle w:val="ListParagraph"/>
              <w:numPr>
                <w:ilvl w:val="0"/>
                <w:numId w:val="108"/>
              </w:numPr>
              <w:rPr>
                <w:rFonts w:ascii="Aptos" w:eastAsia="Times New Roman" w:hAnsi="Aptos" w:cs="Times New Roman"/>
              </w:rPr>
            </w:pPr>
            <w:r w:rsidRPr="007A508C">
              <w:rPr>
                <w:rFonts w:ascii="Aptos" w:eastAsia="Times New Roman" w:hAnsi="Aptos" w:cs="Times New Roman"/>
                <w:b/>
                <w:bCs/>
              </w:rPr>
              <w:t>Leveraging PDPM:</w:t>
            </w:r>
            <w:r w:rsidRPr="007A508C">
              <w:rPr>
                <w:rFonts w:ascii="Aptos" w:eastAsia="Times New Roman" w:hAnsi="Aptos" w:cs="Times New Roman"/>
              </w:rPr>
              <w:t xml:space="preserve"> A study in the </w:t>
            </w:r>
            <w:r w:rsidRPr="007A508C">
              <w:rPr>
                <w:rFonts w:ascii="Aptos" w:eastAsia="Times New Roman" w:hAnsi="Aptos" w:cs="Times New Roman"/>
                <w:i/>
                <w:iCs/>
              </w:rPr>
              <w:t>Journal of the American Geriatrics Society</w:t>
            </w:r>
            <w:r w:rsidRPr="007A508C">
              <w:rPr>
                <w:rFonts w:ascii="Aptos" w:eastAsia="Times New Roman" w:hAnsi="Aptos" w:cs="Times New Roman"/>
              </w:rPr>
              <w:t xml:space="preserve"> suggests using the Patient Driven Payment Model (PDPM) to fund palliative care.</w:t>
            </w:r>
          </w:p>
          <w:p w14:paraId="2737257C" w14:textId="77777777" w:rsidR="007A508C" w:rsidRPr="007A508C" w:rsidRDefault="007A508C" w:rsidP="007A508C">
            <w:pPr>
              <w:pStyle w:val="ListParagraph"/>
              <w:numPr>
                <w:ilvl w:val="0"/>
                <w:numId w:val="108"/>
              </w:numPr>
              <w:rPr>
                <w:rFonts w:ascii="Aptos" w:eastAsia="Times New Roman" w:hAnsi="Aptos" w:cs="Times New Roman"/>
              </w:rPr>
            </w:pPr>
            <w:r w:rsidRPr="007A508C">
              <w:rPr>
                <w:rFonts w:ascii="Aptos" w:eastAsia="Times New Roman" w:hAnsi="Aptos" w:cs="Times New Roman"/>
                <w:b/>
                <w:bCs/>
              </w:rPr>
              <w:t>Skilled Needs:</w:t>
            </w:r>
            <w:r w:rsidRPr="007A508C">
              <w:rPr>
                <w:rFonts w:ascii="Aptos" w:eastAsia="Times New Roman" w:hAnsi="Aptos" w:cs="Times New Roman"/>
              </w:rPr>
              <w:t xml:space="preserve"> PDPM can incentivize palliative care by classifying it as a "skilled need" requiring complex nursing (e.g., frequent medication adjustments).</w:t>
            </w:r>
          </w:p>
          <w:p w14:paraId="09A5C956" w14:textId="77777777" w:rsidR="007A508C" w:rsidRPr="007A508C" w:rsidRDefault="007A508C" w:rsidP="007A508C">
            <w:pPr>
              <w:pStyle w:val="ListParagraph"/>
              <w:numPr>
                <w:ilvl w:val="0"/>
                <w:numId w:val="108"/>
              </w:numPr>
              <w:rPr>
                <w:rFonts w:ascii="Aptos" w:eastAsia="Times New Roman" w:hAnsi="Aptos" w:cs="Times New Roman"/>
              </w:rPr>
            </w:pPr>
            <w:r w:rsidRPr="007A508C">
              <w:rPr>
                <w:rFonts w:ascii="Aptos" w:eastAsia="Times New Roman" w:hAnsi="Aptos" w:cs="Times New Roman"/>
                <w:b/>
                <w:bCs/>
              </w:rPr>
              <w:t>Call for Guidance:</w:t>
            </w:r>
            <w:r w:rsidRPr="007A508C">
              <w:rPr>
                <w:rFonts w:ascii="Aptos" w:eastAsia="Times New Roman" w:hAnsi="Aptos" w:cs="Times New Roman"/>
              </w:rPr>
              <w:t xml:space="preserve"> Industry leaders are urging CMS to provide clearer guidance on using PDPM for palliative options and to explore concurrent SNF-and-hospice demonstration models.</w:t>
            </w:r>
          </w:p>
          <w:p w14:paraId="3829A011" w14:textId="77777777" w:rsidR="007A508C" w:rsidRPr="007A508C" w:rsidRDefault="007A508C" w:rsidP="007A508C">
            <w:pPr>
              <w:pStyle w:val="ListParagraph"/>
              <w:ind w:left="360"/>
              <w:rPr>
                <w:rFonts w:ascii="Aptos" w:eastAsia="Times New Roman" w:hAnsi="Aptos" w:cs="Times New Roman"/>
                <w:b/>
                <w:bCs/>
              </w:rPr>
            </w:pPr>
            <w:r w:rsidRPr="007A508C">
              <w:rPr>
                <w:rFonts w:ascii="Aptos" w:eastAsia="Times New Roman" w:hAnsi="Aptos" w:cs="Times New Roman"/>
                <w:b/>
                <w:bCs/>
              </w:rPr>
              <w:t>Operational Success and Future Models</w:t>
            </w:r>
          </w:p>
          <w:p w14:paraId="2FEE6C04" w14:textId="77777777" w:rsidR="007A508C" w:rsidRPr="007A508C" w:rsidRDefault="007A508C" w:rsidP="007A508C">
            <w:pPr>
              <w:pStyle w:val="ListParagraph"/>
              <w:numPr>
                <w:ilvl w:val="0"/>
                <w:numId w:val="109"/>
              </w:numPr>
              <w:rPr>
                <w:rFonts w:ascii="Aptos" w:eastAsia="Times New Roman" w:hAnsi="Aptos" w:cs="Times New Roman"/>
              </w:rPr>
            </w:pPr>
            <w:r w:rsidRPr="007A508C">
              <w:rPr>
                <w:rFonts w:ascii="Aptos" w:eastAsia="Times New Roman" w:hAnsi="Aptos" w:cs="Times New Roman"/>
                <w:b/>
                <w:bCs/>
              </w:rPr>
              <w:t>ArchCare Case Study:</w:t>
            </w:r>
            <w:r w:rsidRPr="007A508C">
              <w:rPr>
                <w:rFonts w:ascii="Aptos" w:eastAsia="Times New Roman" w:hAnsi="Aptos" w:cs="Times New Roman"/>
              </w:rPr>
              <w:t xml:space="preserve"> By partnering with Memorial Sloan Kettering, ArchCare integrates palliative principles with skilled care, utilizing early goals-of-care conversations.</w:t>
            </w:r>
          </w:p>
          <w:p w14:paraId="68B2A600" w14:textId="77777777" w:rsidR="007A508C" w:rsidRPr="007A508C" w:rsidRDefault="007A508C" w:rsidP="007A508C">
            <w:pPr>
              <w:pStyle w:val="ListParagraph"/>
              <w:numPr>
                <w:ilvl w:val="0"/>
                <w:numId w:val="109"/>
              </w:numPr>
              <w:rPr>
                <w:rFonts w:ascii="Aptos" w:eastAsia="Times New Roman" w:hAnsi="Aptos" w:cs="Times New Roman"/>
              </w:rPr>
            </w:pPr>
            <w:r w:rsidRPr="007A508C">
              <w:rPr>
                <w:rFonts w:ascii="Aptos" w:eastAsia="Times New Roman" w:hAnsi="Aptos" w:cs="Times New Roman"/>
                <w:b/>
                <w:bCs/>
              </w:rPr>
              <w:t>Bridge vs. Holding Area:</w:t>
            </w:r>
            <w:r w:rsidRPr="007A508C">
              <w:rPr>
                <w:rFonts w:ascii="Aptos" w:eastAsia="Times New Roman" w:hAnsi="Aptos" w:cs="Times New Roman"/>
              </w:rPr>
              <w:t xml:space="preserve"> This model transforms SNFs into a "bridge" between acute care and hospice, rather than a "holding area" for decline.</w:t>
            </w:r>
          </w:p>
          <w:p w14:paraId="74FE11F1" w14:textId="73DAD2D8" w:rsidR="0085208A" w:rsidRPr="007A508C" w:rsidRDefault="007A508C" w:rsidP="007A508C">
            <w:pPr>
              <w:pStyle w:val="ListParagraph"/>
              <w:numPr>
                <w:ilvl w:val="0"/>
                <w:numId w:val="109"/>
              </w:numPr>
              <w:rPr>
                <w:rFonts w:ascii="Aptos" w:eastAsia="Times New Roman" w:hAnsi="Aptos" w:cs="Times New Roman"/>
              </w:rPr>
            </w:pPr>
            <w:r w:rsidRPr="007A508C">
              <w:rPr>
                <w:rFonts w:ascii="Aptos" w:eastAsia="Times New Roman" w:hAnsi="Aptos" w:cs="Times New Roman"/>
                <w:b/>
                <w:bCs/>
              </w:rPr>
              <w:t>Outcomes:</w:t>
            </w:r>
            <w:r w:rsidRPr="007A508C">
              <w:rPr>
                <w:rFonts w:ascii="Aptos" w:eastAsia="Times New Roman" w:hAnsi="Aptos" w:cs="Times New Roman"/>
              </w:rPr>
              <w:t xml:space="preserve"> Integrating palliative medicine reduces unplanned transfers, improves pain control, lowers costs for insurers, and honors resident preferences.</w:t>
            </w:r>
          </w:p>
        </w:tc>
      </w:tr>
      <w:tr w:rsidR="008527A6" w:rsidRPr="00783903" w14:paraId="6C2CADA2" w14:textId="77777777" w:rsidTr="00467E18">
        <w:trPr>
          <w:gridAfter w:val="1"/>
          <w:wAfter w:w="298" w:type="dxa"/>
          <w:trHeight w:val="386"/>
        </w:trPr>
        <w:tc>
          <w:tcPr>
            <w:tcW w:w="2903" w:type="dxa"/>
            <w:gridSpan w:val="3"/>
          </w:tcPr>
          <w:p w14:paraId="65711AB3" w14:textId="3716B147" w:rsidR="008527A6" w:rsidRDefault="008527A6" w:rsidP="005600C8">
            <w:pPr>
              <w:rPr>
                <w:rFonts w:ascii="Aptos" w:hAnsi="Aptos"/>
                <w:b/>
                <w:bCs/>
              </w:rPr>
            </w:pPr>
            <w:r>
              <w:rPr>
                <w:rFonts w:ascii="Aptos" w:hAnsi="Aptos"/>
                <w:b/>
                <w:bCs/>
              </w:rPr>
              <w:lastRenderedPageBreak/>
              <w:t>Housing</w:t>
            </w:r>
          </w:p>
        </w:tc>
        <w:tc>
          <w:tcPr>
            <w:tcW w:w="7622" w:type="dxa"/>
            <w:gridSpan w:val="4"/>
          </w:tcPr>
          <w:p w14:paraId="68A23B92" w14:textId="31961C6A" w:rsidR="005C0D01" w:rsidRPr="006737F5" w:rsidRDefault="006737F5" w:rsidP="006737F5">
            <w:pPr>
              <w:pStyle w:val="ListParagraph"/>
              <w:numPr>
                <w:ilvl w:val="0"/>
                <w:numId w:val="11"/>
              </w:numPr>
              <w:spacing w:after="160" w:line="259" w:lineRule="auto"/>
              <w:ind w:left="360"/>
              <w:rPr>
                <w:rFonts w:ascii="Aptos" w:eastAsia="Times New Roman" w:hAnsi="Aptos" w:cs="Times New Roman"/>
                <w:b/>
                <w:bCs/>
              </w:rPr>
            </w:pPr>
            <w:r w:rsidRPr="00C764EE">
              <w:rPr>
                <w:rFonts w:ascii="Aptos" w:eastAsia="Times New Roman" w:hAnsi="Aptos" w:cs="Times New Roman"/>
                <w:b/>
                <w:bCs/>
              </w:rPr>
              <w:t>National Low Income Housing Coalition</w:t>
            </w:r>
          </w:p>
          <w:p w14:paraId="0255C61C" w14:textId="406FE677" w:rsidR="005C0D01" w:rsidRDefault="005C0D01" w:rsidP="005C0D01">
            <w:pPr>
              <w:pStyle w:val="ListParagraph"/>
              <w:ind w:left="360"/>
              <w:rPr>
                <w:rFonts w:ascii="Aptos" w:eastAsia="Times New Roman" w:hAnsi="Aptos" w:cs="Times New Roman"/>
              </w:rPr>
            </w:pPr>
            <w:r>
              <w:rPr>
                <w:rFonts w:ascii="Aptos" w:eastAsia="Times New Roman" w:hAnsi="Aptos" w:cs="Times New Roman"/>
              </w:rPr>
              <w:t>December 10, 2025</w:t>
            </w:r>
          </w:p>
          <w:p w14:paraId="53B8B79D" w14:textId="7B0BAE49" w:rsidR="005C0D01" w:rsidRPr="005C0D01" w:rsidRDefault="005C0D01" w:rsidP="005C0D01">
            <w:pPr>
              <w:pStyle w:val="ListParagraph"/>
              <w:ind w:left="360"/>
              <w:rPr>
                <w:rFonts w:ascii="Aptos" w:eastAsia="Times New Roman" w:hAnsi="Aptos" w:cs="Times New Roman"/>
                <w:i/>
                <w:iCs/>
              </w:rPr>
            </w:pPr>
            <w:hyperlink r:id="rId100" w:history="1">
              <w:r w:rsidRPr="005C0D01">
                <w:rPr>
                  <w:rStyle w:val="Hyperlink"/>
                  <w:rFonts w:ascii="Aptos" w:eastAsia="Times New Roman" w:hAnsi="Aptos" w:cs="Times New Roman"/>
                  <w:i/>
                  <w:iCs/>
                </w:rPr>
                <w:t>Update on 2025 CoC NOFO Litigation</w:t>
              </w:r>
            </w:hyperlink>
          </w:p>
          <w:p w14:paraId="7B91C854" w14:textId="77777777" w:rsidR="00DA4496" w:rsidRPr="00DA4496" w:rsidRDefault="00DA4496" w:rsidP="00DA4496">
            <w:pPr>
              <w:pStyle w:val="ListParagraph"/>
              <w:ind w:left="360"/>
              <w:rPr>
                <w:rFonts w:ascii="Aptos" w:eastAsia="Times New Roman" w:hAnsi="Aptos" w:cs="Times New Roman"/>
              </w:rPr>
            </w:pPr>
            <w:r w:rsidRPr="00DA4496">
              <w:rPr>
                <w:rFonts w:ascii="Aptos" w:eastAsia="Times New Roman" w:hAnsi="Aptos" w:cs="Times New Roman"/>
                <w:b/>
                <w:bCs/>
              </w:rPr>
              <w:t>Litigation Overview</w:t>
            </w:r>
          </w:p>
          <w:p w14:paraId="22BF4A8F" w14:textId="05CDBD2D" w:rsidR="00DA4496" w:rsidRPr="00DA4496" w:rsidRDefault="00DA4496" w:rsidP="00DA4496">
            <w:pPr>
              <w:pStyle w:val="ListParagraph"/>
              <w:numPr>
                <w:ilvl w:val="0"/>
                <w:numId w:val="124"/>
              </w:numPr>
              <w:rPr>
                <w:rFonts w:ascii="Aptos" w:eastAsia="Times New Roman" w:hAnsi="Aptos" w:cs="Times New Roman"/>
              </w:rPr>
            </w:pPr>
            <w:r w:rsidRPr="00DA4496">
              <w:rPr>
                <w:rFonts w:ascii="Aptos" w:eastAsia="Times New Roman" w:hAnsi="Aptos" w:cs="Times New Roman"/>
              </w:rPr>
              <w:t xml:space="preserve">The National Low Income Housing Coalition (NLIHC), alongside a coalition of local government nonprofit organizations, </w:t>
            </w:r>
            <w:hyperlink r:id="rId101" w:history="1">
              <w:r w:rsidRPr="00DA4496">
                <w:rPr>
                  <w:rStyle w:val="Hyperlink"/>
                  <w:rFonts w:ascii="Aptos" w:eastAsia="Times New Roman" w:hAnsi="Aptos" w:cs="Times New Roman"/>
                </w:rPr>
                <w:t>filed a lawsuit</w:t>
              </w:r>
            </w:hyperlink>
            <w:r w:rsidRPr="00DA4496">
              <w:rPr>
                <w:rFonts w:ascii="Aptos" w:eastAsia="Times New Roman" w:hAnsi="Aptos" w:cs="Times New Roman"/>
              </w:rPr>
              <w:t xml:space="preserve"> challenging the U.S. Department of Housing and Urban Development’s (HUD) FY2025 Continuum of Care (CoC) Notice of Funding Opportunity (NOFO).</w:t>
            </w:r>
          </w:p>
          <w:p w14:paraId="1F9C1629" w14:textId="77777777" w:rsidR="00DA4496" w:rsidRPr="00DA4496" w:rsidRDefault="00DA4496" w:rsidP="00DA4496">
            <w:pPr>
              <w:pStyle w:val="ListParagraph"/>
              <w:numPr>
                <w:ilvl w:val="0"/>
                <w:numId w:val="124"/>
              </w:numPr>
              <w:rPr>
                <w:rFonts w:ascii="Aptos" w:eastAsia="Times New Roman" w:hAnsi="Aptos" w:cs="Times New Roman"/>
              </w:rPr>
            </w:pPr>
            <w:r w:rsidRPr="00DA4496">
              <w:rPr>
                <w:rFonts w:ascii="Aptos" w:eastAsia="Times New Roman" w:hAnsi="Aptos" w:cs="Times New Roman"/>
              </w:rPr>
              <w:t>The suit was filed to prevent "unlawful and unreasonable restrictions" in the NOFO that NLIHC contends would push up to 170,000 people into homelessness and shift funding away from proven solutions.</w:t>
            </w:r>
          </w:p>
          <w:p w14:paraId="420ADDF0" w14:textId="77777777" w:rsidR="00DA4496" w:rsidRPr="00DA4496" w:rsidRDefault="00DA4496" w:rsidP="00DA4496">
            <w:pPr>
              <w:pStyle w:val="ListParagraph"/>
              <w:ind w:left="360"/>
              <w:rPr>
                <w:rFonts w:ascii="Aptos" w:eastAsia="Times New Roman" w:hAnsi="Aptos" w:cs="Times New Roman"/>
              </w:rPr>
            </w:pPr>
            <w:r w:rsidRPr="00DA4496">
              <w:rPr>
                <w:rFonts w:ascii="Aptos" w:eastAsia="Times New Roman" w:hAnsi="Aptos" w:cs="Times New Roman"/>
                <w:b/>
                <w:bCs/>
              </w:rPr>
              <w:t>Key Development</w:t>
            </w:r>
          </w:p>
          <w:p w14:paraId="35F11F1F" w14:textId="77777777" w:rsidR="00DA4496" w:rsidRPr="00DA4496" w:rsidRDefault="00DA4496" w:rsidP="00DA4496">
            <w:pPr>
              <w:pStyle w:val="ListParagraph"/>
              <w:numPr>
                <w:ilvl w:val="0"/>
                <w:numId w:val="125"/>
              </w:numPr>
              <w:rPr>
                <w:rFonts w:ascii="Aptos" w:eastAsia="Times New Roman" w:hAnsi="Aptos" w:cs="Times New Roman"/>
              </w:rPr>
            </w:pPr>
            <w:r w:rsidRPr="00DA4496">
              <w:rPr>
                <w:rFonts w:ascii="Aptos" w:eastAsia="Times New Roman" w:hAnsi="Aptos" w:cs="Times New Roman"/>
              </w:rPr>
              <w:t xml:space="preserve">On December 8, 2025, hours before the first scheduled hearing, HUD officially </w:t>
            </w:r>
            <w:r w:rsidRPr="00DA4496">
              <w:rPr>
                <w:rFonts w:ascii="Aptos" w:eastAsia="Times New Roman" w:hAnsi="Aptos" w:cs="Times New Roman"/>
                <w:b/>
                <w:bCs/>
              </w:rPr>
              <w:t>rescinded the CoC NOFO</w:t>
            </w:r>
            <w:r w:rsidRPr="00DA4496">
              <w:rPr>
                <w:rFonts w:ascii="Aptos" w:eastAsia="Times New Roman" w:hAnsi="Aptos" w:cs="Times New Roman"/>
              </w:rPr>
              <w:t>.</w:t>
            </w:r>
          </w:p>
          <w:p w14:paraId="7E43C76B" w14:textId="77777777" w:rsidR="00DA4496" w:rsidRPr="00DA4496" w:rsidRDefault="00DA4496" w:rsidP="00DA4496">
            <w:pPr>
              <w:pStyle w:val="ListParagraph"/>
              <w:numPr>
                <w:ilvl w:val="0"/>
                <w:numId w:val="125"/>
              </w:numPr>
              <w:rPr>
                <w:rFonts w:ascii="Aptos" w:eastAsia="Times New Roman" w:hAnsi="Aptos" w:cs="Times New Roman"/>
              </w:rPr>
            </w:pPr>
            <w:r w:rsidRPr="00DA4496">
              <w:rPr>
                <w:rFonts w:ascii="Aptos" w:eastAsia="Times New Roman" w:hAnsi="Aptos" w:cs="Times New Roman"/>
              </w:rPr>
              <w:t>HUD reserved the right to issue another NOFO.</w:t>
            </w:r>
          </w:p>
          <w:p w14:paraId="094647F0" w14:textId="77777777" w:rsidR="00DA4496" w:rsidRPr="00DA4496" w:rsidRDefault="00DA4496" w:rsidP="00DA4496">
            <w:pPr>
              <w:pStyle w:val="ListParagraph"/>
              <w:ind w:left="360"/>
              <w:rPr>
                <w:rFonts w:ascii="Aptos" w:eastAsia="Times New Roman" w:hAnsi="Aptos" w:cs="Times New Roman"/>
              </w:rPr>
            </w:pPr>
            <w:r w:rsidRPr="00DA4496">
              <w:rPr>
                <w:rFonts w:ascii="Aptos" w:eastAsia="Times New Roman" w:hAnsi="Aptos" w:cs="Times New Roman"/>
                <w:b/>
                <w:bCs/>
              </w:rPr>
              <w:t>Upcoming Court Date</w:t>
            </w:r>
          </w:p>
          <w:p w14:paraId="68428399" w14:textId="77777777" w:rsidR="00DA4496" w:rsidRPr="00DA4496" w:rsidRDefault="00DA4496" w:rsidP="00DA4496">
            <w:pPr>
              <w:pStyle w:val="ListParagraph"/>
              <w:numPr>
                <w:ilvl w:val="0"/>
                <w:numId w:val="126"/>
              </w:numPr>
              <w:rPr>
                <w:rFonts w:ascii="Aptos" w:eastAsia="Times New Roman" w:hAnsi="Aptos" w:cs="Times New Roman"/>
              </w:rPr>
            </w:pPr>
            <w:r w:rsidRPr="00DA4496">
              <w:rPr>
                <w:rFonts w:ascii="Aptos" w:eastAsia="Times New Roman" w:hAnsi="Aptos" w:cs="Times New Roman"/>
              </w:rPr>
              <w:t>The court has not yet issued a ruling.</w:t>
            </w:r>
          </w:p>
          <w:p w14:paraId="5ABF7460" w14:textId="76FE29DD" w:rsidR="00DA4496" w:rsidRPr="00DA4496" w:rsidRDefault="00FC7ECF" w:rsidP="00DA4496">
            <w:pPr>
              <w:pStyle w:val="ListParagraph"/>
              <w:numPr>
                <w:ilvl w:val="0"/>
                <w:numId w:val="126"/>
              </w:numPr>
              <w:rPr>
                <w:rFonts w:ascii="Aptos" w:eastAsia="Times New Roman" w:hAnsi="Aptos" w:cs="Times New Roman"/>
              </w:rPr>
            </w:pPr>
            <w:hyperlink r:id="rId102" w:history="1">
              <w:r w:rsidR="00DA4496" w:rsidRPr="00DA4496">
                <w:rPr>
                  <w:rStyle w:val="Hyperlink"/>
                  <w:rFonts w:ascii="Aptos" w:eastAsia="Times New Roman" w:hAnsi="Aptos" w:cs="Times New Roman"/>
                </w:rPr>
                <w:t>The next hearing</w:t>
              </w:r>
            </w:hyperlink>
            <w:r w:rsidR="00DA4496" w:rsidRPr="00DA4496">
              <w:rPr>
                <w:rFonts w:ascii="Aptos" w:eastAsia="Times New Roman" w:hAnsi="Aptos" w:cs="Times New Roman"/>
              </w:rPr>
              <w:t xml:space="preserve"> is scheduled for </w:t>
            </w:r>
            <w:r w:rsidR="00DA4496" w:rsidRPr="00DA4496">
              <w:rPr>
                <w:rFonts w:ascii="Aptos" w:eastAsia="Times New Roman" w:hAnsi="Aptos" w:cs="Times New Roman"/>
                <w:b/>
                <w:bCs/>
              </w:rPr>
              <w:t>December 19, 2025, at 10 a.m. ET</w:t>
            </w:r>
            <w:r w:rsidR="00DA4496" w:rsidRPr="00DA4496">
              <w:rPr>
                <w:rFonts w:ascii="Aptos" w:eastAsia="Times New Roman" w:hAnsi="Aptos" w:cs="Times New Roman"/>
              </w:rPr>
              <w:t>, to consider the plaintiffs’ motion for a preliminary injunction.</w:t>
            </w:r>
          </w:p>
          <w:p w14:paraId="7DE06103" w14:textId="77777777" w:rsidR="00DA4496" w:rsidRPr="00DA4496" w:rsidRDefault="00DA4496" w:rsidP="00DA4496">
            <w:pPr>
              <w:pStyle w:val="ListParagraph"/>
              <w:numPr>
                <w:ilvl w:val="0"/>
                <w:numId w:val="126"/>
              </w:numPr>
              <w:rPr>
                <w:rFonts w:ascii="Aptos" w:eastAsia="Times New Roman" w:hAnsi="Aptos" w:cs="Times New Roman"/>
              </w:rPr>
            </w:pPr>
            <w:r w:rsidRPr="00DA4496">
              <w:rPr>
                <w:rFonts w:ascii="Aptos" w:eastAsia="Times New Roman" w:hAnsi="Aptos" w:cs="Times New Roman"/>
              </w:rPr>
              <w:t>The hearing will be livestreamed on the U.S. District Court for Rhode Island's official YouTube channel.</w:t>
            </w:r>
          </w:p>
          <w:p w14:paraId="23F69DA3" w14:textId="77777777" w:rsidR="00DA4496" w:rsidRPr="00DA4496" w:rsidRDefault="00DA4496" w:rsidP="00DA4496">
            <w:pPr>
              <w:pStyle w:val="ListParagraph"/>
              <w:ind w:left="360"/>
              <w:rPr>
                <w:rFonts w:ascii="Aptos" w:eastAsia="Times New Roman" w:hAnsi="Aptos" w:cs="Times New Roman"/>
              </w:rPr>
            </w:pPr>
            <w:r w:rsidRPr="00DA4496">
              <w:rPr>
                <w:rFonts w:ascii="Aptos" w:eastAsia="Times New Roman" w:hAnsi="Aptos" w:cs="Times New Roman"/>
                <w:b/>
                <w:bCs/>
              </w:rPr>
              <w:lastRenderedPageBreak/>
              <w:t>NLIHC's Stance and Goals</w:t>
            </w:r>
            <w:r w:rsidRPr="00DA4496">
              <w:rPr>
                <w:rFonts w:ascii="Aptos" w:eastAsia="Times New Roman" w:hAnsi="Aptos" w:cs="Times New Roman"/>
              </w:rPr>
              <w:t xml:space="preserve"> NLIHC joined the litigation because the NOFO introduced structural restrictions that threatened evidence-based solutions. The organization is currently fighting to:</w:t>
            </w:r>
          </w:p>
          <w:p w14:paraId="470A3F45" w14:textId="77777777" w:rsidR="00DA4496" w:rsidRPr="00DA4496" w:rsidRDefault="00DA4496" w:rsidP="00DA4496">
            <w:pPr>
              <w:pStyle w:val="ListParagraph"/>
              <w:numPr>
                <w:ilvl w:val="0"/>
                <w:numId w:val="127"/>
              </w:numPr>
              <w:rPr>
                <w:rFonts w:ascii="Aptos" w:eastAsia="Times New Roman" w:hAnsi="Aptos" w:cs="Times New Roman"/>
              </w:rPr>
            </w:pPr>
            <w:r w:rsidRPr="00DA4496">
              <w:rPr>
                <w:rFonts w:ascii="Aptos" w:eastAsia="Times New Roman" w:hAnsi="Aptos" w:cs="Times New Roman"/>
              </w:rPr>
              <w:t>Prevent hundreds of thousands of people from losing their homes.</w:t>
            </w:r>
          </w:p>
          <w:p w14:paraId="6F2A17B9" w14:textId="77777777" w:rsidR="00DA4496" w:rsidRPr="00DA4496" w:rsidRDefault="00DA4496" w:rsidP="00DA4496">
            <w:pPr>
              <w:pStyle w:val="ListParagraph"/>
              <w:numPr>
                <w:ilvl w:val="0"/>
                <w:numId w:val="127"/>
              </w:numPr>
              <w:rPr>
                <w:rFonts w:ascii="Aptos" w:eastAsia="Times New Roman" w:hAnsi="Aptos" w:cs="Times New Roman"/>
              </w:rPr>
            </w:pPr>
            <w:r w:rsidRPr="00DA4496">
              <w:rPr>
                <w:rFonts w:ascii="Aptos" w:eastAsia="Times New Roman" w:hAnsi="Aptos" w:cs="Times New Roman"/>
              </w:rPr>
              <w:t>Protect proven permanent housing interventions within CoC funding.</w:t>
            </w:r>
          </w:p>
          <w:p w14:paraId="3CDD165C" w14:textId="77777777" w:rsidR="00DA4496" w:rsidRPr="00DA4496" w:rsidRDefault="00DA4496" w:rsidP="00DA4496">
            <w:pPr>
              <w:pStyle w:val="ListParagraph"/>
              <w:numPr>
                <w:ilvl w:val="0"/>
                <w:numId w:val="127"/>
              </w:numPr>
              <w:rPr>
                <w:rFonts w:ascii="Aptos" w:eastAsia="Times New Roman" w:hAnsi="Aptos" w:cs="Times New Roman"/>
              </w:rPr>
            </w:pPr>
            <w:r w:rsidRPr="00DA4496">
              <w:rPr>
                <w:rFonts w:ascii="Aptos" w:eastAsia="Times New Roman" w:hAnsi="Aptos" w:cs="Times New Roman"/>
              </w:rPr>
              <w:t>Defend the ability of local communities to lead response strategies using data and evidence.</w:t>
            </w:r>
          </w:p>
          <w:p w14:paraId="08AF8E88" w14:textId="77777777" w:rsidR="00DA4496" w:rsidRPr="00DA4496" w:rsidRDefault="00DA4496" w:rsidP="00DA4496">
            <w:pPr>
              <w:pStyle w:val="ListParagraph"/>
              <w:ind w:left="360"/>
              <w:rPr>
                <w:rFonts w:ascii="Aptos" w:eastAsia="Times New Roman" w:hAnsi="Aptos" w:cs="Times New Roman"/>
              </w:rPr>
            </w:pPr>
            <w:r w:rsidRPr="00DA4496">
              <w:rPr>
                <w:rFonts w:ascii="Aptos" w:eastAsia="Times New Roman" w:hAnsi="Aptos" w:cs="Times New Roman"/>
                <w:b/>
                <w:bCs/>
              </w:rPr>
              <w:t>About the CoC Program</w:t>
            </w:r>
          </w:p>
          <w:p w14:paraId="51FBB958" w14:textId="77777777" w:rsidR="00DA4496" w:rsidRPr="00DA4496" w:rsidRDefault="00DA4496" w:rsidP="00DA4496">
            <w:pPr>
              <w:pStyle w:val="ListParagraph"/>
              <w:numPr>
                <w:ilvl w:val="0"/>
                <w:numId w:val="128"/>
              </w:numPr>
              <w:rPr>
                <w:rFonts w:ascii="Aptos" w:eastAsia="Times New Roman" w:hAnsi="Aptos" w:cs="Times New Roman"/>
              </w:rPr>
            </w:pPr>
            <w:r w:rsidRPr="00DA4496">
              <w:rPr>
                <w:rFonts w:ascii="Aptos" w:eastAsia="Times New Roman" w:hAnsi="Aptos" w:cs="Times New Roman"/>
              </w:rPr>
              <w:t>The CoC program is described as a "lifesaving system" intended to help communities prevent and end homelessness.</w:t>
            </w:r>
          </w:p>
          <w:p w14:paraId="410238D0" w14:textId="77777777" w:rsidR="00DA4496" w:rsidRPr="00DA4496" w:rsidRDefault="00DA4496" w:rsidP="00DA4496">
            <w:pPr>
              <w:pStyle w:val="ListParagraph"/>
              <w:numPr>
                <w:ilvl w:val="0"/>
                <w:numId w:val="128"/>
              </w:numPr>
              <w:rPr>
                <w:rFonts w:ascii="Aptos" w:eastAsia="Times New Roman" w:hAnsi="Aptos" w:cs="Times New Roman"/>
              </w:rPr>
            </w:pPr>
            <w:r w:rsidRPr="00DA4496">
              <w:rPr>
                <w:rFonts w:ascii="Aptos" w:eastAsia="Times New Roman" w:hAnsi="Aptos" w:cs="Times New Roman"/>
              </w:rPr>
              <w:t>It funds critical services, including:</w:t>
            </w:r>
          </w:p>
          <w:p w14:paraId="0D4A6738" w14:textId="77777777" w:rsidR="00DA4496" w:rsidRPr="00DA4496" w:rsidRDefault="00DA4496" w:rsidP="00DA4496">
            <w:pPr>
              <w:pStyle w:val="ListParagraph"/>
              <w:numPr>
                <w:ilvl w:val="1"/>
                <w:numId w:val="128"/>
              </w:numPr>
              <w:rPr>
                <w:rFonts w:ascii="Aptos" w:eastAsia="Times New Roman" w:hAnsi="Aptos" w:cs="Times New Roman"/>
              </w:rPr>
            </w:pPr>
            <w:r w:rsidRPr="00DA4496">
              <w:rPr>
                <w:rFonts w:ascii="Aptos" w:eastAsia="Times New Roman" w:hAnsi="Aptos" w:cs="Times New Roman"/>
              </w:rPr>
              <w:t>Shelters</w:t>
            </w:r>
          </w:p>
          <w:p w14:paraId="7A669925" w14:textId="77777777" w:rsidR="00DA4496" w:rsidRPr="00DA4496" w:rsidRDefault="00DA4496" w:rsidP="00DA4496">
            <w:pPr>
              <w:pStyle w:val="ListParagraph"/>
              <w:numPr>
                <w:ilvl w:val="1"/>
                <w:numId w:val="128"/>
              </w:numPr>
              <w:rPr>
                <w:rFonts w:ascii="Aptos" w:eastAsia="Times New Roman" w:hAnsi="Aptos" w:cs="Times New Roman"/>
              </w:rPr>
            </w:pPr>
            <w:r w:rsidRPr="00DA4496">
              <w:rPr>
                <w:rFonts w:ascii="Aptos" w:eastAsia="Times New Roman" w:hAnsi="Aptos" w:cs="Times New Roman"/>
              </w:rPr>
              <w:t>Rapid rehousing</w:t>
            </w:r>
          </w:p>
          <w:p w14:paraId="4D0E1D6C" w14:textId="77777777" w:rsidR="00DA4496" w:rsidRPr="00DA4496" w:rsidRDefault="00DA4496" w:rsidP="00DA4496">
            <w:pPr>
              <w:pStyle w:val="ListParagraph"/>
              <w:numPr>
                <w:ilvl w:val="1"/>
                <w:numId w:val="128"/>
              </w:numPr>
              <w:rPr>
                <w:rFonts w:ascii="Aptos" w:eastAsia="Times New Roman" w:hAnsi="Aptos" w:cs="Times New Roman"/>
              </w:rPr>
            </w:pPr>
            <w:r w:rsidRPr="00DA4496">
              <w:rPr>
                <w:rFonts w:ascii="Aptos" w:eastAsia="Times New Roman" w:hAnsi="Aptos" w:cs="Times New Roman"/>
              </w:rPr>
              <w:t>Permanent supportive housing</w:t>
            </w:r>
          </w:p>
          <w:p w14:paraId="318B912D" w14:textId="77777777" w:rsidR="00DA4496" w:rsidRPr="00DA4496" w:rsidRDefault="00DA4496" w:rsidP="00DA4496">
            <w:pPr>
              <w:pStyle w:val="ListParagraph"/>
              <w:numPr>
                <w:ilvl w:val="1"/>
                <w:numId w:val="128"/>
              </w:numPr>
              <w:rPr>
                <w:rFonts w:ascii="Aptos" w:eastAsia="Times New Roman" w:hAnsi="Aptos" w:cs="Times New Roman"/>
              </w:rPr>
            </w:pPr>
            <w:r w:rsidRPr="00DA4496">
              <w:rPr>
                <w:rFonts w:ascii="Aptos" w:eastAsia="Times New Roman" w:hAnsi="Aptos" w:cs="Times New Roman"/>
              </w:rPr>
              <w:t>Coordinated entry</w:t>
            </w:r>
          </w:p>
          <w:p w14:paraId="020FCED1" w14:textId="5FA14F5A" w:rsidR="005C0D01" w:rsidRDefault="00DA4496" w:rsidP="00DA4496">
            <w:pPr>
              <w:pStyle w:val="ListParagraph"/>
              <w:numPr>
                <w:ilvl w:val="1"/>
                <w:numId w:val="128"/>
              </w:numPr>
              <w:rPr>
                <w:rFonts w:ascii="Aptos" w:eastAsia="Times New Roman" w:hAnsi="Aptos" w:cs="Times New Roman"/>
              </w:rPr>
            </w:pPr>
            <w:r w:rsidRPr="00DA4496">
              <w:rPr>
                <w:rFonts w:ascii="Aptos" w:eastAsia="Times New Roman" w:hAnsi="Aptos" w:cs="Times New Roman"/>
              </w:rPr>
              <w:t>Local outreach and planning</w:t>
            </w:r>
          </w:p>
          <w:p w14:paraId="5FF242A8" w14:textId="14B4D5C6" w:rsidR="007B79C3" w:rsidRPr="007B79C3" w:rsidRDefault="007B79C3" w:rsidP="007B79C3">
            <w:pPr>
              <w:ind w:left="360"/>
              <w:rPr>
                <w:rFonts w:ascii="Aptos" w:eastAsia="Times New Roman" w:hAnsi="Aptos" w:cs="Times New Roman"/>
              </w:rPr>
            </w:pPr>
            <w:hyperlink r:id="rId103" w:tgtFrame="_blank" w:tooltip="Where to Watch" w:history="1">
              <w:r w:rsidRPr="007B79C3">
                <w:rPr>
                  <w:rStyle w:val="Hyperlink"/>
                  <w:rFonts w:ascii="Aptos" w:eastAsia="Times New Roman" w:hAnsi="Aptos" w:cs="Times New Roman"/>
                  <w:b/>
                  <w:bCs/>
                </w:rPr>
                <w:t>Where to Watch</w:t>
              </w:r>
            </w:hyperlink>
          </w:p>
          <w:p w14:paraId="6AA5E4B7" w14:textId="0318C74B" w:rsidR="008527A6" w:rsidRDefault="00C764EE" w:rsidP="00027C1C">
            <w:pPr>
              <w:pStyle w:val="ListParagraph"/>
              <w:numPr>
                <w:ilvl w:val="0"/>
                <w:numId w:val="11"/>
              </w:numPr>
              <w:ind w:left="360"/>
              <w:rPr>
                <w:rFonts w:ascii="Aptos" w:eastAsia="Times New Roman" w:hAnsi="Aptos" w:cs="Times New Roman"/>
                <w:b/>
                <w:bCs/>
              </w:rPr>
            </w:pPr>
            <w:r w:rsidRPr="00C764EE">
              <w:rPr>
                <w:rFonts w:ascii="Aptos" w:eastAsia="Times New Roman" w:hAnsi="Aptos" w:cs="Times New Roman"/>
                <w:b/>
                <w:bCs/>
              </w:rPr>
              <w:t>National Low Income Housing Coalition</w:t>
            </w:r>
          </w:p>
          <w:p w14:paraId="47D48961" w14:textId="10F242B1" w:rsidR="005B6A26" w:rsidRDefault="00B614E3" w:rsidP="005B6A26">
            <w:pPr>
              <w:pStyle w:val="ListParagraph"/>
              <w:ind w:left="360"/>
              <w:rPr>
                <w:rFonts w:ascii="Aptos" w:eastAsia="Times New Roman" w:hAnsi="Aptos" w:cs="Times New Roman"/>
              </w:rPr>
            </w:pPr>
            <w:r>
              <w:rPr>
                <w:rFonts w:ascii="Aptos" w:eastAsia="Times New Roman" w:hAnsi="Aptos" w:cs="Times New Roman"/>
              </w:rPr>
              <w:t>Dec</w:t>
            </w:r>
            <w:r w:rsidR="00B71DF7">
              <w:rPr>
                <w:rFonts w:ascii="Aptos" w:eastAsia="Times New Roman" w:hAnsi="Aptos" w:cs="Times New Roman"/>
              </w:rPr>
              <w:t xml:space="preserve">ember </w:t>
            </w:r>
            <w:r>
              <w:rPr>
                <w:rFonts w:ascii="Aptos" w:eastAsia="Times New Roman" w:hAnsi="Aptos" w:cs="Times New Roman"/>
              </w:rPr>
              <w:t>8</w:t>
            </w:r>
            <w:r w:rsidR="00B71DF7">
              <w:rPr>
                <w:rFonts w:ascii="Aptos" w:eastAsia="Times New Roman" w:hAnsi="Aptos" w:cs="Times New Roman"/>
              </w:rPr>
              <w:t>, 2025</w:t>
            </w:r>
          </w:p>
          <w:p w14:paraId="0C8091E7" w14:textId="0D4F35B1" w:rsidR="00B71DF7" w:rsidRPr="00B614E3" w:rsidRDefault="00B614E3" w:rsidP="005B6A26">
            <w:pPr>
              <w:pStyle w:val="ListParagraph"/>
              <w:ind w:left="360"/>
              <w:rPr>
                <w:rFonts w:ascii="Aptos" w:eastAsia="Times New Roman" w:hAnsi="Aptos" w:cs="Times New Roman"/>
                <w:i/>
                <w:iCs/>
              </w:rPr>
            </w:pPr>
            <w:hyperlink r:id="rId104" w:history="1">
              <w:r w:rsidRPr="00B614E3">
                <w:rPr>
                  <w:rStyle w:val="Hyperlink"/>
                  <w:rFonts w:ascii="Aptos" w:eastAsia="Times New Roman" w:hAnsi="Aptos" w:cs="Times New Roman"/>
                  <w:i/>
                  <w:iCs/>
                </w:rPr>
                <w:t>HUD Secretary Turner Issues Letter Encouraging PHAs to Adopt More Restrictive Screening Practices</w:t>
              </w:r>
            </w:hyperlink>
          </w:p>
          <w:p w14:paraId="43B95A22" w14:textId="77777777" w:rsidR="00D202D7" w:rsidRDefault="00D202D7" w:rsidP="005B6A26">
            <w:pPr>
              <w:pStyle w:val="ListParagraph"/>
              <w:ind w:left="360"/>
              <w:rPr>
                <w:rFonts w:ascii="Aptos" w:eastAsia="Times New Roman" w:hAnsi="Aptos" w:cs="Times New Roman"/>
              </w:rPr>
            </w:pPr>
            <w:r w:rsidRPr="00D202D7">
              <w:rPr>
                <w:rFonts w:ascii="Aptos" w:eastAsia="Times New Roman" w:hAnsi="Aptos" w:cs="Times New Roman"/>
              </w:rPr>
              <w:t xml:space="preserve">By Kim Johnson, NLIHC Senior Director of Policy and Renee Williams, NLIHC Senior Policy Advisor </w:t>
            </w:r>
          </w:p>
          <w:p w14:paraId="44850137" w14:textId="77777777" w:rsidR="00C46D5C" w:rsidRPr="00C46D5C" w:rsidRDefault="00D202D7" w:rsidP="00C46D5C">
            <w:pPr>
              <w:pStyle w:val="ListParagraph"/>
              <w:ind w:left="360"/>
              <w:rPr>
                <w:rFonts w:ascii="Aptos" w:hAnsi="Aptos"/>
              </w:rPr>
            </w:pPr>
            <w:r w:rsidRPr="00D202D7">
              <w:rPr>
                <w:rFonts w:ascii="Aptos" w:eastAsia="Times New Roman" w:hAnsi="Aptos" w:cs="Times New Roman"/>
              </w:rPr>
              <w:t xml:space="preserve"> </w:t>
            </w:r>
            <w:r w:rsidR="00C46D5C" w:rsidRPr="00C46D5C">
              <w:rPr>
                <w:rFonts w:ascii="Aptos" w:hAnsi="Aptos"/>
              </w:rPr>
              <w:t>Here is a summary of the letter issued by HUD Secretary Scott Turner regarding tenant screening and criminal records.</w:t>
            </w:r>
          </w:p>
          <w:p w14:paraId="3D8C6BE7" w14:textId="77777777" w:rsidR="00C46D5C" w:rsidRPr="00C46D5C" w:rsidRDefault="00C46D5C" w:rsidP="00C46D5C">
            <w:pPr>
              <w:pStyle w:val="ListParagraph"/>
              <w:ind w:left="360"/>
              <w:rPr>
                <w:rFonts w:ascii="Aptos" w:eastAsia="Times New Roman" w:hAnsi="Aptos" w:cs="Times New Roman"/>
                <w:b/>
                <w:bCs/>
              </w:rPr>
            </w:pPr>
            <w:r w:rsidRPr="00C46D5C">
              <w:rPr>
                <w:rFonts w:ascii="Aptos" w:eastAsia="Times New Roman" w:hAnsi="Aptos" w:cs="Times New Roman"/>
                <w:b/>
                <w:bCs/>
              </w:rPr>
              <w:t>Overview of the Action</w:t>
            </w:r>
          </w:p>
          <w:p w14:paraId="4F145D5A" w14:textId="77777777" w:rsidR="00C46D5C" w:rsidRPr="00C46D5C" w:rsidRDefault="00C46D5C" w:rsidP="00C46D5C">
            <w:pPr>
              <w:pStyle w:val="ListParagraph"/>
              <w:ind w:left="360"/>
              <w:rPr>
                <w:rFonts w:ascii="Aptos" w:eastAsia="Times New Roman" w:hAnsi="Aptos" w:cs="Times New Roman"/>
              </w:rPr>
            </w:pPr>
            <w:r w:rsidRPr="00C46D5C">
              <w:rPr>
                <w:rFonts w:ascii="Aptos" w:eastAsia="Times New Roman" w:hAnsi="Aptos" w:cs="Times New Roman"/>
              </w:rPr>
              <w:t xml:space="preserve">On November 25, HUD Secretary Scott Turner sent a letter to Public Housing Authorities (PHAs) and owners of HUD-assisted multifamily housing. The letter officially </w:t>
            </w:r>
            <w:r w:rsidRPr="00C46D5C">
              <w:rPr>
                <w:rFonts w:ascii="Aptos" w:eastAsia="Times New Roman" w:hAnsi="Aptos" w:cs="Times New Roman"/>
                <w:b/>
                <w:bCs/>
              </w:rPr>
              <w:t>rescinds previous HUD guidance</w:t>
            </w:r>
            <w:r w:rsidRPr="00C46D5C">
              <w:rPr>
                <w:rFonts w:ascii="Aptos" w:eastAsia="Times New Roman" w:hAnsi="Aptos" w:cs="Times New Roman"/>
              </w:rPr>
              <w:t xml:space="preserve"> that had encouraged leniency regarding the use of criminal history in housing decisions. Instead, the Secretary is now encouraging PHAs to adopt stricter practices that limit housing access for individuals with criminal or arrest records.</w:t>
            </w:r>
          </w:p>
          <w:p w14:paraId="5B4E16C4" w14:textId="77777777" w:rsidR="00C46D5C" w:rsidRPr="00C46D5C" w:rsidRDefault="00C46D5C" w:rsidP="00C46D5C">
            <w:pPr>
              <w:pStyle w:val="ListParagraph"/>
              <w:ind w:left="360"/>
              <w:rPr>
                <w:rFonts w:ascii="Aptos" w:eastAsia="Times New Roman" w:hAnsi="Aptos" w:cs="Times New Roman"/>
                <w:b/>
                <w:bCs/>
              </w:rPr>
            </w:pPr>
            <w:r w:rsidRPr="00C46D5C">
              <w:rPr>
                <w:rFonts w:ascii="Aptos" w:eastAsia="Times New Roman" w:hAnsi="Aptos" w:cs="Times New Roman"/>
                <w:b/>
                <w:bCs/>
              </w:rPr>
              <w:t>Key Policy Shifts</w:t>
            </w:r>
          </w:p>
          <w:p w14:paraId="5DCC4B92" w14:textId="77777777" w:rsidR="00C46D5C" w:rsidRPr="00C46D5C" w:rsidRDefault="00C46D5C" w:rsidP="00C46D5C">
            <w:pPr>
              <w:pStyle w:val="ListParagraph"/>
              <w:numPr>
                <w:ilvl w:val="0"/>
                <w:numId w:val="45"/>
              </w:numPr>
              <w:rPr>
                <w:rFonts w:ascii="Aptos" w:eastAsia="Times New Roman" w:hAnsi="Aptos" w:cs="Times New Roman"/>
              </w:rPr>
            </w:pPr>
            <w:r w:rsidRPr="00C46D5C">
              <w:rPr>
                <w:rFonts w:ascii="Aptos" w:eastAsia="Times New Roman" w:hAnsi="Aptos" w:cs="Times New Roman"/>
                <w:b/>
                <w:bCs/>
              </w:rPr>
              <w:t>Rescinded Guidance:</w:t>
            </w:r>
            <w:r w:rsidRPr="00C46D5C">
              <w:rPr>
                <w:rFonts w:ascii="Aptos" w:eastAsia="Times New Roman" w:hAnsi="Aptos" w:cs="Times New Roman"/>
              </w:rPr>
              <w:t xml:space="preserve"> The letter withdraws three specific documents that previously sought to reduce barriers for the formerly incarcerated:</w:t>
            </w:r>
          </w:p>
          <w:p w14:paraId="017C0F3D" w14:textId="77777777" w:rsidR="00C46D5C" w:rsidRPr="00C46D5C" w:rsidRDefault="00C46D5C" w:rsidP="00C46D5C">
            <w:pPr>
              <w:pStyle w:val="ListParagraph"/>
              <w:numPr>
                <w:ilvl w:val="1"/>
                <w:numId w:val="45"/>
              </w:numPr>
              <w:rPr>
                <w:rFonts w:ascii="Aptos" w:eastAsia="Times New Roman" w:hAnsi="Aptos" w:cs="Times New Roman"/>
              </w:rPr>
            </w:pPr>
            <w:r w:rsidRPr="00C46D5C">
              <w:rPr>
                <w:rFonts w:ascii="Aptos" w:eastAsia="Times New Roman" w:hAnsi="Aptos" w:cs="Times New Roman"/>
                <w:b/>
                <w:bCs/>
              </w:rPr>
              <w:t>Notice 2015-19:</w:t>
            </w:r>
            <w:r w:rsidRPr="00C46D5C">
              <w:rPr>
                <w:rFonts w:ascii="Aptos" w:eastAsia="Times New Roman" w:hAnsi="Aptos" w:cs="Times New Roman"/>
              </w:rPr>
              <w:t xml:space="preserve"> Which advised against using arrest records (without conviction) in housing decisions.</w:t>
            </w:r>
          </w:p>
          <w:p w14:paraId="0F61398E" w14:textId="77777777" w:rsidR="00C46D5C" w:rsidRPr="00C46D5C" w:rsidRDefault="00C46D5C" w:rsidP="00C46D5C">
            <w:pPr>
              <w:pStyle w:val="ListParagraph"/>
              <w:numPr>
                <w:ilvl w:val="1"/>
                <w:numId w:val="45"/>
              </w:numPr>
              <w:rPr>
                <w:rFonts w:ascii="Aptos" w:eastAsia="Times New Roman" w:hAnsi="Aptos" w:cs="Times New Roman"/>
              </w:rPr>
            </w:pPr>
            <w:r w:rsidRPr="00C46D5C">
              <w:rPr>
                <w:rFonts w:ascii="Aptos" w:eastAsia="Times New Roman" w:hAnsi="Aptos" w:cs="Times New Roman"/>
                <w:b/>
                <w:bCs/>
              </w:rPr>
              <w:t>2016 OGC Memo:</w:t>
            </w:r>
            <w:r w:rsidRPr="00C46D5C">
              <w:rPr>
                <w:rFonts w:ascii="Aptos" w:eastAsia="Times New Roman" w:hAnsi="Aptos" w:cs="Times New Roman"/>
              </w:rPr>
              <w:t xml:space="preserve"> Which applied "Fair Housing Act" standards to the use of criminal records to prevent discrimination.</w:t>
            </w:r>
          </w:p>
          <w:p w14:paraId="1FE9BE60" w14:textId="77777777" w:rsidR="00C46D5C" w:rsidRPr="00C46D5C" w:rsidRDefault="00C46D5C" w:rsidP="00C46D5C">
            <w:pPr>
              <w:pStyle w:val="ListParagraph"/>
              <w:numPr>
                <w:ilvl w:val="1"/>
                <w:numId w:val="45"/>
              </w:numPr>
              <w:rPr>
                <w:rFonts w:ascii="Aptos" w:eastAsia="Times New Roman" w:hAnsi="Aptos" w:cs="Times New Roman"/>
              </w:rPr>
            </w:pPr>
            <w:r w:rsidRPr="00C46D5C">
              <w:rPr>
                <w:rFonts w:ascii="Aptos" w:eastAsia="Times New Roman" w:hAnsi="Aptos" w:cs="Times New Roman"/>
                <w:b/>
                <w:bCs/>
              </w:rPr>
              <w:t>2022 FHEO Memo:</w:t>
            </w:r>
            <w:r w:rsidRPr="00C46D5C">
              <w:rPr>
                <w:rFonts w:ascii="Aptos" w:eastAsia="Times New Roman" w:hAnsi="Aptos" w:cs="Times New Roman"/>
              </w:rPr>
              <w:t xml:space="preserve"> Which provided implementation guidance for the 2016 memo.</w:t>
            </w:r>
          </w:p>
          <w:p w14:paraId="65393A48" w14:textId="77777777" w:rsidR="00C46D5C" w:rsidRPr="00C46D5C" w:rsidRDefault="00C46D5C" w:rsidP="00C46D5C">
            <w:pPr>
              <w:pStyle w:val="ListParagraph"/>
              <w:numPr>
                <w:ilvl w:val="0"/>
                <w:numId w:val="45"/>
              </w:numPr>
              <w:rPr>
                <w:rFonts w:ascii="Aptos" w:eastAsia="Times New Roman" w:hAnsi="Aptos" w:cs="Times New Roman"/>
              </w:rPr>
            </w:pPr>
            <w:r w:rsidRPr="00C46D5C">
              <w:rPr>
                <w:rFonts w:ascii="Aptos" w:eastAsia="Times New Roman" w:hAnsi="Aptos" w:cs="Times New Roman"/>
                <w:b/>
                <w:bCs/>
              </w:rPr>
              <w:t>Return to "One Strike":</w:t>
            </w:r>
            <w:r w:rsidRPr="00C46D5C">
              <w:rPr>
                <w:rFonts w:ascii="Aptos" w:eastAsia="Times New Roman" w:hAnsi="Aptos" w:cs="Times New Roman"/>
              </w:rPr>
              <w:t xml:space="preserve"> The letter references the "One Strike, You’re Out" policy (Notice PIH 1996-16), signaling a return to more aggressive eviction and screening guidelines.</w:t>
            </w:r>
          </w:p>
          <w:p w14:paraId="5F7DD6B3" w14:textId="77777777" w:rsidR="00C46D5C" w:rsidRPr="00C46D5C" w:rsidRDefault="00C46D5C" w:rsidP="00C46D5C">
            <w:pPr>
              <w:pStyle w:val="ListParagraph"/>
              <w:numPr>
                <w:ilvl w:val="0"/>
                <w:numId w:val="45"/>
              </w:numPr>
              <w:rPr>
                <w:rFonts w:ascii="Aptos" w:eastAsia="Times New Roman" w:hAnsi="Aptos" w:cs="Times New Roman"/>
              </w:rPr>
            </w:pPr>
            <w:r w:rsidRPr="00C46D5C">
              <w:rPr>
                <w:rFonts w:ascii="Aptos" w:eastAsia="Times New Roman" w:hAnsi="Aptos" w:cs="Times New Roman"/>
                <w:b/>
                <w:bCs/>
              </w:rPr>
              <w:t>New Reporting Hotline:</w:t>
            </w:r>
            <w:r w:rsidRPr="00C46D5C">
              <w:rPr>
                <w:rFonts w:ascii="Aptos" w:eastAsia="Times New Roman" w:hAnsi="Aptos" w:cs="Times New Roman"/>
              </w:rPr>
              <w:t xml:space="preserve"> PHAs and owners are encouraged to post a hotline for residents to report fraud, waste, crime, and "illegal aliens."</w:t>
            </w:r>
          </w:p>
          <w:p w14:paraId="79A280D1" w14:textId="77777777" w:rsidR="00C46D5C" w:rsidRPr="00C46D5C" w:rsidRDefault="00C46D5C" w:rsidP="00C46D5C">
            <w:pPr>
              <w:pStyle w:val="ListParagraph"/>
              <w:ind w:left="360"/>
              <w:rPr>
                <w:rFonts w:ascii="Aptos" w:eastAsia="Times New Roman" w:hAnsi="Aptos" w:cs="Times New Roman"/>
                <w:b/>
                <w:bCs/>
              </w:rPr>
            </w:pPr>
            <w:r w:rsidRPr="00C46D5C">
              <w:rPr>
                <w:rFonts w:ascii="Aptos" w:eastAsia="Times New Roman" w:hAnsi="Aptos" w:cs="Times New Roman"/>
                <w:b/>
                <w:bCs/>
              </w:rPr>
              <w:lastRenderedPageBreak/>
              <w:t>Legal Context</w:t>
            </w:r>
          </w:p>
          <w:p w14:paraId="6A34D26D" w14:textId="77777777" w:rsidR="00C46D5C" w:rsidRPr="00C46D5C" w:rsidRDefault="00C46D5C" w:rsidP="00C46D5C">
            <w:pPr>
              <w:pStyle w:val="ListParagraph"/>
              <w:ind w:left="360"/>
              <w:rPr>
                <w:rFonts w:ascii="Aptos" w:eastAsia="Times New Roman" w:hAnsi="Aptos" w:cs="Times New Roman"/>
              </w:rPr>
            </w:pPr>
            <w:r w:rsidRPr="00C46D5C">
              <w:rPr>
                <w:rFonts w:ascii="Aptos" w:eastAsia="Times New Roman" w:hAnsi="Aptos" w:cs="Times New Roman"/>
              </w:rPr>
              <w:t xml:space="preserve">Despite the change in guidance, the letter notes that </w:t>
            </w:r>
            <w:r w:rsidRPr="00C46D5C">
              <w:rPr>
                <w:rFonts w:ascii="Aptos" w:eastAsia="Times New Roman" w:hAnsi="Aptos" w:cs="Times New Roman"/>
                <w:b/>
                <w:bCs/>
              </w:rPr>
              <w:t>underlying legal requirements have not changed.</w:t>
            </w:r>
          </w:p>
          <w:p w14:paraId="07798D39" w14:textId="77777777" w:rsidR="00C46D5C" w:rsidRPr="00C46D5C" w:rsidRDefault="00C46D5C" w:rsidP="00C46D5C">
            <w:pPr>
              <w:pStyle w:val="ListParagraph"/>
              <w:numPr>
                <w:ilvl w:val="0"/>
                <w:numId w:val="46"/>
              </w:numPr>
              <w:rPr>
                <w:rFonts w:ascii="Aptos" w:eastAsia="Times New Roman" w:hAnsi="Aptos" w:cs="Times New Roman"/>
              </w:rPr>
            </w:pPr>
            <w:r w:rsidRPr="00C46D5C">
              <w:rPr>
                <w:rFonts w:ascii="Aptos" w:eastAsia="Times New Roman" w:hAnsi="Aptos" w:cs="Times New Roman"/>
              </w:rPr>
              <w:t>Admissions and eviction policies remain at the discretion of PHAs and owners.</w:t>
            </w:r>
          </w:p>
          <w:p w14:paraId="5D2B6D37" w14:textId="77777777" w:rsidR="00C46D5C" w:rsidRPr="00C46D5C" w:rsidRDefault="00C46D5C" w:rsidP="00C46D5C">
            <w:pPr>
              <w:pStyle w:val="ListParagraph"/>
              <w:numPr>
                <w:ilvl w:val="0"/>
                <w:numId w:val="46"/>
              </w:numPr>
              <w:rPr>
                <w:rFonts w:ascii="Aptos" w:eastAsia="Times New Roman" w:hAnsi="Aptos" w:cs="Times New Roman"/>
              </w:rPr>
            </w:pPr>
            <w:r w:rsidRPr="00C46D5C">
              <w:rPr>
                <w:rFonts w:ascii="Aptos" w:eastAsia="Times New Roman" w:hAnsi="Aptos" w:cs="Times New Roman"/>
              </w:rPr>
              <w:t xml:space="preserve">Prohibitions on discrimination under the </w:t>
            </w:r>
            <w:r w:rsidRPr="00C46D5C">
              <w:rPr>
                <w:rFonts w:ascii="Aptos" w:eastAsia="Times New Roman" w:hAnsi="Aptos" w:cs="Times New Roman"/>
                <w:b/>
                <w:bCs/>
              </w:rPr>
              <w:t>Fair Housing Act</w:t>
            </w:r>
            <w:r w:rsidRPr="00C46D5C">
              <w:rPr>
                <w:rFonts w:ascii="Aptos" w:eastAsia="Times New Roman" w:hAnsi="Aptos" w:cs="Times New Roman"/>
              </w:rPr>
              <w:t xml:space="preserve"> and the </w:t>
            </w:r>
            <w:r w:rsidRPr="00C46D5C">
              <w:rPr>
                <w:rFonts w:ascii="Aptos" w:eastAsia="Times New Roman" w:hAnsi="Aptos" w:cs="Times New Roman"/>
                <w:b/>
                <w:bCs/>
              </w:rPr>
              <w:t>Violence Against Women Act (VAWA)</w:t>
            </w:r>
            <w:r w:rsidRPr="00C46D5C">
              <w:rPr>
                <w:rFonts w:ascii="Aptos" w:eastAsia="Times New Roman" w:hAnsi="Aptos" w:cs="Times New Roman"/>
              </w:rPr>
              <w:t xml:space="preserve"> remain in full effect.</w:t>
            </w:r>
          </w:p>
          <w:p w14:paraId="6609C8F2" w14:textId="77777777" w:rsidR="00C46D5C" w:rsidRPr="00C46D5C" w:rsidRDefault="00C46D5C" w:rsidP="00C46D5C">
            <w:pPr>
              <w:pStyle w:val="ListParagraph"/>
              <w:ind w:left="360"/>
              <w:rPr>
                <w:rFonts w:ascii="Aptos" w:eastAsia="Times New Roman" w:hAnsi="Aptos" w:cs="Times New Roman"/>
                <w:b/>
                <w:bCs/>
              </w:rPr>
            </w:pPr>
            <w:r w:rsidRPr="00C46D5C">
              <w:rPr>
                <w:rFonts w:ascii="Aptos" w:eastAsia="Times New Roman" w:hAnsi="Aptos" w:cs="Times New Roman"/>
                <w:b/>
                <w:bCs/>
              </w:rPr>
              <w:t>Projected Impact</w:t>
            </w:r>
          </w:p>
          <w:p w14:paraId="206ED052" w14:textId="77777777" w:rsidR="00C46D5C" w:rsidRPr="00C46D5C" w:rsidRDefault="00C46D5C" w:rsidP="00C46D5C">
            <w:pPr>
              <w:pStyle w:val="ListParagraph"/>
              <w:ind w:left="360"/>
              <w:rPr>
                <w:rFonts w:ascii="Aptos" w:eastAsia="Times New Roman" w:hAnsi="Aptos" w:cs="Times New Roman"/>
              </w:rPr>
            </w:pPr>
            <w:r w:rsidRPr="00C46D5C">
              <w:rPr>
                <w:rFonts w:ascii="Aptos" w:eastAsia="Times New Roman" w:hAnsi="Aptos" w:cs="Times New Roman"/>
              </w:rPr>
              <w:t>The text outlines significant consequences for housing stability and equity:</w:t>
            </w:r>
          </w:p>
          <w:p w14:paraId="563A9C8D" w14:textId="77777777" w:rsidR="00C46D5C" w:rsidRPr="00C46D5C" w:rsidRDefault="00C46D5C" w:rsidP="00C46D5C">
            <w:pPr>
              <w:pStyle w:val="ListParagraph"/>
              <w:numPr>
                <w:ilvl w:val="0"/>
                <w:numId w:val="47"/>
              </w:numPr>
              <w:rPr>
                <w:rFonts w:ascii="Aptos" w:eastAsia="Times New Roman" w:hAnsi="Aptos" w:cs="Times New Roman"/>
              </w:rPr>
            </w:pPr>
            <w:r w:rsidRPr="00C46D5C">
              <w:rPr>
                <w:rFonts w:ascii="Aptos" w:eastAsia="Times New Roman" w:hAnsi="Aptos" w:cs="Times New Roman"/>
                <w:b/>
                <w:bCs/>
              </w:rPr>
              <w:t>Barriers to Reentry:</w:t>
            </w:r>
            <w:r w:rsidRPr="00C46D5C">
              <w:rPr>
                <w:rFonts w:ascii="Aptos" w:eastAsia="Times New Roman" w:hAnsi="Aptos" w:cs="Times New Roman"/>
              </w:rPr>
              <w:t xml:space="preserve"> The withdrawal of guidance creates higher hurdles for formerly incarcerated people trying to return to their communities, increasing the risks of homelessness and recidivism.</w:t>
            </w:r>
          </w:p>
          <w:p w14:paraId="2194A0FF" w14:textId="77777777" w:rsidR="00C46D5C" w:rsidRPr="00C46D5C" w:rsidRDefault="00C46D5C" w:rsidP="00C46D5C">
            <w:pPr>
              <w:pStyle w:val="ListParagraph"/>
              <w:numPr>
                <w:ilvl w:val="0"/>
                <w:numId w:val="47"/>
              </w:numPr>
              <w:rPr>
                <w:rFonts w:ascii="Aptos" w:eastAsia="Times New Roman" w:hAnsi="Aptos" w:cs="Times New Roman"/>
              </w:rPr>
            </w:pPr>
            <w:r w:rsidRPr="00C46D5C">
              <w:rPr>
                <w:rFonts w:ascii="Aptos" w:eastAsia="Times New Roman" w:hAnsi="Aptos" w:cs="Times New Roman"/>
                <w:b/>
                <w:bCs/>
              </w:rPr>
              <w:t>Use of Arrest Records:</w:t>
            </w:r>
            <w:r w:rsidRPr="00C46D5C">
              <w:rPr>
                <w:rFonts w:ascii="Aptos" w:eastAsia="Times New Roman" w:hAnsi="Aptos" w:cs="Times New Roman"/>
              </w:rPr>
              <w:t xml:space="preserve"> With the 2015 guidance rescinded, housing providers may now more easily exclude individuals who have been arrested but never convicted of a crime.</w:t>
            </w:r>
          </w:p>
          <w:p w14:paraId="3F1A39EA" w14:textId="5964EEE2" w:rsidR="005B6A26" w:rsidRPr="00C46D5C" w:rsidRDefault="00C46D5C" w:rsidP="00C46D5C">
            <w:pPr>
              <w:pStyle w:val="ListParagraph"/>
              <w:numPr>
                <w:ilvl w:val="0"/>
                <w:numId w:val="47"/>
              </w:numPr>
              <w:rPr>
                <w:rFonts w:ascii="Aptos" w:eastAsia="Times New Roman" w:hAnsi="Aptos" w:cs="Times New Roman"/>
              </w:rPr>
            </w:pPr>
            <w:r w:rsidRPr="00C46D5C">
              <w:rPr>
                <w:rFonts w:ascii="Aptos" w:eastAsia="Times New Roman" w:hAnsi="Aptos" w:cs="Times New Roman"/>
                <w:b/>
                <w:bCs/>
              </w:rPr>
              <w:t>Disproportionate Harm:</w:t>
            </w:r>
            <w:r w:rsidRPr="00C46D5C">
              <w:rPr>
                <w:rFonts w:ascii="Aptos" w:eastAsia="Times New Roman" w:hAnsi="Aptos" w:cs="Times New Roman"/>
              </w:rPr>
              <w:t xml:space="preserve"> Because of systemic bias in the criminal-legal system, stricter screening is expected to disproportionately exclude Black, Latino, and Native people, as well as people with disabilities and members of the LGBTQ+ community.</w:t>
            </w:r>
          </w:p>
        </w:tc>
      </w:tr>
      <w:tr w:rsidR="0023361D" w:rsidRPr="00783903" w14:paraId="2AD0D8F2" w14:textId="77777777" w:rsidTr="00467E18">
        <w:trPr>
          <w:gridAfter w:val="1"/>
          <w:wAfter w:w="298" w:type="dxa"/>
          <w:trHeight w:val="386"/>
        </w:trPr>
        <w:tc>
          <w:tcPr>
            <w:tcW w:w="2903" w:type="dxa"/>
            <w:gridSpan w:val="3"/>
          </w:tcPr>
          <w:p w14:paraId="01FCEFE9" w14:textId="60BB8893" w:rsidR="0023361D" w:rsidRDefault="0023361D" w:rsidP="005600C8">
            <w:pPr>
              <w:rPr>
                <w:rFonts w:ascii="Aptos" w:hAnsi="Aptos"/>
                <w:b/>
                <w:bCs/>
              </w:rPr>
            </w:pPr>
            <w:r>
              <w:rPr>
                <w:rFonts w:ascii="Aptos" w:hAnsi="Aptos"/>
                <w:b/>
                <w:bCs/>
              </w:rPr>
              <w:lastRenderedPageBreak/>
              <w:t>Disability Topics</w:t>
            </w:r>
          </w:p>
        </w:tc>
        <w:tc>
          <w:tcPr>
            <w:tcW w:w="7622" w:type="dxa"/>
            <w:gridSpan w:val="4"/>
          </w:tcPr>
          <w:p w14:paraId="73A7486E" w14:textId="77777777" w:rsidR="00876BC2" w:rsidRDefault="00DE54EC"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*Boston Globe</w:t>
            </w:r>
          </w:p>
          <w:p w14:paraId="083EBF92" w14:textId="77777777" w:rsidR="00DE54EC" w:rsidRDefault="00FD013E" w:rsidP="00DE54EC">
            <w:pPr>
              <w:pStyle w:val="ListParagraph"/>
              <w:ind w:left="360"/>
              <w:rPr>
                <w:rFonts w:ascii="Aptos" w:eastAsia="Times New Roman" w:hAnsi="Aptos" w:cs="Times New Roman"/>
              </w:rPr>
            </w:pPr>
            <w:r>
              <w:rPr>
                <w:rFonts w:ascii="Aptos" w:eastAsia="Times New Roman" w:hAnsi="Aptos" w:cs="Times New Roman"/>
              </w:rPr>
              <w:t>December 14, 2025</w:t>
            </w:r>
          </w:p>
          <w:p w14:paraId="65375CE6" w14:textId="2E4057D0" w:rsidR="00FD013E" w:rsidRPr="00FD013E" w:rsidRDefault="00FD013E" w:rsidP="00DE54EC">
            <w:pPr>
              <w:pStyle w:val="ListParagraph"/>
              <w:ind w:left="360"/>
              <w:rPr>
                <w:rFonts w:ascii="Aptos" w:eastAsia="Times New Roman" w:hAnsi="Aptos" w:cs="Times New Roman"/>
                <w:i/>
                <w:iCs/>
              </w:rPr>
            </w:pPr>
            <w:hyperlink r:id="rId105" w:history="1">
              <w:r w:rsidRPr="00FD013E">
                <w:rPr>
                  <w:rStyle w:val="Hyperlink"/>
                  <w:rFonts w:ascii="Aptos" w:eastAsia="Times New Roman" w:hAnsi="Aptos" w:cs="Times New Roman"/>
                  <w:i/>
                  <w:iCs/>
                </w:rPr>
                <w:t>Building accessibility codes shouldn’t apply differently in Newton and Pittsfield</w:t>
              </w:r>
            </w:hyperlink>
          </w:p>
          <w:p w14:paraId="7B47E383" w14:textId="77777777" w:rsidR="00FD013E" w:rsidRDefault="00FD013E" w:rsidP="00DE54EC">
            <w:pPr>
              <w:pStyle w:val="ListParagraph"/>
              <w:ind w:left="360"/>
              <w:rPr>
                <w:rFonts w:ascii="Aptos" w:eastAsia="Times New Roman" w:hAnsi="Aptos" w:cs="Times New Roman"/>
              </w:rPr>
            </w:pPr>
            <w:r>
              <w:rPr>
                <w:rFonts w:ascii="Aptos" w:eastAsia="Times New Roman" w:hAnsi="Aptos" w:cs="Times New Roman"/>
              </w:rPr>
              <w:t>By The Editorial Board</w:t>
            </w:r>
          </w:p>
          <w:p w14:paraId="025D5BF2" w14:textId="77777777" w:rsidR="0080149D" w:rsidRPr="0080149D" w:rsidRDefault="0080149D" w:rsidP="0080149D">
            <w:pPr>
              <w:pStyle w:val="ListParagraph"/>
              <w:ind w:left="360"/>
              <w:rPr>
                <w:rFonts w:ascii="Aptos" w:eastAsia="Times New Roman" w:hAnsi="Aptos" w:cs="Times New Roman"/>
                <w:i/>
                <w:iCs/>
              </w:rPr>
            </w:pPr>
            <w:r w:rsidRPr="0080149D">
              <w:rPr>
                <w:rFonts w:ascii="Aptos" w:eastAsia="Times New Roman" w:hAnsi="Aptos" w:cs="Times New Roman"/>
                <w:i/>
                <w:iCs/>
              </w:rPr>
              <w:t>A state regulation on handicapped accessibility was not intended to stymie home repairs in low-value neighborhoods. But that’s what it does.</w:t>
            </w:r>
          </w:p>
          <w:p w14:paraId="27F00314" w14:textId="77777777" w:rsidR="00646A4F" w:rsidRPr="00646A4F" w:rsidRDefault="00646A4F" w:rsidP="00646A4F">
            <w:pPr>
              <w:pStyle w:val="ListParagraph"/>
              <w:ind w:left="360"/>
              <w:rPr>
                <w:rFonts w:ascii="Aptos" w:eastAsia="Times New Roman" w:hAnsi="Aptos" w:cs="Times New Roman"/>
                <w:b/>
                <w:bCs/>
              </w:rPr>
            </w:pPr>
            <w:r w:rsidRPr="00646A4F">
              <w:rPr>
                <w:rFonts w:ascii="Aptos" w:eastAsia="Times New Roman" w:hAnsi="Aptos" w:cs="Times New Roman"/>
                <w:b/>
                <w:bCs/>
              </w:rPr>
              <w:t>The Regulatory Barrier: The "30 Percent Rule"</w:t>
            </w:r>
          </w:p>
          <w:p w14:paraId="3DB2EB76" w14:textId="77777777" w:rsidR="00646A4F" w:rsidRPr="00646A4F" w:rsidRDefault="00646A4F" w:rsidP="00646A4F">
            <w:pPr>
              <w:pStyle w:val="ListParagraph"/>
              <w:numPr>
                <w:ilvl w:val="0"/>
                <w:numId w:val="118"/>
              </w:numPr>
              <w:rPr>
                <w:rFonts w:ascii="Aptos" w:eastAsia="Times New Roman" w:hAnsi="Aptos" w:cs="Times New Roman"/>
              </w:rPr>
            </w:pPr>
            <w:r w:rsidRPr="00646A4F">
              <w:rPr>
                <w:rFonts w:ascii="Aptos" w:eastAsia="Times New Roman" w:hAnsi="Aptos" w:cs="Times New Roman"/>
                <w:b/>
                <w:bCs/>
              </w:rPr>
              <w:t>The Law:</w:t>
            </w:r>
            <w:r w:rsidRPr="00646A4F">
              <w:rPr>
                <w:rFonts w:ascii="Aptos" w:eastAsia="Times New Roman" w:hAnsi="Aptos" w:cs="Times New Roman"/>
              </w:rPr>
              <w:t xml:space="preserve"> Massachusetts law dictates that if renovation costs exceed </w:t>
            </w:r>
            <w:r w:rsidRPr="00646A4F">
              <w:rPr>
                <w:rFonts w:ascii="Aptos" w:eastAsia="Times New Roman" w:hAnsi="Aptos" w:cs="Times New Roman"/>
                <w:b/>
                <w:bCs/>
              </w:rPr>
              <w:t>30% of a property's assessed value</w:t>
            </w:r>
            <w:r w:rsidRPr="00646A4F">
              <w:rPr>
                <w:rFonts w:ascii="Aptos" w:eastAsia="Times New Roman" w:hAnsi="Aptos" w:cs="Times New Roman"/>
              </w:rPr>
              <w:t xml:space="preserve">, the owner must bring the </w:t>
            </w:r>
            <w:r w:rsidRPr="00646A4F">
              <w:rPr>
                <w:rFonts w:ascii="Aptos" w:eastAsia="Times New Roman" w:hAnsi="Aptos" w:cs="Times New Roman"/>
                <w:i/>
                <w:iCs/>
              </w:rPr>
              <w:t>entire</w:t>
            </w:r>
            <w:r w:rsidRPr="00646A4F">
              <w:rPr>
                <w:rFonts w:ascii="Aptos" w:eastAsia="Times New Roman" w:hAnsi="Aptos" w:cs="Times New Roman"/>
              </w:rPr>
              <w:t xml:space="preserve"> building up to current handicap accessibility codes (e.g., installing elevators, widening all doorways).</w:t>
            </w:r>
          </w:p>
          <w:p w14:paraId="13FFD580" w14:textId="77777777" w:rsidR="00646A4F" w:rsidRPr="00646A4F" w:rsidRDefault="00646A4F" w:rsidP="00646A4F">
            <w:pPr>
              <w:pStyle w:val="ListParagraph"/>
              <w:numPr>
                <w:ilvl w:val="0"/>
                <w:numId w:val="118"/>
              </w:numPr>
              <w:rPr>
                <w:rFonts w:ascii="Aptos" w:eastAsia="Times New Roman" w:hAnsi="Aptos" w:cs="Times New Roman"/>
              </w:rPr>
            </w:pPr>
            <w:r w:rsidRPr="00646A4F">
              <w:rPr>
                <w:rFonts w:ascii="Aptos" w:eastAsia="Times New Roman" w:hAnsi="Aptos" w:cs="Times New Roman"/>
                <w:b/>
                <w:bCs/>
              </w:rPr>
              <w:t>The Inequity:</w:t>
            </w:r>
            <w:r w:rsidRPr="00646A4F">
              <w:rPr>
                <w:rFonts w:ascii="Aptos" w:eastAsia="Times New Roman" w:hAnsi="Aptos" w:cs="Times New Roman"/>
              </w:rPr>
              <w:t xml:space="preserve"> The formula is based on property value rather than the scope of work.</w:t>
            </w:r>
          </w:p>
          <w:p w14:paraId="58AE5BDA" w14:textId="77777777" w:rsidR="00646A4F" w:rsidRPr="00646A4F" w:rsidRDefault="00646A4F" w:rsidP="00646A4F">
            <w:pPr>
              <w:pStyle w:val="ListParagraph"/>
              <w:numPr>
                <w:ilvl w:val="1"/>
                <w:numId w:val="118"/>
              </w:numPr>
              <w:rPr>
                <w:rFonts w:ascii="Aptos" w:eastAsia="Times New Roman" w:hAnsi="Aptos" w:cs="Times New Roman"/>
              </w:rPr>
            </w:pPr>
            <w:r w:rsidRPr="00646A4F">
              <w:rPr>
                <w:rFonts w:ascii="Aptos" w:eastAsia="Times New Roman" w:hAnsi="Aptos" w:cs="Times New Roman"/>
                <w:b/>
                <w:bCs/>
              </w:rPr>
              <w:t>Wealth Gap:</w:t>
            </w:r>
            <w:r w:rsidRPr="00646A4F">
              <w:rPr>
                <w:rFonts w:ascii="Aptos" w:eastAsia="Times New Roman" w:hAnsi="Aptos" w:cs="Times New Roman"/>
              </w:rPr>
              <w:t xml:space="preserve"> Identical buildings with identical repair needs are treated differently based on location. A $90,000 repair might trigger the full-code requirement in Worcester (where values are low) but not in Wellesley (where values are high).</w:t>
            </w:r>
          </w:p>
          <w:p w14:paraId="3406978F" w14:textId="77777777" w:rsidR="00646A4F" w:rsidRPr="00646A4F" w:rsidRDefault="00646A4F" w:rsidP="00646A4F">
            <w:pPr>
              <w:pStyle w:val="ListParagraph"/>
              <w:numPr>
                <w:ilvl w:val="1"/>
                <w:numId w:val="118"/>
              </w:numPr>
              <w:rPr>
                <w:rFonts w:ascii="Aptos" w:eastAsia="Times New Roman" w:hAnsi="Aptos" w:cs="Times New Roman"/>
              </w:rPr>
            </w:pPr>
            <w:r w:rsidRPr="00646A4F">
              <w:rPr>
                <w:rFonts w:ascii="Aptos" w:eastAsia="Times New Roman" w:hAnsi="Aptos" w:cs="Times New Roman"/>
                <w:b/>
                <w:bCs/>
              </w:rPr>
              <w:t>Disproportionate Burden:</w:t>
            </w:r>
            <w:r w:rsidRPr="00646A4F">
              <w:rPr>
                <w:rFonts w:ascii="Aptos" w:eastAsia="Times New Roman" w:hAnsi="Aptos" w:cs="Times New Roman"/>
              </w:rPr>
              <w:t xml:space="preserve"> This places a heavier financial strain on owners in lower-income communities, often making renovations financially impossible.</w:t>
            </w:r>
          </w:p>
          <w:p w14:paraId="7BF108DC" w14:textId="77777777" w:rsidR="00646A4F" w:rsidRPr="00646A4F" w:rsidRDefault="00646A4F" w:rsidP="00646A4F">
            <w:pPr>
              <w:pStyle w:val="ListParagraph"/>
              <w:ind w:left="360"/>
              <w:rPr>
                <w:rFonts w:ascii="Aptos" w:eastAsia="Times New Roman" w:hAnsi="Aptos" w:cs="Times New Roman"/>
                <w:b/>
                <w:bCs/>
              </w:rPr>
            </w:pPr>
            <w:r w:rsidRPr="00646A4F">
              <w:rPr>
                <w:rFonts w:ascii="Aptos" w:eastAsia="Times New Roman" w:hAnsi="Aptos" w:cs="Times New Roman"/>
                <w:b/>
                <w:bCs/>
              </w:rPr>
              <w:t>Consequences for Housing and Communities</w:t>
            </w:r>
          </w:p>
          <w:p w14:paraId="68EDDDCD" w14:textId="77777777" w:rsidR="00646A4F" w:rsidRPr="00646A4F" w:rsidRDefault="00646A4F" w:rsidP="00646A4F">
            <w:pPr>
              <w:pStyle w:val="ListParagraph"/>
              <w:numPr>
                <w:ilvl w:val="0"/>
                <w:numId w:val="119"/>
              </w:numPr>
              <w:rPr>
                <w:rFonts w:ascii="Aptos" w:eastAsia="Times New Roman" w:hAnsi="Aptos" w:cs="Times New Roman"/>
              </w:rPr>
            </w:pPr>
            <w:r w:rsidRPr="00646A4F">
              <w:rPr>
                <w:rFonts w:ascii="Aptos" w:eastAsia="Times New Roman" w:hAnsi="Aptos" w:cs="Times New Roman"/>
                <w:b/>
                <w:bCs/>
              </w:rPr>
              <w:t>Stalled Development:</w:t>
            </w:r>
            <w:r w:rsidRPr="00646A4F">
              <w:rPr>
                <w:rFonts w:ascii="Aptos" w:eastAsia="Times New Roman" w:hAnsi="Aptos" w:cs="Times New Roman"/>
              </w:rPr>
              <w:t xml:space="preserve"> Projects frequently become nonviable because compliance costs can double the budget.</w:t>
            </w:r>
          </w:p>
          <w:p w14:paraId="0862E14F" w14:textId="77777777" w:rsidR="00646A4F" w:rsidRPr="00646A4F" w:rsidRDefault="00646A4F" w:rsidP="00646A4F">
            <w:pPr>
              <w:pStyle w:val="ListParagraph"/>
              <w:numPr>
                <w:ilvl w:val="1"/>
                <w:numId w:val="119"/>
              </w:numPr>
              <w:rPr>
                <w:rFonts w:ascii="Aptos" w:eastAsia="Times New Roman" w:hAnsi="Aptos" w:cs="Times New Roman"/>
              </w:rPr>
            </w:pPr>
            <w:r w:rsidRPr="00646A4F">
              <w:rPr>
                <w:rFonts w:ascii="Aptos" w:eastAsia="Times New Roman" w:hAnsi="Aptos" w:cs="Times New Roman"/>
                <w:i/>
                <w:iCs/>
              </w:rPr>
              <w:t>Example:</w:t>
            </w:r>
            <w:r w:rsidRPr="00646A4F">
              <w:rPr>
                <w:rFonts w:ascii="Aptos" w:eastAsia="Times New Roman" w:hAnsi="Aptos" w:cs="Times New Roman"/>
              </w:rPr>
              <w:t xml:space="preserve"> A Worcester triple-decker project was abandoned because the accessibility mandates doubled the $170,000 renovation cost, leaving the unit vacant.</w:t>
            </w:r>
          </w:p>
          <w:p w14:paraId="546A5363" w14:textId="77777777" w:rsidR="00646A4F" w:rsidRPr="00646A4F" w:rsidRDefault="00646A4F" w:rsidP="00646A4F">
            <w:pPr>
              <w:pStyle w:val="ListParagraph"/>
              <w:numPr>
                <w:ilvl w:val="1"/>
                <w:numId w:val="119"/>
              </w:numPr>
              <w:rPr>
                <w:rFonts w:ascii="Aptos" w:eastAsia="Times New Roman" w:hAnsi="Aptos" w:cs="Times New Roman"/>
              </w:rPr>
            </w:pPr>
            <w:r w:rsidRPr="00646A4F">
              <w:rPr>
                <w:rFonts w:ascii="Aptos" w:eastAsia="Times New Roman" w:hAnsi="Aptos" w:cs="Times New Roman"/>
                <w:i/>
                <w:iCs/>
              </w:rPr>
              <w:lastRenderedPageBreak/>
              <w:t>Example:</w:t>
            </w:r>
            <w:r w:rsidRPr="00646A4F">
              <w:rPr>
                <w:rFonts w:ascii="Aptos" w:eastAsia="Times New Roman" w:hAnsi="Aptos" w:cs="Times New Roman"/>
              </w:rPr>
              <w:t xml:space="preserve"> A Pittsfield church converting space into a homeless shelter faced a seven-year delay and doubled costs after a lower property assessment triggered the 30% rule.</w:t>
            </w:r>
          </w:p>
          <w:p w14:paraId="0E0DE5F1" w14:textId="77777777" w:rsidR="00646A4F" w:rsidRPr="00646A4F" w:rsidRDefault="00646A4F" w:rsidP="00646A4F">
            <w:pPr>
              <w:pStyle w:val="ListParagraph"/>
              <w:numPr>
                <w:ilvl w:val="0"/>
                <w:numId w:val="119"/>
              </w:numPr>
              <w:rPr>
                <w:rFonts w:ascii="Aptos" w:eastAsia="Times New Roman" w:hAnsi="Aptos" w:cs="Times New Roman"/>
              </w:rPr>
            </w:pPr>
            <w:r w:rsidRPr="00646A4F">
              <w:rPr>
                <w:rFonts w:ascii="Aptos" w:eastAsia="Times New Roman" w:hAnsi="Aptos" w:cs="Times New Roman"/>
                <w:b/>
                <w:bCs/>
              </w:rPr>
              <w:t>Increased Blight:</w:t>
            </w:r>
            <w:r w:rsidRPr="00646A4F">
              <w:rPr>
                <w:rFonts w:ascii="Aptos" w:eastAsia="Times New Roman" w:hAnsi="Aptos" w:cs="Times New Roman"/>
              </w:rPr>
              <w:t xml:space="preserve"> Landlords in "Gateway Cities" (former mill towns) often defer necessary maintenance, such as roof or window replacements, to avoid triggering the costly mandates, causing neighborhoods to languish in disrepair.</w:t>
            </w:r>
          </w:p>
          <w:p w14:paraId="463B1462" w14:textId="77777777" w:rsidR="00646A4F" w:rsidRPr="00646A4F" w:rsidRDefault="00646A4F" w:rsidP="00646A4F">
            <w:pPr>
              <w:pStyle w:val="ListParagraph"/>
              <w:ind w:left="360"/>
              <w:rPr>
                <w:rFonts w:ascii="Aptos" w:eastAsia="Times New Roman" w:hAnsi="Aptos" w:cs="Times New Roman"/>
                <w:b/>
                <w:bCs/>
              </w:rPr>
            </w:pPr>
            <w:r w:rsidRPr="00646A4F">
              <w:rPr>
                <w:rFonts w:ascii="Aptos" w:eastAsia="Times New Roman" w:hAnsi="Aptos" w:cs="Times New Roman"/>
                <w:b/>
                <w:bCs/>
              </w:rPr>
              <w:t>Proposed Solutions</w:t>
            </w:r>
          </w:p>
          <w:p w14:paraId="6389D887" w14:textId="77777777" w:rsidR="00646A4F" w:rsidRPr="00646A4F" w:rsidRDefault="00646A4F" w:rsidP="00646A4F">
            <w:pPr>
              <w:pStyle w:val="ListParagraph"/>
              <w:numPr>
                <w:ilvl w:val="0"/>
                <w:numId w:val="120"/>
              </w:numPr>
              <w:rPr>
                <w:rFonts w:ascii="Aptos" w:eastAsia="Times New Roman" w:hAnsi="Aptos" w:cs="Times New Roman"/>
              </w:rPr>
            </w:pPr>
            <w:r w:rsidRPr="00646A4F">
              <w:rPr>
                <w:rFonts w:ascii="Aptos" w:eastAsia="Times New Roman" w:hAnsi="Aptos" w:cs="Times New Roman"/>
                <w:b/>
                <w:bCs/>
              </w:rPr>
              <w:t>The Ideal Fix (Federal Alignment):</w:t>
            </w:r>
            <w:r w:rsidRPr="00646A4F">
              <w:rPr>
                <w:rFonts w:ascii="Aptos" w:eastAsia="Times New Roman" w:hAnsi="Aptos" w:cs="Times New Roman"/>
              </w:rPr>
              <w:t xml:space="preserve"> The editorial suggests Massachusetts should align with the federal Americans with Disabilities Act (ADA). The ADA requires accessibility upgrades only in the specific area being renovated, and only if those costs do not exceed 20% of the renovation budget.</w:t>
            </w:r>
          </w:p>
          <w:p w14:paraId="3A44A695" w14:textId="77777777" w:rsidR="00646A4F" w:rsidRPr="00646A4F" w:rsidRDefault="00646A4F" w:rsidP="00646A4F">
            <w:pPr>
              <w:pStyle w:val="ListParagraph"/>
              <w:numPr>
                <w:ilvl w:val="0"/>
                <w:numId w:val="120"/>
              </w:numPr>
              <w:rPr>
                <w:rFonts w:ascii="Aptos" w:eastAsia="Times New Roman" w:hAnsi="Aptos" w:cs="Times New Roman"/>
              </w:rPr>
            </w:pPr>
            <w:r w:rsidRPr="00646A4F">
              <w:rPr>
                <w:rFonts w:ascii="Aptos" w:eastAsia="Times New Roman" w:hAnsi="Aptos" w:cs="Times New Roman"/>
                <w:b/>
                <w:bCs/>
              </w:rPr>
              <w:t>Current Proposal:</w:t>
            </w:r>
            <w:r w:rsidRPr="00646A4F">
              <w:rPr>
                <w:rFonts w:ascii="Aptos" w:eastAsia="Times New Roman" w:hAnsi="Aptos" w:cs="Times New Roman"/>
              </w:rPr>
              <w:t xml:space="preserve"> The Architectural Access Board is considering a smaller change: exempting specific upgrades (such as plumbing, roofing, and energy efficiency) from the 30% calculation.</w:t>
            </w:r>
          </w:p>
          <w:p w14:paraId="5F8C777D" w14:textId="5744363D" w:rsidR="00FD013E" w:rsidRPr="00890B85" w:rsidRDefault="00646A4F" w:rsidP="00890B85">
            <w:pPr>
              <w:pStyle w:val="ListParagraph"/>
              <w:numPr>
                <w:ilvl w:val="0"/>
                <w:numId w:val="120"/>
              </w:numPr>
              <w:rPr>
                <w:rFonts w:ascii="Aptos" w:eastAsia="Times New Roman" w:hAnsi="Aptos" w:cs="Times New Roman"/>
              </w:rPr>
            </w:pPr>
            <w:r w:rsidRPr="00646A4F">
              <w:rPr>
                <w:rFonts w:ascii="Aptos" w:eastAsia="Times New Roman" w:hAnsi="Aptos" w:cs="Times New Roman"/>
                <w:b/>
                <w:bCs/>
              </w:rPr>
              <w:t>The Verdict:</w:t>
            </w:r>
            <w:r w:rsidRPr="00646A4F">
              <w:rPr>
                <w:rFonts w:ascii="Aptos" w:eastAsia="Times New Roman" w:hAnsi="Aptos" w:cs="Times New Roman"/>
              </w:rPr>
              <w:t xml:space="preserve"> While the board’s proposal is a step forward, the editorial argues it fails to address the core unfairness regarding property values and calls for a complete overhaul to ensure equitable housing development.</w:t>
            </w:r>
          </w:p>
        </w:tc>
      </w:tr>
      <w:tr w:rsidR="00183593" w:rsidRPr="00783903" w14:paraId="0038AC80" w14:textId="77777777" w:rsidTr="00467E18">
        <w:trPr>
          <w:gridAfter w:val="1"/>
          <w:wAfter w:w="298" w:type="dxa"/>
          <w:trHeight w:val="386"/>
        </w:trPr>
        <w:tc>
          <w:tcPr>
            <w:tcW w:w="2903" w:type="dxa"/>
            <w:gridSpan w:val="3"/>
          </w:tcPr>
          <w:p w14:paraId="281E96A4" w14:textId="542E5401" w:rsidR="00183593" w:rsidRDefault="00183593" w:rsidP="005600C8">
            <w:pPr>
              <w:rPr>
                <w:rFonts w:ascii="Aptos" w:hAnsi="Aptos"/>
                <w:b/>
                <w:bCs/>
              </w:rPr>
            </w:pPr>
            <w:r>
              <w:rPr>
                <w:rFonts w:ascii="Aptos" w:hAnsi="Aptos"/>
                <w:b/>
                <w:bCs/>
              </w:rPr>
              <w:lastRenderedPageBreak/>
              <w:t>Aging Topics</w:t>
            </w:r>
          </w:p>
        </w:tc>
        <w:tc>
          <w:tcPr>
            <w:tcW w:w="7622" w:type="dxa"/>
            <w:gridSpan w:val="4"/>
          </w:tcPr>
          <w:p w14:paraId="7928B8CE" w14:textId="77777777" w:rsidR="00183593" w:rsidRDefault="00183593"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*Washin</w:t>
            </w:r>
            <w:r w:rsidR="0024346E">
              <w:rPr>
                <w:rFonts w:ascii="Aptos" w:eastAsia="Times New Roman" w:hAnsi="Aptos" w:cs="Times New Roman"/>
                <w:b/>
                <w:bCs/>
              </w:rPr>
              <w:t>gton Post</w:t>
            </w:r>
          </w:p>
          <w:p w14:paraId="13D8D465" w14:textId="77777777" w:rsidR="0024346E" w:rsidRDefault="0024346E" w:rsidP="0024346E">
            <w:pPr>
              <w:pStyle w:val="ListParagraph"/>
              <w:ind w:left="360"/>
              <w:rPr>
                <w:rFonts w:ascii="Aptos" w:eastAsia="Times New Roman" w:hAnsi="Aptos" w:cs="Times New Roman"/>
              </w:rPr>
            </w:pPr>
            <w:r>
              <w:rPr>
                <w:rFonts w:ascii="Aptos" w:eastAsia="Times New Roman" w:hAnsi="Aptos" w:cs="Times New Roman"/>
              </w:rPr>
              <w:t>December 9, 2025</w:t>
            </w:r>
          </w:p>
          <w:p w14:paraId="6F1A8E3C" w14:textId="053B69C4" w:rsidR="0024346E" w:rsidRPr="0024346E" w:rsidRDefault="0024346E" w:rsidP="0024346E">
            <w:pPr>
              <w:pStyle w:val="ListParagraph"/>
              <w:ind w:left="360"/>
              <w:rPr>
                <w:rFonts w:ascii="Aptos" w:eastAsia="Times New Roman" w:hAnsi="Aptos" w:cs="Times New Roman"/>
                <w:i/>
                <w:iCs/>
              </w:rPr>
            </w:pPr>
            <w:hyperlink r:id="rId106" w:history="1">
              <w:r w:rsidRPr="0024346E">
                <w:rPr>
                  <w:rStyle w:val="Hyperlink"/>
                  <w:rFonts w:ascii="Aptos" w:eastAsia="Times New Roman" w:hAnsi="Aptos" w:cs="Times New Roman"/>
                  <w:i/>
                  <w:iCs/>
                </w:rPr>
                <w:t>New study shows how your brain changes at four key ages: 9, 32, 66 and 83</w:t>
              </w:r>
            </w:hyperlink>
          </w:p>
          <w:p w14:paraId="70343F89" w14:textId="77777777" w:rsidR="0024346E" w:rsidRDefault="00F00774" w:rsidP="0024346E">
            <w:pPr>
              <w:pStyle w:val="ListParagraph"/>
              <w:ind w:left="360"/>
              <w:rPr>
                <w:rFonts w:ascii="Aptos" w:eastAsia="Times New Roman" w:hAnsi="Aptos" w:cs="Times New Roman"/>
              </w:rPr>
            </w:pPr>
            <w:r w:rsidRPr="00F00774">
              <w:rPr>
                <w:rFonts w:ascii="Aptos" w:eastAsia="Times New Roman" w:hAnsi="Aptos" w:cs="Times New Roman"/>
              </w:rPr>
              <w:t>By Maggie Penman</w:t>
            </w:r>
          </w:p>
          <w:p w14:paraId="786C75DC" w14:textId="77777777" w:rsidR="00265F44" w:rsidRPr="00265F44" w:rsidRDefault="00265F44" w:rsidP="00265F44">
            <w:pPr>
              <w:pStyle w:val="ListParagraph"/>
              <w:ind w:left="360"/>
              <w:rPr>
                <w:rFonts w:ascii="Aptos" w:eastAsia="Times New Roman" w:hAnsi="Aptos" w:cs="Times New Roman"/>
                <w:b/>
                <w:bCs/>
              </w:rPr>
            </w:pPr>
            <w:r w:rsidRPr="00265F44">
              <w:rPr>
                <w:rFonts w:ascii="Aptos" w:eastAsia="Times New Roman" w:hAnsi="Aptos" w:cs="Times New Roman"/>
                <w:b/>
                <w:bCs/>
              </w:rPr>
              <w:t>Summary of Lifelong Brain Development Study</w:t>
            </w:r>
          </w:p>
          <w:p w14:paraId="73F274ED" w14:textId="5A97E56B" w:rsidR="00265F44" w:rsidRPr="00265F44" w:rsidRDefault="00265F44" w:rsidP="00265F44">
            <w:pPr>
              <w:pStyle w:val="ListParagraph"/>
              <w:ind w:left="360"/>
              <w:rPr>
                <w:rFonts w:ascii="Aptos" w:eastAsia="Times New Roman" w:hAnsi="Aptos" w:cs="Times New Roman"/>
              </w:rPr>
            </w:pPr>
            <w:r w:rsidRPr="00265F44">
              <w:rPr>
                <w:rFonts w:ascii="Aptos" w:eastAsia="Times New Roman" w:hAnsi="Aptos" w:cs="Times New Roman"/>
              </w:rPr>
              <w:t xml:space="preserve">A </w:t>
            </w:r>
            <w:hyperlink r:id="rId107" w:history="1">
              <w:r w:rsidRPr="00265F44">
                <w:rPr>
                  <w:rStyle w:val="Hyperlink"/>
                  <w:rFonts w:ascii="Aptos" w:eastAsia="Times New Roman" w:hAnsi="Aptos" w:cs="Times New Roman"/>
                </w:rPr>
                <w:t>study</w:t>
              </w:r>
            </w:hyperlink>
            <w:r w:rsidRPr="00265F44">
              <w:rPr>
                <w:rFonts w:ascii="Aptos" w:eastAsia="Times New Roman" w:hAnsi="Aptos" w:cs="Times New Roman"/>
              </w:rPr>
              <w:t xml:space="preserve"> published in </w:t>
            </w:r>
            <w:r w:rsidRPr="00265F44">
              <w:rPr>
                <w:rFonts w:ascii="Aptos" w:eastAsia="Times New Roman" w:hAnsi="Aptos" w:cs="Times New Roman"/>
                <w:i/>
                <w:iCs/>
              </w:rPr>
              <w:t>Nature Communications</w:t>
            </w:r>
            <w:r w:rsidRPr="00265F44">
              <w:rPr>
                <w:rFonts w:ascii="Aptos" w:eastAsia="Times New Roman" w:hAnsi="Aptos" w:cs="Times New Roman"/>
              </w:rPr>
              <w:t>, analyzing around 4,000 brain scans from people aged 0 to 90, identified that brain development is continuous and occurs in distinct phases across the entire lifespan.</w:t>
            </w:r>
          </w:p>
          <w:p w14:paraId="421DFD11" w14:textId="77777777" w:rsidR="00265F44" w:rsidRPr="00265F44" w:rsidRDefault="00265F44" w:rsidP="00265F44">
            <w:pPr>
              <w:pStyle w:val="ListParagraph"/>
              <w:ind w:left="360"/>
              <w:rPr>
                <w:rFonts w:ascii="Aptos" w:eastAsia="Times New Roman" w:hAnsi="Aptos" w:cs="Times New Roman"/>
                <w:b/>
                <w:bCs/>
              </w:rPr>
            </w:pPr>
            <w:r w:rsidRPr="00265F44">
              <w:rPr>
                <w:rFonts w:ascii="Aptos" w:eastAsia="Times New Roman" w:hAnsi="Aptos" w:cs="Times New Roman"/>
                <w:b/>
                <w:bCs/>
              </w:rPr>
              <w:t>Key Findings on Lifelong Brain Development</w:t>
            </w:r>
          </w:p>
          <w:p w14:paraId="138257A2" w14:textId="77777777" w:rsidR="00265F44" w:rsidRPr="00265F44" w:rsidRDefault="00265F44" w:rsidP="00265F44">
            <w:pPr>
              <w:pStyle w:val="ListParagraph"/>
              <w:numPr>
                <w:ilvl w:val="0"/>
                <w:numId w:val="55"/>
              </w:numPr>
              <w:rPr>
                <w:rFonts w:ascii="Aptos" w:eastAsia="Times New Roman" w:hAnsi="Aptos" w:cs="Times New Roman"/>
              </w:rPr>
            </w:pPr>
            <w:r w:rsidRPr="00265F44">
              <w:rPr>
                <w:rFonts w:ascii="Aptos" w:eastAsia="Times New Roman" w:hAnsi="Aptos" w:cs="Times New Roman"/>
                <w:b/>
                <w:bCs/>
              </w:rPr>
              <w:t>Four Major Turning Points</w:t>
            </w:r>
            <w:r w:rsidRPr="00265F44">
              <w:rPr>
                <w:rFonts w:ascii="Aptos" w:eastAsia="Times New Roman" w:hAnsi="Aptos" w:cs="Times New Roman"/>
              </w:rPr>
              <w:t xml:space="preserve"> in brain structure change were identified around the ages of:</w:t>
            </w:r>
          </w:p>
          <w:p w14:paraId="0A68AF42" w14:textId="77777777" w:rsidR="00265F44" w:rsidRPr="00265F44" w:rsidRDefault="00265F44" w:rsidP="00265F44">
            <w:pPr>
              <w:pStyle w:val="ListParagraph"/>
              <w:numPr>
                <w:ilvl w:val="1"/>
                <w:numId w:val="55"/>
              </w:numPr>
              <w:rPr>
                <w:rFonts w:ascii="Aptos" w:eastAsia="Times New Roman" w:hAnsi="Aptos" w:cs="Times New Roman"/>
              </w:rPr>
            </w:pPr>
            <w:r w:rsidRPr="00265F44">
              <w:rPr>
                <w:rFonts w:ascii="Aptos" w:eastAsia="Times New Roman" w:hAnsi="Aptos" w:cs="Times New Roman"/>
                <w:b/>
                <w:bCs/>
              </w:rPr>
              <w:t>9</w:t>
            </w:r>
          </w:p>
          <w:p w14:paraId="6D181C70" w14:textId="77777777" w:rsidR="00265F44" w:rsidRPr="00265F44" w:rsidRDefault="00265F44" w:rsidP="00265F44">
            <w:pPr>
              <w:pStyle w:val="ListParagraph"/>
              <w:numPr>
                <w:ilvl w:val="1"/>
                <w:numId w:val="55"/>
              </w:numPr>
              <w:rPr>
                <w:rFonts w:ascii="Aptos" w:eastAsia="Times New Roman" w:hAnsi="Aptos" w:cs="Times New Roman"/>
              </w:rPr>
            </w:pPr>
            <w:r w:rsidRPr="00265F44">
              <w:rPr>
                <w:rFonts w:ascii="Aptos" w:eastAsia="Times New Roman" w:hAnsi="Aptos" w:cs="Times New Roman"/>
                <w:b/>
                <w:bCs/>
              </w:rPr>
              <w:t>32</w:t>
            </w:r>
          </w:p>
          <w:p w14:paraId="5107EDFF" w14:textId="77777777" w:rsidR="00265F44" w:rsidRPr="00265F44" w:rsidRDefault="00265F44" w:rsidP="00265F44">
            <w:pPr>
              <w:pStyle w:val="ListParagraph"/>
              <w:numPr>
                <w:ilvl w:val="1"/>
                <w:numId w:val="55"/>
              </w:numPr>
              <w:rPr>
                <w:rFonts w:ascii="Aptos" w:eastAsia="Times New Roman" w:hAnsi="Aptos" w:cs="Times New Roman"/>
              </w:rPr>
            </w:pPr>
            <w:r w:rsidRPr="00265F44">
              <w:rPr>
                <w:rFonts w:ascii="Aptos" w:eastAsia="Times New Roman" w:hAnsi="Aptos" w:cs="Times New Roman"/>
                <w:b/>
                <w:bCs/>
              </w:rPr>
              <w:t>66</w:t>
            </w:r>
          </w:p>
          <w:p w14:paraId="38422C79" w14:textId="77777777" w:rsidR="00265F44" w:rsidRPr="00265F44" w:rsidRDefault="00265F44" w:rsidP="00265F44">
            <w:pPr>
              <w:pStyle w:val="ListParagraph"/>
              <w:numPr>
                <w:ilvl w:val="1"/>
                <w:numId w:val="55"/>
              </w:numPr>
              <w:rPr>
                <w:rFonts w:ascii="Aptos" w:eastAsia="Times New Roman" w:hAnsi="Aptos" w:cs="Times New Roman"/>
              </w:rPr>
            </w:pPr>
            <w:r w:rsidRPr="00265F44">
              <w:rPr>
                <w:rFonts w:ascii="Aptos" w:eastAsia="Times New Roman" w:hAnsi="Aptos" w:cs="Times New Roman"/>
                <w:b/>
                <w:bCs/>
              </w:rPr>
              <w:t>83</w:t>
            </w:r>
          </w:p>
          <w:p w14:paraId="5DB0F9D1" w14:textId="77777777" w:rsidR="00265F44" w:rsidRPr="00265F44" w:rsidRDefault="00265F44" w:rsidP="00265F44">
            <w:pPr>
              <w:pStyle w:val="ListParagraph"/>
              <w:numPr>
                <w:ilvl w:val="0"/>
                <w:numId w:val="55"/>
              </w:numPr>
              <w:rPr>
                <w:rFonts w:ascii="Aptos" w:eastAsia="Times New Roman" w:hAnsi="Aptos" w:cs="Times New Roman"/>
              </w:rPr>
            </w:pPr>
            <w:r w:rsidRPr="00265F44">
              <w:rPr>
                <w:rFonts w:ascii="Aptos" w:eastAsia="Times New Roman" w:hAnsi="Aptos" w:cs="Times New Roman"/>
              </w:rPr>
              <w:t xml:space="preserve">These turning points divide the lifespan into </w:t>
            </w:r>
            <w:r w:rsidRPr="00265F44">
              <w:rPr>
                <w:rFonts w:ascii="Aptos" w:eastAsia="Times New Roman" w:hAnsi="Aptos" w:cs="Times New Roman"/>
                <w:b/>
                <w:bCs/>
              </w:rPr>
              <w:t>five distinct phases</w:t>
            </w:r>
            <w:r w:rsidRPr="00265F44">
              <w:rPr>
                <w:rFonts w:ascii="Aptos" w:eastAsia="Times New Roman" w:hAnsi="Aptos" w:cs="Times New Roman"/>
              </w:rPr>
              <w:t xml:space="preserve"> (epochs) during which the brain is wired in different ways.</w:t>
            </w:r>
          </w:p>
          <w:p w14:paraId="696CBB4A" w14:textId="77777777" w:rsidR="00265F44" w:rsidRPr="00265F44" w:rsidRDefault="00265F44" w:rsidP="00265F44">
            <w:pPr>
              <w:pStyle w:val="ListParagraph"/>
              <w:numPr>
                <w:ilvl w:val="0"/>
                <w:numId w:val="55"/>
              </w:numPr>
              <w:rPr>
                <w:rFonts w:ascii="Aptos" w:eastAsia="Times New Roman" w:hAnsi="Aptos" w:cs="Times New Roman"/>
              </w:rPr>
            </w:pPr>
            <w:r w:rsidRPr="00265F44">
              <w:rPr>
                <w:rFonts w:ascii="Aptos" w:eastAsia="Times New Roman" w:hAnsi="Aptos" w:cs="Times New Roman"/>
              </w:rPr>
              <w:t xml:space="preserve">The brain's structural changes are </w:t>
            </w:r>
            <w:r w:rsidRPr="00265F44">
              <w:rPr>
                <w:rFonts w:ascii="Aptos" w:eastAsia="Times New Roman" w:hAnsi="Aptos" w:cs="Times New Roman"/>
                <w:b/>
                <w:bCs/>
              </w:rPr>
              <w:t>continuous</w:t>
            </w:r>
            <w:r w:rsidRPr="00265F44">
              <w:rPr>
                <w:rFonts w:ascii="Aptos" w:eastAsia="Times New Roman" w:hAnsi="Aptos" w:cs="Times New Roman"/>
              </w:rPr>
              <w:t xml:space="preserve"> from birth until old age, emphasizing that it's constantly changing, not just stabilizing after youth.</w:t>
            </w:r>
          </w:p>
          <w:p w14:paraId="1269E810" w14:textId="77777777" w:rsidR="00265F44" w:rsidRPr="00265F44" w:rsidRDefault="00265F44" w:rsidP="00265F44">
            <w:pPr>
              <w:pStyle w:val="ListParagraph"/>
              <w:ind w:left="360"/>
              <w:rPr>
                <w:rFonts w:ascii="Aptos" w:eastAsia="Times New Roman" w:hAnsi="Aptos" w:cs="Times New Roman"/>
                <w:b/>
                <w:bCs/>
              </w:rPr>
            </w:pPr>
            <w:r w:rsidRPr="00265F44">
              <w:rPr>
                <w:rFonts w:ascii="Aptos" w:eastAsia="Times New Roman" w:hAnsi="Aptos" w:cs="Times New Roman"/>
                <w:b/>
                <w:bCs/>
              </w:rPr>
              <w:t>The Five Distinct Phases (Epochs)</w:t>
            </w:r>
          </w:p>
          <w:p w14:paraId="03F86736" w14:textId="77777777" w:rsidR="00265F44" w:rsidRPr="00265F44" w:rsidRDefault="00265F44" w:rsidP="00265F44">
            <w:pPr>
              <w:pStyle w:val="ListParagraph"/>
              <w:ind w:left="360"/>
              <w:rPr>
                <w:rFonts w:ascii="Aptos" w:eastAsia="Times New Roman" w:hAnsi="Aptos" w:cs="Times New Roman"/>
                <w:b/>
                <w:bCs/>
              </w:rPr>
            </w:pPr>
            <w:r w:rsidRPr="00265F44">
              <w:rPr>
                <w:rFonts w:ascii="Aptos" w:eastAsia="Times New Roman" w:hAnsi="Aptos" w:cs="Times New Roman"/>
                <w:b/>
                <w:bCs/>
              </w:rPr>
              <w:t>1. Childhood (Infancy to ~9 years old)</w:t>
            </w:r>
          </w:p>
          <w:p w14:paraId="6B9C3B56" w14:textId="77777777" w:rsidR="00265F44" w:rsidRPr="00265F44" w:rsidRDefault="00265F44" w:rsidP="00265F44">
            <w:pPr>
              <w:pStyle w:val="ListParagraph"/>
              <w:numPr>
                <w:ilvl w:val="0"/>
                <w:numId w:val="56"/>
              </w:numPr>
              <w:rPr>
                <w:rFonts w:ascii="Aptos" w:eastAsia="Times New Roman" w:hAnsi="Aptos" w:cs="Times New Roman"/>
              </w:rPr>
            </w:pPr>
            <w:r w:rsidRPr="00265F44">
              <w:rPr>
                <w:rFonts w:ascii="Aptos" w:eastAsia="Times New Roman" w:hAnsi="Aptos" w:cs="Times New Roman"/>
              </w:rPr>
              <w:t xml:space="preserve">The brain is busy with </w:t>
            </w:r>
            <w:r w:rsidRPr="00265F44">
              <w:rPr>
                <w:rFonts w:ascii="Aptos" w:eastAsia="Times New Roman" w:hAnsi="Aptos" w:cs="Times New Roman"/>
                <w:b/>
                <w:bCs/>
              </w:rPr>
              <w:t>consolidation of neural connections</w:t>
            </w:r>
            <w:r w:rsidRPr="00265F44">
              <w:rPr>
                <w:rFonts w:ascii="Aptos" w:eastAsia="Times New Roman" w:hAnsi="Aptos" w:cs="Times New Roman"/>
              </w:rPr>
              <w:t>, competitive elimination of synapses, and rapid increases in gray and white matter.</w:t>
            </w:r>
          </w:p>
          <w:p w14:paraId="639D3F56" w14:textId="77777777" w:rsidR="00265F44" w:rsidRPr="00265F44" w:rsidRDefault="00265F44" w:rsidP="00265F44">
            <w:pPr>
              <w:pStyle w:val="ListParagraph"/>
              <w:numPr>
                <w:ilvl w:val="0"/>
                <w:numId w:val="56"/>
              </w:numPr>
              <w:rPr>
                <w:rFonts w:ascii="Aptos" w:eastAsia="Times New Roman" w:hAnsi="Aptos" w:cs="Times New Roman"/>
              </w:rPr>
            </w:pPr>
            <w:r w:rsidRPr="00265F44">
              <w:rPr>
                <w:rFonts w:ascii="Aptos" w:eastAsia="Times New Roman" w:hAnsi="Aptos" w:cs="Times New Roman"/>
              </w:rPr>
              <w:lastRenderedPageBreak/>
              <w:t xml:space="preserve">Interestingly, the brain becomes </w:t>
            </w:r>
            <w:r w:rsidRPr="00265F44">
              <w:rPr>
                <w:rFonts w:ascii="Aptos" w:eastAsia="Times New Roman" w:hAnsi="Aptos" w:cs="Times New Roman"/>
                <w:b/>
                <w:bCs/>
              </w:rPr>
              <w:t>less efficient</w:t>
            </w:r>
            <w:r w:rsidRPr="00265F44">
              <w:rPr>
                <w:rFonts w:ascii="Aptos" w:eastAsia="Times New Roman" w:hAnsi="Aptos" w:cs="Times New Roman"/>
              </w:rPr>
              <w:t xml:space="preserve"> (information takes longer to travel between regions), which researchers hypothesize may be related to this period's </w:t>
            </w:r>
            <w:r w:rsidRPr="00265F44">
              <w:rPr>
                <w:rFonts w:ascii="Aptos" w:eastAsia="Times New Roman" w:hAnsi="Aptos" w:cs="Times New Roman"/>
                <w:b/>
                <w:bCs/>
              </w:rPr>
              <w:t>intense learning</w:t>
            </w:r>
            <w:r w:rsidRPr="00265F44">
              <w:rPr>
                <w:rFonts w:ascii="Aptos" w:eastAsia="Times New Roman" w:hAnsi="Aptos" w:cs="Times New Roman"/>
              </w:rPr>
              <w:t xml:space="preserve"> (language, motor skills).</w:t>
            </w:r>
          </w:p>
          <w:p w14:paraId="2293B211" w14:textId="77777777" w:rsidR="00265F44" w:rsidRPr="00265F44" w:rsidRDefault="00265F44" w:rsidP="00265F44">
            <w:pPr>
              <w:pStyle w:val="ListParagraph"/>
              <w:ind w:left="360"/>
              <w:rPr>
                <w:rFonts w:ascii="Aptos" w:eastAsia="Times New Roman" w:hAnsi="Aptos" w:cs="Times New Roman"/>
                <w:b/>
                <w:bCs/>
              </w:rPr>
            </w:pPr>
            <w:r w:rsidRPr="00265F44">
              <w:rPr>
                <w:rFonts w:ascii="Aptos" w:eastAsia="Times New Roman" w:hAnsi="Aptos" w:cs="Times New Roman"/>
                <w:b/>
                <w:bCs/>
              </w:rPr>
              <w:t>2. Adolescence (~9 to Early 30s)</w:t>
            </w:r>
          </w:p>
          <w:p w14:paraId="1722F844" w14:textId="77777777" w:rsidR="00265F44" w:rsidRPr="00265F44" w:rsidRDefault="00265F44" w:rsidP="00265F44">
            <w:pPr>
              <w:pStyle w:val="ListParagraph"/>
              <w:numPr>
                <w:ilvl w:val="0"/>
                <w:numId w:val="57"/>
              </w:numPr>
              <w:rPr>
                <w:rFonts w:ascii="Aptos" w:eastAsia="Times New Roman" w:hAnsi="Aptos" w:cs="Times New Roman"/>
              </w:rPr>
            </w:pPr>
            <w:r w:rsidRPr="00265F44">
              <w:rPr>
                <w:rFonts w:ascii="Aptos" w:eastAsia="Times New Roman" w:hAnsi="Aptos" w:cs="Times New Roman"/>
              </w:rPr>
              <w:t xml:space="preserve">A </w:t>
            </w:r>
            <w:r w:rsidRPr="00265F44">
              <w:rPr>
                <w:rFonts w:ascii="Aptos" w:eastAsia="Times New Roman" w:hAnsi="Aptos" w:cs="Times New Roman"/>
                <w:b/>
                <w:bCs/>
              </w:rPr>
              <w:t>dramatic turning point</w:t>
            </w:r>
            <w:r w:rsidRPr="00265F44">
              <w:rPr>
                <w:rFonts w:ascii="Aptos" w:eastAsia="Times New Roman" w:hAnsi="Aptos" w:cs="Times New Roman"/>
              </w:rPr>
              <w:t xml:space="preserve"> occurs around age nine, often coinciding with the onset of puberty.</w:t>
            </w:r>
          </w:p>
          <w:p w14:paraId="339B041F" w14:textId="77777777" w:rsidR="00265F44" w:rsidRPr="00265F44" w:rsidRDefault="00265F44" w:rsidP="00265F44">
            <w:pPr>
              <w:pStyle w:val="ListParagraph"/>
              <w:numPr>
                <w:ilvl w:val="0"/>
                <w:numId w:val="57"/>
              </w:numPr>
              <w:rPr>
                <w:rFonts w:ascii="Aptos" w:eastAsia="Times New Roman" w:hAnsi="Aptos" w:cs="Times New Roman"/>
              </w:rPr>
            </w:pPr>
            <w:r w:rsidRPr="00265F44">
              <w:rPr>
                <w:rFonts w:ascii="Aptos" w:eastAsia="Times New Roman" w:hAnsi="Aptos" w:cs="Times New Roman"/>
              </w:rPr>
              <w:t xml:space="preserve">The brain rewires to become </w:t>
            </w:r>
            <w:r w:rsidRPr="00265F44">
              <w:rPr>
                <w:rFonts w:ascii="Aptos" w:eastAsia="Times New Roman" w:hAnsi="Aptos" w:cs="Times New Roman"/>
                <w:b/>
                <w:bCs/>
              </w:rPr>
              <w:t>more efficient</w:t>
            </w:r>
            <w:r w:rsidRPr="00265F44">
              <w:rPr>
                <w:rFonts w:ascii="Aptos" w:eastAsia="Times New Roman" w:hAnsi="Aptos" w:cs="Times New Roman"/>
              </w:rPr>
              <w:t>.</w:t>
            </w:r>
          </w:p>
          <w:p w14:paraId="5CF9F4AC" w14:textId="77777777" w:rsidR="00265F44" w:rsidRPr="00265F44" w:rsidRDefault="00265F44" w:rsidP="00265F44">
            <w:pPr>
              <w:pStyle w:val="ListParagraph"/>
              <w:numPr>
                <w:ilvl w:val="0"/>
                <w:numId w:val="57"/>
              </w:numPr>
              <w:rPr>
                <w:rFonts w:ascii="Aptos" w:eastAsia="Times New Roman" w:hAnsi="Aptos" w:cs="Times New Roman"/>
              </w:rPr>
            </w:pPr>
            <w:r w:rsidRPr="00265F44">
              <w:rPr>
                <w:rFonts w:ascii="Aptos" w:eastAsia="Times New Roman" w:hAnsi="Aptos" w:cs="Times New Roman"/>
              </w:rPr>
              <w:t xml:space="preserve">This phase is a </w:t>
            </w:r>
            <w:r w:rsidRPr="00265F44">
              <w:rPr>
                <w:rFonts w:ascii="Aptos" w:eastAsia="Times New Roman" w:hAnsi="Aptos" w:cs="Times New Roman"/>
                <w:b/>
                <w:bCs/>
              </w:rPr>
              <w:t>protracted window</w:t>
            </w:r>
            <w:r w:rsidRPr="00265F44">
              <w:rPr>
                <w:rFonts w:ascii="Aptos" w:eastAsia="Times New Roman" w:hAnsi="Aptos" w:cs="Times New Roman"/>
              </w:rPr>
              <w:t>, lasting for two decades into the early 30s on average.</w:t>
            </w:r>
          </w:p>
          <w:p w14:paraId="7C2C5B66" w14:textId="77777777" w:rsidR="00265F44" w:rsidRPr="00265F44" w:rsidRDefault="00265F44" w:rsidP="00265F44">
            <w:pPr>
              <w:pStyle w:val="ListParagraph"/>
              <w:numPr>
                <w:ilvl w:val="0"/>
                <w:numId w:val="57"/>
              </w:numPr>
              <w:rPr>
                <w:rFonts w:ascii="Aptos" w:eastAsia="Times New Roman" w:hAnsi="Aptos" w:cs="Times New Roman"/>
              </w:rPr>
            </w:pPr>
            <w:r w:rsidRPr="00265F44">
              <w:rPr>
                <w:rFonts w:ascii="Aptos" w:eastAsia="Times New Roman" w:hAnsi="Aptos" w:cs="Times New Roman"/>
              </w:rPr>
              <w:t xml:space="preserve">It is a </w:t>
            </w:r>
            <w:r w:rsidRPr="00265F44">
              <w:rPr>
                <w:rFonts w:ascii="Aptos" w:eastAsia="Times New Roman" w:hAnsi="Aptos" w:cs="Times New Roman"/>
                <w:b/>
                <w:bCs/>
              </w:rPr>
              <w:t>critical time</w:t>
            </w:r>
            <w:r w:rsidRPr="00265F44">
              <w:rPr>
                <w:rFonts w:ascii="Aptos" w:eastAsia="Times New Roman" w:hAnsi="Aptos" w:cs="Times New Roman"/>
              </w:rPr>
              <w:t xml:space="preserve"> for brain development and when people are most </w:t>
            </w:r>
            <w:r w:rsidRPr="00265F44">
              <w:rPr>
                <w:rFonts w:ascii="Aptos" w:eastAsia="Times New Roman" w:hAnsi="Aptos" w:cs="Times New Roman"/>
                <w:b/>
                <w:bCs/>
              </w:rPr>
              <w:t>vulnerable to developing a mental health disorder</w:t>
            </w:r>
            <w:r w:rsidRPr="00265F44">
              <w:rPr>
                <w:rFonts w:ascii="Aptos" w:eastAsia="Times New Roman" w:hAnsi="Aptos" w:cs="Times New Roman"/>
              </w:rPr>
              <w:t>.</w:t>
            </w:r>
          </w:p>
          <w:p w14:paraId="4CBB4DFE" w14:textId="77777777" w:rsidR="00265F44" w:rsidRPr="00265F44" w:rsidRDefault="00265F44" w:rsidP="00265F44">
            <w:pPr>
              <w:pStyle w:val="ListParagraph"/>
              <w:ind w:left="360"/>
              <w:rPr>
                <w:rFonts w:ascii="Aptos" w:eastAsia="Times New Roman" w:hAnsi="Aptos" w:cs="Times New Roman"/>
                <w:b/>
                <w:bCs/>
              </w:rPr>
            </w:pPr>
            <w:r w:rsidRPr="00265F44">
              <w:rPr>
                <w:rFonts w:ascii="Aptos" w:eastAsia="Times New Roman" w:hAnsi="Aptos" w:cs="Times New Roman"/>
                <w:b/>
                <w:bCs/>
              </w:rPr>
              <w:t>3. Adulthood (~32 to ~66 years old)</w:t>
            </w:r>
          </w:p>
          <w:p w14:paraId="48ABDF84" w14:textId="77777777" w:rsidR="00265F44" w:rsidRPr="00265F44" w:rsidRDefault="00265F44" w:rsidP="00265F44">
            <w:pPr>
              <w:pStyle w:val="ListParagraph"/>
              <w:numPr>
                <w:ilvl w:val="0"/>
                <w:numId w:val="58"/>
              </w:numPr>
              <w:rPr>
                <w:rFonts w:ascii="Aptos" w:eastAsia="Times New Roman" w:hAnsi="Aptos" w:cs="Times New Roman"/>
              </w:rPr>
            </w:pPr>
            <w:r w:rsidRPr="00265F44">
              <w:rPr>
                <w:rFonts w:ascii="Aptos" w:eastAsia="Times New Roman" w:hAnsi="Aptos" w:cs="Times New Roman"/>
              </w:rPr>
              <w:t xml:space="preserve">The </w:t>
            </w:r>
            <w:r w:rsidRPr="00265F44">
              <w:rPr>
                <w:rFonts w:ascii="Aptos" w:eastAsia="Times New Roman" w:hAnsi="Aptos" w:cs="Times New Roman"/>
                <w:b/>
                <w:bCs/>
              </w:rPr>
              <w:t>longest phase</w:t>
            </w:r>
            <w:r w:rsidRPr="00265F44">
              <w:rPr>
                <w:rFonts w:ascii="Aptos" w:eastAsia="Times New Roman" w:hAnsi="Aptos" w:cs="Times New Roman"/>
              </w:rPr>
              <w:t>, lasting over three decades.</w:t>
            </w:r>
          </w:p>
          <w:p w14:paraId="04AAA76B" w14:textId="77777777" w:rsidR="00265F44" w:rsidRPr="00265F44" w:rsidRDefault="00265F44" w:rsidP="00265F44">
            <w:pPr>
              <w:pStyle w:val="ListParagraph"/>
              <w:numPr>
                <w:ilvl w:val="0"/>
                <w:numId w:val="58"/>
              </w:numPr>
              <w:rPr>
                <w:rFonts w:ascii="Aptos" w:eastAsia="Times New Roman" w:hAnsi="Aptos" w:cs="Times New Roman"/>
              </w:rPr>
            </w:pPr>
            <w:r w:rsidRPr="00265F44">
              <w:rPr>
                <w:rFonts w:ascii="Aptos" w:eastAsia="Times New Roman" w:hAnsi="Aptos" w:cs="Times New Roman"/>
              </w:rPr>
              <w:t xml:space="preserve">Characterized as a period of </w:t>
            </w:r>
            <w:r w:rsidRPr="00265F44">
              <w:rPr>
                <w:rFonts w:ascii="Aptos" w:eastAsia="Times New Roman" w:hAnsi="Aptos" w:cs="Times New Roman"/>
                <w:b/>
                <w:bCs/>
              </w:rPr>
              <w:t>relative stability</w:t>
            </w:r>
            <w:r w:rsidRPr="00265F44">
              <w:rPr>
                <w:rFonts w:ascii="Aptos" w:eastAsia="Times New Roman" w:hAnsi="Aptos" w:cs="Times New Roman"/>
              </w:rPr>
              <w:t xml:space="preserve"> in brain changes, though the brain is still changing.</w:t>
            </w:r>
          </w:p>
          <w:p w14:paraId="21E56CE5" w14:textId="77777777" w:rsidR="00265F44" w:rsidRPr="00265F44" w:rsidRDefault="00265F44" w:rsidP="00265F44">
            <w:pPr>
              <w:pStyle w:val="ListParagraph"/>
              <w:numPr>
                <w:ilvl w:val="0"/>
                <w:numId w:val="58"/>
              </w:numPr>
              <w:rPr>
                <w:rFonts w:ascii="Aptos" w:eastAsia="Times New Roman" w:hAnsi="Aptos" w:cs="Times New Roman"/>
              </w:rPr>
            </w:pPr>
            <w:r w:rsidRPr="00265F44">
              <w:rPr>
                <w:rFonts w:ascii="Aptos" w:eastAsia="Times New Roman" w:hAnsi="Aptos" w:cs="Times New Roman"/>
              </w:rPr>
              <w:t xml:space="preserve">This consistency aligns with the expected stability in </w:t>
            </w:r>
            <w:r w:rsidRPr="00265F44">
              <w:rPr>
                <w:rFonts w:ascii="Aptos" w:eastAsia="Times New Roman" w:hAnsi="Aptos" w:cs="Times New Roman"/>
                <w:b/>
                <w:bCs/>
              </w:rPr>
              <w:t>intelligence, behavior, and personality</w:t>
            </w:r>
            <w:r w:rsidRPr="00265F44">
              <w:rPr>
                <w:rFonts w:ascii="Aptos" w:eastAsia="Times New Roman" w:hAnsi="Aptos" w:cs="Times New Roman"/>
              </w:rPr>
              <w:t xml:space="preserve"> observed in adults.</w:t>
            </w:r>
          </w:p>
          <w:p w14:paraId="798F496E" w14:textId="77777777" w:rsidR="00265F44" w:rsidRPr="00265F44" w:rsidRDefault="00265F44" w:rsidP="00265F44">
            <w:pPr>
              <w:pStyle w:val="ListParagraph"/>
              <w:ind w:left="360"/>
              <w:rPr>
                <w:rFonts w:ascii="Aptos" w:eastAsia="Times New Roman" w:hAnsi="Aptos" w:cs="Times New Roman"/>
                <w:b/>
                <w:bCs/>
              </w:rPr>
            </w:pPr>
            <w:r w:rsidRPr="00265F44">
              <w:rPr>
                <w:rFonts w:ascii="Aptos" w:eastAsia="Times New Roman" w:hAnsi="Aptos" w:cs="Times New Roman"/>
                <w:b/>
                <w:bCs/>
              </w:rPr>
              <w:t>4. Early Aging (~66 to ~83 years old)</w:t>
            </w:r>
          </w:p>
          <w:p w14:paraId="090102AA" w14:textId="77777777" w:rsidR="00265F44" w:rsidRPr="00265F44" w:rsidRDefault="00265F44" w:rsidP="00265F44">
            <w:pPr>
              <w:pStyle w:val="ListParagraph"/>
              <w:numPr>
                <w:ilvl w:val="0"/>
                <w:numId w:val="59"/>
              </w:numPr>
              <w:rPr>
                <w:rFonts w:ascii="Aptos" w:eastAsia="Times New Roman" w:hAnsi="Aptos" w:cs="Times New Roman"/>
              </w:rPr>
            </w:pPr>
            <w:r w:rsidRPr="00265F44">
              <w:rPr>
                <w:rFonts w:ascii="Aptos" w:eastAsia="Times New Roman" w:hAnsi="Aptos" w:cs="Times New Roman"/>
              </w:rPr>
              <w:t>Another turning point around age 66.</w:t>
            </w:r>
          </w:p>
          <w:p w14:paraId="06CFF76C" w14:textId="77777777" w:rsidR="00265F44" w:rsidRPr="00265F44" w:rsidRDefault="00265F44" w:rsidP="00265F44">
            <w:pPr>
              <w:pStyle w:val="ListParagraph"/>
              <w:numPr>
                <w:ilvl w:val="0"/>
                <w:numId w:val="59"/>
              </w:numPr>
              <w:rPr>
                <w:rFonts w:ascii="Aptos" w:eastAsia="Times New Roman" w:hAnsi="Aptos" w:cs="Times New Roman"/>
              </w:rPr>
            </w:pPr>
            <w:r w:rsidRPr="00265F44">
              <w:rPr>
                <w:rFonts w:ascii="Aptos" w:eastAsia="Times New Roman" w:hAnsi="Aptos" w:cs="Times New Roman"/>
              </w:rPr>
              <w:t xml:space="preserve">The brain becomes more </w:t>
            </w:r>
            <w:r w:rsidRPr="00265F44">
              <w:rPr>
                <w:rFonts w:ascii="Aptos" w:eastAsia="Times New Roman" w:hAnsi="Aptos" w:cs="Times New Roman"/>
                <w:b/>
                <w:bCs/>
              </w:rPr>
              <w:t>vulnerable to age-related diseases</w:t>
            </w:r>
            <w:r w:rsidRPr="00265F44">
              <w:rPr>
                <w:rFonts w:ascii="Aptos" w:eastAsia="Times New Roman" w:hAnsi="Aptos" w:cs="Times New Roman"/>
              </w:rPr>
              <w:t>.</w:t>
            </w:r>
          </w:p>
          <w:p w14:paraId="73539E88" w14:textId="77777777" w:rsidR="00265F44" w:rsidRPr="00265F44" w:rsidRDefault="00265F44" w:rsidP="00265F44">
            <w:pPr>
              <w:pStyle w:val="ListParagraph"/>
              <w:numPr>
                <w:ilvl w:val="0"/>
                <w:numId w:val="59"/>
              </w:numPr>
              <w:rPr>
                <w:rFonts w:ascii="Aptos" w:eastAsia="Times New Roman" w:hAnsi="Aptos" w:cs="Times New Roman"/>
              </w:rPr>
            </w:pPr>
            <w:r w:rsidRPr="00265F44">
              <w:rPr>
                <w:rFonts w:ascii="Aptos" w:eastAsia="Times New Roman" w:hAnsi="Aptos" w:cs="Times New Roman"/>
              </w:rPr>
              <w:t xml:space="preserve">This phase also brings </w:t>
            </w:r>
            <w:r w:rsidRPr="00265F44">
              <w:rPr>
                <w:rFonts w:ascii="Aptos" w:eastAsia="Times New Roman" w:hAnsi="Aptos" w:cs="Times New Roman"/>
                <w:b/>
                <w:bCs/>
              </w:rPr>
              <w:t>positive changes</w:t>
            </w:r>
            <w:r w:rsidRPr="00265F44">
              <w:rPr>
                <w:rFonts w:ascii="Aptos" w:eastAsia="Times New Roman" w:hAnsi="Aptos" w:cs="Times New Roman"/>
              </w:rPr>
              <w:t xml:space="preserve">, such as increased </w:t>
            </w:r>
            <w:r w:rsidRPr="00265F44">
              <w:rPr>
                <w:rFonts w:ascii="Aptos" w:eastAsia="Times New Roman" w:hAnsi="Aptos" w:cs="Times New Roman"/>
                <w:b/>
                <w:bCs/>
              </w:rPr>
              <w:t>wisdom</w:t>
            </w:r>
            <w:r w:rsidRPr="00265F44">
              <w:rPr>
                <w:rFonts w:ascii="Aptos" w:eastAsia="Times New Roman" w:hAnsi="Aptos" w:cs="Times New Roman"/>
              </w:rPr>
              <w:t xml:space="preserve"> and better </w:t>
            </w:r>
            <w:r w:rsidRPr="00265F44">
              <w:rPr>
                <w:rFonts w:ascii="Aptos" w:eastAsia="Times New Roman" w:hAnsi="Aptos" w:cs="Times New Roman"/>
                <w:b/>
                <w:bCs/>
              </w:rPr>
              <w:t>emotional regulation</w:t>
            </w:r>
            <w:r w:rsidRPr="00265F44">
              <w:rPr>
                <w:rFonts w:ascii="Aptos" w:eastAsia="Times New Roman" w:hAnsi="Aptos" w:cs="Times New Roman"/>
              </w:rPr>
              <w:t>.</w:t>
            </w:r>
          </w:p>
          <w:p w14:paraId="69F5BF5D" w14:textId="77777777" w:rsidR="00265F44" w:rsidRPr="00265F44" w:rsidRDefault="00265F44" w:rsidP="00265F44">
            <w:pPr>
              <w:pStyle w:val="ListParagraph"/>
              <w:ind w:left="360"/>
              <w:rPr>
                <w:rFonts w:ascii="Aptos" w:eastAsia="Times New Roman" w:hAnsi="Aptos" w:cs="Times New Roman"/>
                <w:b/>
                <w:bCs/>
              </w:rPr>
            </w:pPr>
            <w:r w:rsidRPr="00265F44">
              <w:rPr>
                <w:rFonts w:ascii="Aptos" w:eastAsia="Times New Roman" w:hAnsi="Aptos" w:cs="Times New Roman"/>
                <w:b/>
                <w:bCs/>
              </w:rPr>
              <w:t>5. Late Aging (83 years old and onward)</w:t>
            </w:r>
          </w:p>
          <w:p w14:paraId="13BB4BA6" w14:textId="77777777" w:rsidR="00265F44" w:rsidRPr="00265F44" w:rsidRDefault="00265F44" w:rsidP="00265F44">
            <w:pPr>
              <w:pStyle w:val="ListParagraph"/>
              <w:numPr>
                <w:ilvl w:val="0"/>
                <w:numId w:val="60"/>
              </w:numPr>
              <w:rPr>
                <w:rFonts w:ascii="Aptos" w:eastAsia="Times New Roman" w:hAnsi="Aptos" w:cs="Times New Roman"/>
              </w:rPr>
            </w:pPr>
            <w:r w:rsidRPr="00265F44">
              <w:rPr>
                <w:rFonts w:ascii="Aptos" w:eastAsia="Times New Roman" w:hAnsi="Aptos" w:cs="Times New Roman"/>
              </w:rPr>
              <w:t xml:space="preserve">Defined by a process called </w:t>
            </w:r>
            <w:r w:rsidRPr="00265F44">
              <w:rPr>
                <w:rFonts w:ascii="Aptos" w:eastAsia="Times New Roman" w:hAnsi="Aptos" w:cs="Times New Roman"/>
                <w:b/>
                <w:bCs/>
              </w:rPr>
              <w:t>"increasing centrality,"</w:t>
            </w:r>
            <w:r w:rsidRPr="00265F44">
              <w:rPr>
                <w:rFonts w:ascii="Aptos" w:eastAsia="Times New Roman" w:hAnsi="Aptos" w:cs="Times New Roman"/>
              </w:rPr>
              <w:t xml:space="preserve"> where particular brain regions become more important than others.</w:t>
            </w:r>
          </w:p>
          <w:p w14:paraId="1351D242" w14:textId="77777777" w:rsidR="00265F44" w:rsidRPr="00265F44" w:rsidRDefault="00265F44" w:rsidP="00265F44">
            <w:pPr>
              <w:pStyle w:val="ListParagraph"/>
              <w:numPr>
                <w:ilvl w:val="0"/>
                <w:numId w:val="60"/>
              </w:numPr>
              <w:rPr>
                <w:rFonts w:ascii="Aptos" w:eastAsia="Times New Roman" w:hAnsi="Aptos" w:cs="Times New Roman"/>
              </w:rPr>
            </w:pPr>
            <w:r w:rsidRPr="00265F44">
              <w:rPr>
                <w:rFonts w:ascii="Aptos" w:eastAsia="Times New Roman" w:hAnsi="Aptos" w:cs="Times New Roman"/>
              </w:rPr>
              <w:t xml:space="preserve">There is </w:t>
            </w:r>
            <w:r w:rsidRPr="00265F44">
              <w:rPr>
                <w:rFonts w:ascii="Aptos" w:eastAsia="Times New Roman" w:hAnsi="Aptos" w:cs="Times New Roman"/>
                <w:b/>
                <w:bCs/>
              </w:rPr>
              <w:t>reduced connectivity</w:t>
            </w:r>
            <w:r w:rsidRPr="00265F44">
              <w:rPr>
                <w:rFonts w:ascii="Aptos" w:eastAsia="Times New Roman" w:hAnsi="Aptos" w:cs="Times New Roman"/>
              </w:rPr>
              <w:t xml:space="preserve">, but the change follows a specific pattern, potentially indicating the brain is </w:t>
            </w:r>
            <w:r w:rsidRPr="00265F44">
              <w:rPr>
                <w:rFonts w:ascii="Aptos" w:eastAsia="Times New Roman" w:hAnsi="Aptos" w:cs="Times New Roman"/>
                <w:b/>
                <w:bCs/>
              </w:rPr>
              <w:t>prioritizing important connections</w:t>
            </w:r>
            <w:r w:rsidRPr="00265F44">
              <w:rPr>
                <w:rFonts w:ascii="Aptos" w:eastAsia="Times New Roman" w:hAnsi="Aptos" w:cs="Times New Roman"/>
              </w:rPr>
              <w:t xml:space="preserve"> as others drop off.</w:t>
            </w:r>
          </w:p>
          <w:p w14:paraId="10FBCEAC" w14:textId="77777777" w:rsidR="00265F44" w:rsidRPr="00265F44" w:rsidRDefault="00265F44" w:rsidP="00265F44">
            <w:pPr>
              <w:pStyle w:val="ListParagraph"/>
              <w:ind w:left="360"/>
              <w:rPr>
                <w:rFonts w:ascii="Aptos" w:eastAsia="Times New Roman" w:hAnsi="Aptos" w:cs="Times New Roman"/>
                <w:b/>
                <w:bCs/>
              </w:rPr>
            </w:pPr>
            <w:r w:rsidRPr="00265F44">
              <w:rPr>
                <w:rFonts w:ascii="Aptos" w:eastAsia="Times New Roman" w:hAnsi="Aptos" w:cs="Times New Roman"/>
                <w:b/>
                <w:bCs/>
              </w:rPr>
              <w:t>Implications of the Research</w:t>
            </w:r>
          </w:p>
          <w:p w14:paraId="27346817" w14:textId="77777777" w:rsidR="00265F44" w:rsidRPr="00265F44" w:rsidRDefault="00265F44" w:rsidP="00265F44">
            <w:pPr>
              <w:pStyle w:val="ListParagraph"/>
              <w:numPr>
                <w:ilvl w:val="0"/>
                <w:numId w:val="61"/>
              </w:numPr>
              <w:rPr>
                <w:rFonts w:ascii="Aptos" w:eastAsia="Times New Roman" w:hAnsi="Aptos" w:cs="Times New Roman"/>
              </w:rPr>
            </w:pPr>
            <w:r w:rsidRPr="00265F44">
              <w:rPr>
                <w:rFonts w:ascii="Aptos" w:eastAsia="Times New Roman" w:hAnsi="Aptos" w:cs="Times New Roman"/>
              </w:rPr>
              <w:t xml:space="preserve">The findings demonstrate that the brain </w:t>
            </w:r>
            <w:r w:rsidRPr="00265F44">
              <w:rPr>
                <w:rFonts w:ascii="Aptos" w:eastAsia="Times New Roman" w:hAnsi="Aptos" w:cs="Times New Roman"/>
                <w:b/>
                <w:bCs/>
              </w:rPr>
              <w:t>develops continually</w:t>
            </w:r>
            <w:r w:rsidRPr="00265F44">
              <w:rPr>
                <w:rFonts w:ascii="Aptos" w:eastAsia="Times New Roman" w:hAnsi="Aptos" w:cs="Times New Roman"/>
              </w:rPr>
              <w:t xml:space="preserve"> throughout life, not just during childhood or adolescence.</w:t>
            </w:r>
          </w:p>
          <w:p w14:paraId="2089F866" w14:textId="77777777" w:rsidR="00265F44" w:rsidRPr="00265F44" w:rsidRDefault="00265F44" w:rsidP="00265F44">
            <w:pPr>
              <w:pStyle w:val="ListParagraph"/>
              <w:numPr>
                <w:ilvl w:val="0"/>
                <w:numId w:val="61"/>
              </w:numPr>
              <w:rPr>
                <w:rFonts w:ascii="Aptos" w:eastAsia="Times New Roman" w:hAnsi="Aptos" w:cs="Times New Roman"/>
              </w:rPr>
            </w:pPr>
            <w:r w:rsidRPr="00265F44">
              <w:rPr>
                <w:rFonts w:ascii="Aptos" w:eastAsia="Times New Roman" w:hAnsi="Aptos" w:cs="Times New Roman"/>
              </w:rPr>
              <w:t xml:space="preserve">Understanding these phases can help anticipate changes and better explain why the brain may be more </w:t>
            </w:r>
            <w:r w:rsidRPr="00265F44">
              <w:rPr>
                <w:rFonts w:ascii="Aptos" w:eastAsia="Times New Roman" w:hAnsi="Aptos" w:cs="Times New Roman"/>
                <w:b/>
                <w:bCs/>
              </w:rPr>
              <w:t>vulnerable to certain disorders</w:t>
            </w:r>
            <w:r w:rsidRPr="00265F44">
              <w:rPr>
                <w:rFonts w:ascii="Aptos" w:eastAsia="Times New Roman" w:hAnsi="Aptos" w:cs="Times New Roman"/>
              </w:rPr>
              <w:t xml:space="preserve"> during specific times (e.g., adolescence, older age).</w:t>
            </w:r>
          </w:p>
          <w:p w14:paraId="680B23D0" w14:textId="77777777" w:rsidR="00265F44" w:rsidRPr="00265F44" w:rsidRDefault="00265F44" w:rsidP="00265F44">
            <w:pPr>
              <w:pStyle w:val="ListParagraph"/>
              <w:numPr>
                <w:ilvl w:val="0"/>
                <w:numId w:val="61"/>
              </w:numPr>
              <w:rPr>
                <w:rFonts w:ascii="Aptos" w:eastAsia="Times New Roman" w:hAnsi="Aptos" w:cs="Times New Roman"/>
              </w:rPr>
            </w:pPr>
            <w:r w:rsidRPr="00265F44">
              <w:rPr>
                <w:rFonts w:ascii="Aptos" w:eastAsia="Times New Roman" w:hAnsi="Aptos" w:cs="Times New Roman"/>
              </w:rPr>
              <w:t xml:space="preserve">Future research should connect these brain structure measures to </w:t>
            </w:r>
            <w:r w:rsidRPr="00265F44">
              <w:rPr>
                <w:rFonts w:ascii="Aptos" w:eastAsia="Times New Roman" w:hAnsi="Aptos" w:cs="Times New Roman"/>
                <w:b/>
                <w:bCs/>
              </w:rPr>
              <w:t>cognitive processes</w:t>
            </w:r>
            <w:r w:rsidRPr="00265F44">
              <w:rPr>
                <w:rFonts w:ascii="Aptos" w:eastAsia="Times New Roman" w:hAnsi="Aptos" w:cs="Times New Roman"/>
              </w:rPr>
              <w:t>.</w:t>
            </w:r>
          </w:p>
          <w:p w14:paraId="3885CDE5" w14:textId="2C074276" w:rsidR="00F00774" w:rsidRPr="00890B85" w:rsidRDefault="00265F44" w:rsidP="00890B85">
            <w:pPr>
              <w:pStyle w:val="ListParagraph"/>
              <w:numPr>
                <w:ilvl w:val="0"/>
                <w:numId w:val="61"/>
              </w:numPr>
              <w:rPr>
                <w:rFonts w:ascii="Aptos" w:eastAsia="Times New Roman" w:hAnsi="Aptos" w:cs="Times New Roman"/>
              </w:rPr>
            </w:pPr>
            <w:r w:rsidRPr="00265F44">
              <w:rPr>
                <w:rFonts w:ascii="Aptos" w:eastAsia="Times New Roman" w:hAnsi="Aptos" w:cs="Times New Roman"/>
              </w:rPr>
              <w:t>Brain development, including "successful aging," is influenced by factors within our control, such as</w:t>
            </w:r>
            <w:r w:rsidR="00B82418">
              <w:rPr>
                <w:rFonts w:ascii="Aptos" w:eastAsia="Times New Roman" w:hAnsi="Aptos" w:cs="Times New Roman"/>
              </w:rPr>
              <w:t xml:space="preserve"> </w:t>
            </w:r>
            <w:hyperlink r:id="rId108" w:tgtFrame="_blank" w:history="1">
              <w:r w:rsidR="00B82418" w:rsidRPr="00B82418">
                <w:rPr>
                  <w:rStyle w:val="Hyperlink"/>
                  <w:rFonts w:ascii="Aptos" w:eastAsia="Times New Roman" w:hAnsi="Aptos" w:cs="Times New Roman"/>
                  <w:b/>
                  <w:bCs/>
                </w:rPr>
                <w:t>diet</w:t>
              </w:r>
            </w:hyperlink>
            <w:r w:rsidR="00B82418" w:rsidRPr="00B82418">
              <w:rPr>
                <w:rFonts w:ascii="Aptos" w:eastAsia="Times New Roman" w:hAnsi="Aptos" w:cs="Times New Roman"/>
                <w:b/>
                <w:bCs/>
              </w:rPr>
              <w:t xml:space="preserve">, </w:t>
            </w:r>
            <w:hyperlink r:id="rId109" w:tgtFrame="_blank" w:history="1">
              <w:r w:rsidR="00B82418" w:rsidRPr="00B82418">
                <w:rPr>
                  <w:rStyle w:val="Hyperlink"/>
                  <w:rFonts w:ascii="Aptos" w:eastAsia="Times New Roman" w:hAnsi="Aptos" w:cs="Times New Roman"/>
                  <w:b/>
                  <w:bCs/>
                </w:rPr>
                <w:t>exercise</w:t>
              </w:r>
            </w:hyperlink>
            <w:r w:rsidR="00B82418" w:rsidRPr="00B82418">
              <w:rPr>
                <w:rFonts w:ascii="Aptos" w:eastAsia="Times New Roman" w:hAnsi="Aptos" w:cs="Times New Roman"/>
                <w:b/>
                <w:bCs/>
              </w:rPr>
              <w:t xml:space="preserve"> and </w:t>
            </w:r>
            <w:hyperlink r:id="rId110" w:tgtFrame="_blank" w:history="1">
              <w:r w:rsidR="00B82418" w:rsidRPr="00B82418">
                <w:rPr>
                  <w:rStyle w:val="Hyperlink"/>
                  <w:rFonts w:ascii="Aptos" w:eastAsia="Times New Roman" w:hAnsi="Aptos" w:cs="Times New Roman"/>
                  <w:b/>
                  <w:bCs/>
                </w:rPr>
                <w:t>social connection</w:t>
              </w:r>
            </w:hyperlink>
            <w:r w:rsidR="00B82418">
              <w:rPr>
                <w:rFonts w:ascii="Aptos" w:eastAsia="Times New Roman" w:hAnsi="Aptos" w:cs="Times New Roman"/>
                <w:b/>
                <w:bCs/>
              </w:rPr>
              <w:t>.</w:t>
            </w:r>
          </w:p>
        </w:tc>
      </w:tr>
      <w:tr w:rsidR="00580575" w:rsidRPr="00783903" w14:paraId="55DA76E9" w14:textId="77777777" w:rsidTr="00467E18">
        <w:trPr>
          <w:gridAfter w:val="1"/>
          <w:wAfter w:w="298" w:type="dxa"/>
          <w:trHeight w:val="386"/>
        </w:trPr>
        <w:tc>
          <w:tcPr>
            <w:tcW w:w="2903" w:type="dxa"/>
            <w:gridSpan w:val="3"/>
          </w:tcPr>
          <w:p w14:paraId="44AD426C" w14:textId="45470229" w:rsidR="00580575" w:rsidRPr="00425196" w:rsidRDefault="00580575" w:rsidP="005600C8">
            <w:pPr>
              <w:rPr>
                <w:rFonts w:ascii="Aptos" w:hAnsi="Aptos"/>
                <w:b/>
                <w:bCs/>
              </w:rPr>
            </w:pPr>
            <w:r>
              <w:rPr>
                <w:rFonts w:ascii="Aptos" w:hAnsi="Aptos"/>
                <w:b/>
                <w:bCs/>
              </w:rPr>
              <w:lastRenderedPageBreak/>
              <w:t>Private Equity</w:t>
            </w:r>
          </w:p>
        </w:tc>
        <w:tc>
          <w:tcPr>
            <w:tcW w:w="7622" w:type="dxa"/>
            <w:gridSpan w:val="4"/>
          </w:tcPr>
          <w:p w14:paraId="4D6CC2B3" w14:textId="77777777" w:rsidR="00580575" w:rsidRDefault="00DA6DD8" w:rsidP="0014344F">
            <w:pPr>
              <w:pStyle w:val="ListParagraph"/>
              <w:numPr>
                <w:ilvl w:val="0"/>
                <w:numId w:val="50"/>
              </w:numPr>
              <w:rPr>
                <w:rFonts w:ascii="Aptos" w:eastAsia="Times New Roman" w:hAnsi="Aptos" w:cs="Times New Roman"/>
                <w:b/>
                <w:bCs/>
              </w:rPr>
            </w:pPr>
            <w:r>
              <w:rPr>
                <w:rFonts w:ascii="Aptos" w:eastAsia="Times New Roman" w:hAnsi="Aptos" w:cs="Times New Roman"/>
                <w:b/>
                <w:bCs/>
              </w:rPr>
              <w:t>Private Equity Stakeholder Project</w:t>
            </w:r>
          </w:p>
          <w:p w14:paraId="5B2FB663" w14:textId="77777777" w:rsidR="00DA6DD8" w:rsidRDefault="00DA6DD8" w:rsidP="00DA6DD8">
            <w:pPr>
              <w:pStyle w:val="ListParagraph"/>
              <w:ind w:left="360"/>
              <w:rPr>
                <w:rFonts w:ascii="Aptos" w:eastAsia="Times New Roman" w:hAnsi="Aptos" w:cs="Times New Roman"/>
              </w:rPr>
            </w:pPr>
            <w:r>
              <w:rPr>
                <w:rFonts w:ascii="Aptos" w:eastAsia="Times New Roman" w:hAnsi="Aptos" w:cs="Times New Roman"/>
              </w:rPr>
              <w:t xml:space="preserve">December </w:t>
            </w:r>
            <w:r w:rsidR="00FA5F06">
              <w:rPr>
                <w:rFonts w:ascii="Aptos" w:eastAsia="Times New Roman" w:hAnsi="Aptos" w:cs="Times New Roman"/>
              </w:rPr>
              <w:t>8, 2025</w:t>
            </w:r>
          </w:p>
          <w:p w14:paraId="2EC589F4" w14:textId="4C4F09A6" w:rsidR="00FA5F06" w:rsidRPr="00FA5F06" w:rsidRDefault="00FA5F06" w:rsidP="00DA6DD8">
            <w:pPr>
              <w:pStyle w:val="ListParagraph"/>
              <w:ind w:left="360"/>
              <w:rPr>
                <w:rFonts w:ascii="Aptos" w:eastAsia="Times New Roman" w:hAnsi="Aptos" w:cs="Times New Roman"/>
                <w:i/>
                <w:iCs/>
              </w:rPr>
            </w:pPr>
            <w:hyperlink r:id="rId111" w:history="1">
              <w:r w:rsidRPr="00FA5F06">
                <w:rPr>
                  <w:rStyle w:val="Hyperlink"/>
                  <w:rFonts w:ascii="Aptos" w:eastAsia="Times New Roman" w:hAnsi="Aptos" w:cs="Times New Roman"/>
                  <w:i/>
                  <w:iCs/>
                </w:rPr>
                <w:t>From healthcare to retail, private equity’s failures pile up in second half of 2025</w:t>
              </w:r>
            </w:hyperlink>
          </w:p>
          <w:p w14:paraId="5A32E2B3" w14:textId="77777777" w:rsidR="00FA5F06" w:rsidRDefault="000218F4" w:rsidP="00DA6DD8">
            <w:pPr>
              <w:pStyle w:val="ListParagraph"/>
              <w:ind w:left="360"/>
              <w:rPr>
                <w:rFonts w:ascii="Aptos" w:eastAsia="Times New Roman" w:hAnsi="Aptos" w:cs="Times New Roman"/>
              </w:rPr>
            </w:pPr>
            <w:r>
              <w:rPr>
                <w:rFonts w:ascii="Aptos" w:eastAsia="Times New Roman" w:hAnsi="Aptos" w:cs="Times New Roman"/>
              </w:rPr>
              <w:t xml:space="preserve">By </w:t>
            </w:r>
            <w:r w:rsidRPr="000218F4">
              <w:rPr>
                <w:rFonts w:ascii="Aptos" w:eastAsia="Times New Roman" w:hAnsi="Aptos" w:cs="Times New Roman"/>
              </w:rPr>
              <w:t>Justin Flores</w:t>
            </w:r>
          </w:p>
          <w:p w14:paraId="33EEB412" w14:textId="77777777" w:rsidR="000218F4" w:rsidRPr="000218F4" w:rsidRDefault="000218F4" w:rsidP="000218F4">
            <w:pPr>
              <w:pStyle w:val="ListParagraph"/>
              <w:ind w:left="360"/>
              <w:rPr>
                <w:rFonts w:ascii="Aptos" w:eastAsia="Times New Roman" w:hAnsi="Aptos" w:cs="Times New Roman"/>
                <w:b/>
                <w:bCs/>
              </w:rPr>
            </w:pPr>
            <w:r w:rsidRPr="000218F4">
              <w:rPr>
                <w:rFonts w:ascii="Aptos" w:eastAsia="Times New Roman" w:hAnsi="Aptos" w:cs="Times New Roman"/>
                <w:b/>
                <w:bCs/>
              </w:rPr>
              <w:t>Overview of Private Equity Trends</w:t>
            </w:r>
          </w:p>
          <w:p w14:paraId="677EDC25" w14:textId="77777777" w:rsidR="000218F4" w:rsidRPr="000218F4" w:rsidRDefault="000218F4" w:rsidP="0014344F">
            <w:pPr>
              <w:pStyle w:val="ListParagraph"/>
              <w:numPr>
                <w:ilvl w:val="0"/>
                <w:numId w:val="50"/>
              </w:numPr>
              <w:rPr>
                <w:rFonts w:ascii="Aptos" w:eastAsia="Times New Roman" w:hAnsi="Aptos" w:cs="Times New Roman"/>
              </w:rPr>
            </w:pPr>
            <w:r w:rsidRPr="000218F4">
              <w:rPr>
                <w:rFonts w:ascii="Aptos" w:eastAsia="Times New Roman" w:hAnsi="Aptos" w:cs="Times New Roman"/>
                <w:b/>
                <w:bCs/>
              </w:rPr>
              <w:lastRenderedPageBreak/>
              <w:t>Systemic Issues:</w:t>
            </w:r>
            <w:r w:rsidRPr="000218F4">
              <w:rPr>
                <w:rFonts w:ascii="Aptos" w:eastAsia="Times New Roman" w:hAnsi="Aptos" w:cs="Times New Roman"/>
              </w:rPr>
              <w:t xml:space="preserve"> The PE model prioritizes short-term profits and aggressive debt over long-term stability, leading to reduced prospects for companies and harms to workers and communities.</w:t>
            </w:r>
          </w:p>
          <w:p w14:paraId="08D06DD5" w14:textId="77777777" w:rsidR="000218F4" w:rsidRPr="000218F4" w:rsidRDefault="000218F4" w:rsidP="0014344F">
            <w:pPr>
              <w:pStyle w:val="ListParagraph"/>
              <w:numPr>
                <w:ilvl w:val="0"/>
                <w:numId w:val="50"/>
              </w:numPr>
              <w:rPr>
                <w:rFonts w:ascii="Aptos" w:eastAsia="Times New Roman" w:hAnsi="Aptos" w:cs="Times New Roman"/>
              </w:rPr>
            </w:pPr>
            <w:r w:rsidRPr="000218F4">
              <w:rPr>
                <w:rFonts w:ascii="Aptos" w:eastAsia="Times New Roman" w:hAnsi="Aptos" w:cs="Times New Roman"/>
                <w:b/>
                <w:bCs/>
              </w:rPr>
              <w:t>Higher Default Rates:</w:t>
            </w:r>
            <w:r w:rsidRPr="000218F4">
              <w:rPr>
                <w:rFonts w:ascii="Aptos" w:eastAsia="Times New Roman" w:hAnsi="Aptos" w:cs="Times New Roman"/>
              </w:rPr>
              <w:t xml:space="preserve"> Moody’s reported in 2024 that PE-backed companies default at twice the rate of non-PE companies, exacerbated by aggressive debt usage and rising interest rates.</w:t>
            </w:r>
          </w:p>
          <w:p w14:paraId="3F12378E" w14:textId="77777777" w:rsidR="000218F4" w:rsidRPr="000218F4" w:rsidRDefault="000218F4" w:rsidP="000218F4">
            <w:pPr>
              <w:pStyle w:val="ListParagraph"/>
              <w:ind w:left="360"/>
              <w:rPr>
                <w:rFonts w:ascii="Aptos" w:eastAsia="Times New Roman" w:hAnsi="Aptos" w:cs="Times New Roman"/>
                <w:b/>
                <w:bCs/>
              </w:rPr>
            </w:pPr>
            <w:r w:rsidRPr="000218F4">
              <w:rPr>
                <w:rFonts w:ascii="Aptos" w:eastAsia="Times New Roman" w:hAnsi="Aptos" w:cs="Times New Roman"/>
                <w:b/>
                <w:bCs/>
              </w:rPr>
              <w:t>Platinum Equity: High-Profile Distresses</w:t>
            </w:r>
          </w:p>
          <w:p w14:paraId="38EA1EC0" w14:textId="77777777" w:rsidR="000218F4" w:rsidRPr="000218F4" w:rsidRDefault="000218F4" w:rsidP="000218F4">
            <w:pPr>
              <w:pStyle w:val="ListParagraph"/>
              <w:ind w:left="360"/>
              <w:rPr>
                <w:rFonts w:ascii="Aptos" w:eastAsia="Times New Roman" w:hAnsi="Aptos" w:cs="Times New Roman"/>
              </w:rPr>
            </w:pPr>
            <w:r w:rsidRPr="000218F4">
              <w:rPr>
                <w:rFonts w:ascii="Aptos" w:eastAsia="Times New Roman" w:hAnsi="Aptos" w:cs="Times New Roman"/>
              </w:rPr>
              <w:t>Despite the lavish lifestyle of CEO Tom Gores, Platinum Equity faces significant defaults among its portfolio companies:</w:t>
            </w:r>
          </w:p>
          <w:p w14:paraId="08AA6F44" w14:textId="77777777" w:rsidR="000218F4" w:rsidRPr="000218F4" w:rsidRDefault="000218F4" w:rsidP="0014344F">
            <w:pPr>
              <w:pStyle w:val="ListParagraph"/>
              <w:numPr>
                <w:ilvl w:val="0"/>
                <w:numId w:val="50"/>
              </w:numPr>
              <w:rPr>
                <w:rFonts w:ascii="Aptos" w:eastAsia="Times New Roman" w:hAnsi="Aptos" w:cs="Times New Roman"/>
              </w:rPr>
            </w:pPr>
            <w:r w:rsidRPr="000218F4">
              <w:rPr>
                <w:rFonts w:ascii="Aptos" w:eastAsia="Times New Roman" w:hAnsi="Aptos" w:cs="Times New Roman"/>
                <w:b/>
                <w:bCs/>
              </w:rPr>
              <w:t>LifeScan (July 2025):</w:t>
            </w:r>
            <w:r w:rsidRPr="000218F4">
              <w:rPr>
                <w:rFonts w:ascii="Aptos" w:eastAsia="Times New Roman" w:hAnsi="Aptos" w:cs="Times New Roman"/>
              </w:rPr>
              <w:t xml:space="preserve"> The glucose monitor maker filed for Chapter 11 bankruptcy to eliminate 75% of its $1.7 billion debt after failing to compete with newer technologies.</w:t>
            </w:r>
          </w:p>
          <w:p w14:paraId="72616C48" w14:textId="77777777" w:rsidR="000218F4" w:rsidRDefault="000218F4" w:rsidP="0014344F">
            <w:pPr>
              <w:pStyle w:val="ListParagraph"/>
              <w:numPr>
                <w:ilvl w:val="0"/>
                <w:numId w:val="50"/>
              </w:numPr>
              <w:rPr>
                <w:rFonts w:ascii="Aptos" w:eastAsia="Times New Roman" w:hAnsi="Aptos" w:cs="Times New Roman"/>
              </w:rPr>
            </w:pPr>
            <w:r w:rsidRPr="000218F4">
              <w:rPr>
                <w:rFonts w:ascii="Aptos" w:eastAsia="Times New Roman" w:hAnsi="Aptos" w:cs="Times New Roman"/>
                <w:b/>
                <w:bCs/>
              </w:rPr>
              <w:t>Genesis Healthcare (July 2025):</w:t>
            </w:r>
            <w:r w:rsidRPr="000218F4">
              <w:rPr>
                <w:rFonts w:ascii="Aptos" w:eastAsia="Times New Roman" w:hAnsi="Aptos" w:cs="Times New Roman"/>
              </w:rPr>
              <w:t xml:space="preserve"> The skilled nursing operator filed with over $1 billion in debt following asset stripping and regulatory violations. The bankruptcy paused over 200 lawsuits, prompting concern from Senator Elizabeth Warren regarding potential insider sales.</w:t>
            </w:r>
          </w:p>
          <w:p w14:paraId="34AF79A9" w14:textId="77777777" w:rsidR="0014344F" w:rsidRPr="0014344F" w:rsidRDefault="0014344F" w:rsidP="0014344F">
            <w:pPr>
              <w:pStyle w:val="ListParagraph"/>
              <w:numPr>
                <w:ilvl w:val="0"/>
                <w:numId w:val="11"/>
              </w:numPr>
              <w:ind w:left="360"/>
              <w:rPr>
                <w:rFonts w:ascii="Aptos" w:eastAsia="Times New Roman" w:hAnsi="Aptos" w:cs="Times New Roman"/>
                <w:b/>
                <w:bCs/>
              </w:rPr>
            </w:pPr>
            <w:r w:rsidRPr="0014344F">
              <w:rPr>
                <w:rFonts w:ascii="Aptos" w:eastAsia="Times New Roman" w:hAnsi="Aptos" w:cs="Times New Roman"/>
                <w:b/>
                <w:bCs/>
              </w:rPr>
              <w:t>Private Equity Stakeholder Project</w:t>
            </w:r>
          </w:p>
          <w:p w14:paraId="4ADB0A7B" w14:textId="3F9F9EE2" w:rsidR="0014344F" w:rsidRDefault="0014344F" w:rsidP="0014344F">
            <w:pPr>
              <w:pStyle w:val="ListParagraph"/>
              <w:ind w:left="360"/>
              <w:rPr>
                <w:rFonts w:ascii="Aptos" w:eastAsia="Times New Roman" w:hAnsi="Aptos" w:cs="Times New Roman"/>
              </w:rPr>
            </w:pPr>
            <w:r>
              <w:rPr>
                <w:rFonts w:ascii="Aptos" w:eastAsia="Times New Roman" w:hAnsi="Aptos" w:cs="Times New Roman"/>
              </w:rPr>
              <w:t>December 4, 2025</w:t>
            </w:r>
          </w:p>
          <w:p w14:paraId="1A717F86" w14:textId="161B1691" w:rsidR="0014344F" w:rsidRPr="0014344F" w:rsidRDefault="00DB0A59" w:rsidP="0014344F">
            <w:pPr>
              <w:pStyle w:val="ListParagraph"/>
              <w:ind w:left="360"/>
              <w:rPr>
                <w:rFonts w:ascii="Aptos" w:eastAsia="Times New Roman" w:hAnsi="Aptos" w:cs="Times New Roman"/>
                <w:i/>
                <w:iCs/>
              </w:rPr>
            </w:pPr>
            <w:hyperlink r:id="rId112" w:history="1">
              <w:r w:rsidRPr="00DB0A59">
                <w:rPr>
                  <w:rStyle w:val="Hyperlink"/>
                  <w:rFonts w:ascii="Aptos" w:eastAsia="Times New Roman" w:hAnsi="Aptos" w:cs="Times New Roman"/>
                  <w:i/>
                  <w:iCs/>
                </w:rPr>
                <w:t>Blackstone real estate suffers $600 million in losses from sales of senior housing portfolio</w:t>
              </w:r>
            </w:hyperlink>
          </w:p>
          <w:p w14:paraId="253FF00A" w14:textId="4B88B021" w:rsidR="0014344F" w:rsidRDefault="00CB4DC1" w:rsidP="0014344F">
            <w:pPr>
              <w:pStyle w:val="ListParagraph"/>
              <w:ind w:left="360"/>
              <w:rPr>
                <w:rFonts w:ascii="Aptos" w:eastAsia="Times New Roman" w:hAnsi="Aptos" w:cs="Times New Roman"/>
              </w:rPr>
            </w:pPr>
            <w:r>
              <w:rPr>
                <w:rFonts w:ascii="Aptos" w:eastAsia="Times New Roman" w:hAnsi="Aptos" w:cs="Times New Roman"/>
              </w:rPr>
              <w:t xml:space="preserve">By </w:t>
            </w:r>
            <w:r w:rsidRPr="00CB4DC1">
              <w:rPr>
                <w:rFonts w:ascii="Aptos" w:eastAsia="Times New Roman" w:hAnsi="Aptos" w:cs="Times New Roman"/>
              </w:rPr>
              <w:t>Jordan Ash</w:t>
            </w:r>
          </w:p>
          <w:p w14:paraId="23EF2F2C" w14:textId="77777777" w:rsidR="00E6424E" w:rsidRPr="00E6424E" w:rsidRDefault="00E6424E" w:rsidP="00E6424E">
            <w:pPr>
              <w:pStyle w:val="ListParagraph"/>
              <w:ind w:left="360"/>
              <w:rPr>
                <w:rFonts w:ascii="Aptos" w:eastAsia="Times New Roman" w:hAnsi="Aptos" w:cs="Times New Roman"/>
              </w:rPr>
            </w:pPr>
            <w:r w:rsidRPr="00E6424E">
              <w:rPr>
                <w:rFonts w:ascii="Aptos" w:eastAsia="Times New Roman" w:hAnsi="Aptos" w:cs="Times New Roman"/>
              </w:rPr>
              <w:t>Based on the selection provided, here is a summary of Blackstone’s senior housing portfolio losses:</w:t>
            </w:r>
          </w:p>
          <w:p w14:paraId="29F16F65" w14:textId="77777777" w:rsidR="00E6424E" w:rsidRPr="00E6424E" w:rsidRDefault="00E6424E" w:rsidP="00E6424E">
            <w:pPr>
              <w:pStyle w:val="ListParagraph"/>
              <w:ind w:left="360"/>
              <w:rPr>
                <w:rFonts w:ascii="Aptos" w:eastAsia="Times New Roman" w:hAnsi="Aptos" w:cs="Times New Roman"/>
                <w:b/>
                <w:bCs/>
              </w:rPr>
            </w:pPr>
            <w:r w:rsidRPr="00E6424E">
              <w:rPr>
                <w:rFonts w:ascii="Aptos" w:eastAsia="Times New Roman" w:hAnsi="Aptos" w:cs="Times New Roman"/>
                <w:b/>
                <w:bCs/>
              </w:rPr>
              <w:t>Financial Performance and Sales</w:t>
            </w:r>
          </w:p>
          <w:p w14:paraId="2E4B4950" w14:textId="77777777" w:rsidR="00E6424E" w:rsidRPr="00E6424E" w:rsidRDefault="00E6424E" w:rsidP="00E6424E">
            <w:pPr>
              <w:pStyle w:val="ListParagraph"/>
              <w:numPr>
                <w:ilvl w:val="0"/>
                <w:numId w:val="51"/>
              </w:numPr>
              <w:rPr>
                <w:rFonts w:ascii="Aptos" w:eastAsia="Times New Roman" w:hAnsi="Aptos" w:cs="Times New Roman"/>
              </w:rPr>
            </w:pPr>
            <w:r w:rsidRPr="00E6424E">
              <w:rPr>
                <w:rFonts w:ascii="Aptos" w:eastAsia="Times New Roman" w:hAnsi="Aptos" w:cs="Times New Roman"/>
                <w:b/>
                <w:bCs/>
              </w:rPr>
              <w:t>Significant Losses:</w:t>
            </w:r>
            <w:r w:rsidRPr="00E6424E">
              <w:rPr>
                <w:rFonts w:ascii="Aptos" w:eastAsia="Times New Roman" w:hAnsi="Aptos" w:cs="Times New Roman"/>
              </w:rPr>
              <w:t xml:space="preserve"> Blackstone is selling a portfolio of approximately 90 properties (9,000 units), incurring over $600 million in losses on a $1.8 billion investment.</w:t>
            </w:r>
          </w:p>
          <w:p w14:paraId="194850D1" w14:textId="77777777" w:rsidR="00E6424E" w:rsidRPr="00E6424E" w:rsidRDefault="00E6424E" w:rsidP="00E6424E">
            <w:pPr>
              <w:pStyle w:val="ListParagraph"/>
              <w:numPr>
                <w:ilvl w:val="0"/>
                <w:numId w:val="51"/>
              </w:numPr>
              <w:rPr>
                <w:rFonts w:ascii="Aptos" w:eastAsia="Times New Roman" w:hAnsi="Aptos" w:cs="Times New Roman"/>
              </w:rPr>
            </w:pPr>
            <w:r w:rsidRPr="00E6424E">
              <w:rPr>
                <w:rFonts w:ascii="Aptos" w:eastAsia="Times New Roman" w:hAnsi="Aptos" w:cs="Times New Roman"/>
                <w:b/>
                <w:bCs/>
              </w:rPr>
              <w:t>Asset Liquidation:</w:t>
            </w:r>
            <w:r w:rsidRPr="00E6424E">
              <w:rPr>
                <w:rFonts w:ascii="Aptos" w:eastAsia="Times New Roman" w:hAnsi="Aptos" w:cs="Times New Roman"/>
              </w:rPr>
              <w:t xml:space="preserve"> The firm has sold 70 properties individually and is negotiating the sale of the remainder.</w:t>
            </w:r>
          </w:p>
          <w:p w14:paraId="065111BC" w14:textId="77777777" w:rsidR="00E6424E" w:rsidRPr="00E6424E" w:rsidRDefault="00E6424E" w:rsidP="00E6424E">
            <w:pPr>
              <w:pStyle w:val="ListParagraph"/>
              <w:numPr>
                <w:ilvl w:val="0"/>
                <w:numId w:val="51"/>
              </w:numPr>
              <w:rPr>
                <w:rFonts w:ascii="Aptos" w:eastAsia="Times New Roman" w:hAnsi="Aptos" w:cs="Times New Roman"/>
              </w:rPr>
            </w:pPr>
            <w:r w:rsidRPr="00E6424E">
              <w:rPr>
                <w:rFonts w:ascii="Aptos" w:eastAsia="Times New Roman" w:hAnsi="Aptos" w:cs="Times New Roman"/>
                <w:b/>
                <w:bCs/>
              </w:rPr>
              <w:t>Devaluation:</w:t>
            </w:r>
            <w:r w:rsidRPr="00E6424E">
              <w:rPr>
                <w:rFonts w:ascii="Aptos" w:eastAsia="Times New Roman" w:hAnsi="Aptos" w:cs="Times New Roman"/>
              </w:rPr>
              <w:t xml:space="preserve"> Properties in markets like Denver, Chicago, and South Florida sold for 70% less than their purchase price. In some cases, sales prices were lower than the loans taken out on the properties.</w:t>
            </w:r>
          </w:p>
          <w:p w14:paraId="6F22086D" w14:textId="77777777" w:rsidR="00E6424E" w:rsidRPr="00E6424E" w:rsidRDefault="00E6424E" w:rsidP="00E6424E">
            <w:pPr>
              <w:pStyle w:val="ListParagraph"/>
              <w:ind w:left="360"/>
              <w:rPr>
                <w:rFonts w:ascii="Aptos" w:eastAsia="Times New Roman" w:hAnsi="Aptos" w:cs="Times New Roman"/>
                <w:b/>
                <w:bCs/>
              </w:rPr>
            </w:pPr>
            <w:r w:rsidRPr="00E6424E">
              <w:rPr>
                <w:rFonts w:ascii="Aptos" w:eastAsia="Times New Roman" w:hAnsi="Aptos" w:cs="Times New Roman"/>
                <w:b/>
                <w:bCs/>
              </w:rPr>
              <w:t>Causes of Distress</w:t>
            </w:r>
          </w:p>
          <w:p w14:paraId="07AA211B" w14:textId="77777777" w:rsidR="00E6424E" w:rsidRPr="00E6424E" w:rsidRDefault="00E6424E" w:rsidP="00E6424E">
            <w:pPr>
              <w:pStyle w:val="ListParagraph"/>
              <w:numPr>
                <w:ilvl w:val="0"/>
                <w:numId w:val="52"/>
              </w:numPr>
              <w:rPr>
                <w:rFonts w:ascii="Aptos" w:eastAsia="Times New Roman" w:hAnsi="Aptos" w:cs="Times New Roman"/>
              </w:rPr>
            </w:pPr>
            <w:r w:rsidRPr="00E6424E">
              <w:rPr>
                <w:rFonts w:ascii="Aptos" w:eastAsia="Times New Roman" w:hAnsi="Aptos" w:cs="Times New Roman"/>
                <w:b/>
                <w:bCs/>
              </w:rPr>
              <w:t>Debt Structure:</w:t>
            </w:r>
            <w:r w:rsidRPr="00E6424E">
              <w:rPr>
                <w:rFonts w:ascii="Aptos" w:eastAsia="Times New Roman" w:hAnsi="Aptos" w:cs="Times New Roman"/>
              </w:rPr>
              <w:t xml:space="preserve"> The $1.2 billion used to finance the deal carried floating interest rates. Rising rates increased loan payments and squeezed cash flow.</w:t>
            </w:r>
          </w:p>
          <w:p w14:paraId="24C4C4AE" w14:textId="77777777" w:rsidR="00E6424E" w:rsidRPr="00E6424E" w:rsidRDefault="00E6424E" w:rsidP="00E6424E">
            <w:pPr>
              <w:pStyle w:val="ListParagraph"/>
              <w:numPr>
                <w:ilvl w:val="0"/>
                <w:numId w:val="52"/>
              </w:numPr>
              <w:rPr>
                <w:rFonts w:ascii="Aptos" w:eastAsia="Times New Roman" w:hAnsi="Aptos" w:cs="Times New Roman"/>
              </w:rPr>
            </w:pPr>
            <w:r w:rsidRPr="00E6424E">
              <w:rPr>
                <w:rFonts w:ascii="Aptos" w:eastAsia="Times New Roman" w:hAnsi="Aptos" w:cs="Times New Roman"/>
                <w:b/>
                <w:bCs/>
              </w:rPr>
              <w:t>Loan Defaults:</w:t>
            </w:r>
            <w:r w:rsidRPr="00E6424E">
              <w:rPr>
                <w:rFonts w:ascii="Aptos" w:eastAsia="Times New Roman" w:hAnsi="Aptos" w:cs="Times New Roman"/>
              </w:rPr>
              <w:t xml:space="preserve"> Loans on roughly two dozen properties entered special servicing, indicating distress or default risk.</w:t>
            </w:r>
          </w:p>
          <w:p w14:paraId="2BB9FFB5" w14:textId="77777777" w:rsidR="00E6424E" w:rsidRPr="00E6424E" w:rsidRDefault="00E6424E" w:rsidP="00E6424E">
            <w:pPr>
              <w:pStyle w:val="ListParagraph"/>
              <w:numPr>
                <w:ilvl w:val="0"/>
                <w:numId w:val="52"/>
              </w:numPr>
              <w:rPr>
                <w:rFonts w:ascii="Aptos" w:eastAsia="Times New Roman" w:hAnsi="Aptos" w:cs="Times New Roman"/>
              </w:rPr>
            </w:pPr>
            <w:r w:rsidRPr="00E6424E">
              <w:rPr>
                <w:rFonts w:ascii="Aptos" w:eastAsia="Times New Roman" w:hAnsi="Aptos" w:cs="Times New Roman"/>
                <w:b/>
                <w:bCs/>
              </w:rPr>
              <w:t>Operational Challenges:</w:t>
            </w:r>
            <w:r w:rsidRPr="00E6424E">
              <w:rPr>
                <w:rFonts w:ascii="Aptos" w:eastAsia="Times New Roman" w:hAnsi="Aptos" w:cs="Times New Roman"/>
              </w:rPr>
              <w:t xml:space="preserve"> The portfolio required specialized resident services that differed from Blackstone’s standard property management needs.</w:t>
            </w:r>
          </w:p>
          <w:p w14:paraId="19939AF2" w14:textId="77777777" w:rsidR="00E6424E" w:rsidRPr="00E6424E" w:rsidRDefault="00E6424E" w:rsidP="00E6424E">
            <w:pPr>
              <w:pStyle w:val="ListParagraph"/>
              <w:ind w:left="360"/>
              <w:rPr>
                <w:rFonts w:ascii="Aptos" w:eastAsia="Times New Roman" w:hAnsi="Aptos" w:cs="Times New Roman"/>
                <w:b/>
                <w:bCs/>
              </w:rPr>
            </w:pPr>
            <w:r w:rsidRPr="00E6424E">
              <w:rPr>
                <w:rFonts w:ascii="Aptos" w:eastAsia="Times New Roman" w:hAnsi="Aptos" w:cs="Times New Roman"/>
                <w:b/>
                <w:bCs/>
              </w:rPr>
              <w:t>Regulatory and Quality Issues</w:t>
            </w:r>
          </w:p>
          <w:p w14:paraId="4EAC07BC" w14:textId="77777777" w:rsidR="00E6424E" w:rsidRPr="00E6424E" w:rsidRDefault="00E6424E" w:rsidP="00E6424E">
            <w:pPr>
              <w:pStyle w:val="ListParagraph"/>
              <w:numPr>
                <w:ilvl w:val="0"/>
                <w:numId w:val="53"/>
              </w:numPr>
              <w:rPr>
                <w:rFonts w:ascii="Aptos" w:eastAsia="Times New Roman" w:hAnsi="Aptos" w:cs="Times New Roman"/>
              </w:rPr>
            </w:pPr>
            <w:r w:rsidRPr="00E6424E">
              <w:rPr>
                <w:rFonts w:ascii="Aptos" w:eastAsia="Times New Roman" w:hAnsi="Aptos" w:cs="Times New Roman"/>
                <w:b/>
                <w:bCs/>
              </w:rPr>
              <w:t>Care Deficiencies:</w:t>
            </w:r>
            <w:r w:rsidRPr="00E6424E">
              <w:rPr>
                <w:rFonts w:ascii="Aptos" w:eastAsia="Times New Roman" w:hAnsi="Aptos" w:cs="Times New Roman"/>
              </w:rPr>
              <w:t xml:space="preserve"> Regulators cited over a dozen properties for deficiencies in resident care.</w:t>
            </w:r>
          </w:p>
          <w:p w14:paraId="38B19EA0" w14:textId="77777777" w:rsidR="00E6424E" w:rsidRPr="00E6424E" w:rsidRDefault="00E6424E" w:rsidP="00E6424E">
            <w:pPr>
              <w:pStyle w:val="ListParagraph"/>
              <w:numPr>
                <w:ilvl w:val="0"/>
                <w:numId w:val="53"/>
              </w:numPr>
              <w:rPr>
                <w:rFonts w:ascii="Aptos" w:eastAsia="Times New Roman" w:hAnsi="Aptos" w:cs="Times New Roman"/>
              </w:rPr>
            </w:pPr>
            <w:r w:rsidRPr="00E6424E">
              <w:rPr>
                <w:rFonts w:ascii="Aptos" w:eastAsia="Times New Roman" w:hAnsi="Aptos" w:cs="Times New Roman"/>
                <w:b/>
                <w:bCs/>
              </w:rPr>
              <w:t>Specific Violations:</w:t>
            </w:r>
          </w:p>
          <w:p w14:paraId="111F261C" w14:textId="77777777" w:rsidR="00E6424E" w:rsidRPr="00E6424E" w:rsidRDefault="00E6424E" w:rsidP="00E6424E">
            <w:pPr>
              <w:pStyle w:val="ListParagraph"/>
              <w:numPr>
                <w:ilvl w:val="1"/>
                <w:numId w:val="53"/>
              </w:numPr>
              <w:rPr>
                <w:rFonts w:ascii="Aptos" w:eastAsia="Times New Roman" w:hAnsi="Aptos" w:cs="Times New Roman"/>
              </w:rPr>
            </w:pPr>
            <w:r w:rsidRPr="00E6424E">
              <w:rPr>
                <w:rFonts w:ascii="Aptos" w:eastAsia="Times New Roman" w:hAnsi="Aptos" w:cs="Times New Roman"/>
                <w:b/>
                <w:bCs/>
              </w:rPr>
              <w:lastRenderedPageBreak/>
              <w:t>South Carolina:</w:t>
            </w:r>
            <w:r w:rsidRPr="00E6424E">
              <w:rPr>
                <w:rFonts w:ascii="Aptos" w:eastAsia="Times New Roman" w:hAnsi="Aptos" w:cs="Times New Roman"/>
              </w:rPr>
              <w:t xml:space="preserve"> Received a one-star CMS rating due to dangerous medication errors. The property eventually sold for 60% below the purchase price.</w:t>
            </w:r>
          </w:p>
          <w:p w14:paraId="7305CCAC" w14:textId="77777777" w:rsidR="00E6424E" w:rsidRPr="00E6424E" w:rsidRDefault="00E6424E" w:rsidP="00E6424E">
            <w:pPr>
              <w:pStyle w:val="ListParagraph"/>
              <w:numPr>
                <w:ilvl w:val="1"/>
                <w:numId w:val="53"/>
              </w:numPr>
              <w:rPr>
                <w:rFonts w:ascii="Aptos" w:eastAsia="Times New Roman" w:hAnsi="Aptos" w:cs="Times New Roman"/>
              </w:rPr>
            </w:pPr>
            <w:r w:rsidRPr="00E6424E">
              <w:rPr>
                <w:rFonts w:ascii="Aptos" w:eastAsia="Times New Roman" w:hAnsi="Aptos" w:cs="Times New Roman"/>
                <w:b/>
                <w:bCs/>
              </w:rPr>
              <w:t>Aventura, FL:</w:t>
            </w:r>
            <w:r w:rsidRPr="00E6424E">
              <w:rPr>
                <w:rFonts w:ascii="Aptos" w:eastAsia="Times New Roman" w:hAnsi="Aptos" w:cs="Times New Roman"/>
              </w:rPr>
              <w:t xml:space="preserve"> Cited for inadequate care and unsanitary conditions. The property sold for 75% less than the $48.8 million purchase price.</w:t>
            </w:r>
          </w:p>
          <w:p w14:paraId="4089CDC8" w14:textId="77777777" w:rsidR="00E6424E" w:rsidRPr="00E6424E" w:rsidRDefault="00E6424E" w:rsidP="00E6424E">
            <w:pPr>
              <w:pStyle w:val="ListParagraph"/>
              <w:ind w:left="360"/>
              <w:rPr>
                <w:rFonts w:ascii="Aptos" w:eastAsia="Times New Roman" w:hAnsi="Aptos" w:cs="Times New Roman"/>
                <w:b/>
                <w:bCs/>
              </w:rPr>
            </w:pPr>
            <w:r w:rsidRPr="00E6424E">
              <w:rPr>
                <w:rFonts w:ascii="Aptos" w:eastAsia="Times New Roman" w:hAnsi="Aptos" w:cs="Times New Roman"/>
                <w:b/>
                <w:bCs/>
              </w:rPr>
              <w:t>Acquisition and Funding Background</w:t>
            </w:r>
          </w:p>
          <w:p w14:paraId="01A84FB2" w14:textId="77777777" w:rsidR="00E6424E" w:rsidRPr="00E6424E" w:rsidRDefault="00E6424E" w:rsidP="00E6424E">
            <w:pPr>
              <w:pStyle w:val="ListParagraph"/>
              <w:numPr>
                <w:ilvl w:val="0"/>
                <w:numId w:val="54"/>
              </w:numPr>
              <w:rPr>
                <w:rFonts w:ascii="Aptos" w:eastAsia="Times New Roman" w:hAnsi="Aptos" w:cs="Times New Roman"/>
              </w:rPr>
            </w:pPr>
            <w:r w:rsidRPr="00E6424E">
              <w:rPr>
                <w:rFonts w:ascii="Aptos" w:eastAsia="Times New Roman" w:hAnsi="Aptos" w:cs="Times New Roman"/>
                <w:b/>
                <w:bCs/>
              </w:rPr>
              <w:t>Timeline:</w:t>
            </w:r>
            <w:r w:rsidRPr="00E6424E">
              <w:rPr>
                <w:rFonts w:ascii="Aptos" w:eastAsia="Times New Roman" w:hAnsi="Aptos" w:cs="Times New Roman"/>
              </w:rPr>
              <w:t xml:space="preserve"> Blackstone acquired 64 properties in 2016 for $1.1 billion and 26 properties in 2017 for $745 million.</w:t>
            </w:r>
          </w:p>
          <w:p w14:paraId="45D9F6B6" w14:textId="2B13DBCB" w:rsidR="0014344F" w:rsidRPr="00890B85" w:rsidRDefault="00E6424E" w:rsidP="0014344F">
            <w:pPr>
              <w:pStyle w:val="ListParagraph"/>
              <w:numPr>
                <w:ilvl w:val="0"/>
                <w:numId w:val="54"/>
              </w:numPr>
              <w:rPr>
                <w:rFonts w:ascii="Aptos" w:eastAsia="Times New Roman" w:hAnsi="Aptos" w:cs="Times New Roman"/>
              </w:rPr>
            </w:pPr>
            <w:r w:rsidRPr="00E6424E">
              <w:rPr>
                <w:rFonts w:ascii="Aptos" w:eastAsia="Times New Roman" w:hAnsi="Aptos" w:cs="Times New Roman"/>
                <w:b/>
                <w:bCs/>
              </w:rPr>
              <w:t>Pension Fund Exposure:</w:t>
            </w:r>
            <w:r w:rsidRPr="00E6424E">
              <w:rPr>
                <w:rFonts w:ascii="Aptos" w:eastAsia="Times New Roman" w:hAnsi="Aptos" w:cs="Times New Roman"/>
              </w:rPr>
              <w:t xml:space="preserve"> The acquisition was funded through Real Estate Partners VIII, which included investments from public employee pension funds in Arizona ($100M), San Francisco ($150M), North Carolina ($200M), and Pennsylvania ($300M).</w:t>
            </w:r>
          </w:p>
        </w:tc>
      </w:tr>
      <w:tr w:rsidR="00124408" w:rsidRPr="00783903" w14:paraId="18673D9C" w14:textId="77777777" w:rsidTr="00467E18">
        <w:trPr>
          <w:gridAfter w:val="1"/>
          <w:wAfter w:w="298" w:type="dxa"/>
          <w:trHeight w:val="386"/>
        </w:trPr>
        <w:tc>
          <w:tcPr>
            <w:tcW w:w="2903" w:type="dxa"/>
            <w:gridSpan w:val="3"/>
          </w:tcPr>
          <w:p w14:paraId="3FA350CA" w14:textId="03F11CE1" w:rsidR="00124408" w:rsidRPr="00D45DAA" w:rsidRDefault="00124408" w:rsidP="005600C8">
            <w:pPr>
              <w:rPr>
                <w:rFonts w:ascii="Aptos" w:hAnsi="Aptos"/>
                <w:b/>
                <w:bCs/>
              </w:rPr>
            </w:pPr>
            <w:r w:rsidRPr="00D45DAA">
              <w:rPr>
                <w:rFonts w:ascii="Aptos" w:hAnsi="Aptos"/>
                <w:b/>
                <w:bCs/>
              </w:rPr>
              <w:lastRenderedPageBreak/>
              <w:t>Bankruptcy</w:t>
            </w:r>
          </w:p>
        </w:tc>
        <w:tc>
          <w:tcPr>
            <w:tcW w:w="7622" w:type="dxa"/>
            <w:gridSpan w:val="4"/>
          </w:tcPr>
          <w:p w14:paraId="6868642F" w14:textId="75E9D276" w:rsidR="00B54BE1" w:rsidRDefault="00B54BE1" w:rsidP="00813FE1">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*Boston Globe</w:t>
            </w:r>
          </w:p>
          <w:p w14:paraId="656A5DBC" w14:textId="30AC07EA" w:rsidR="00B54BE1" w:rsidRDefault="00B54BE1" w:rsidP="00B54BE1">
            <w:pPr>
              <w:pStyle w:val="ListParagraph"/>
              <w:ind w:left="360"/>
              <w:rPr>
                <w:rFonts w:ascii="Aptos" w:eastAsia="Times New Roman" w:hAnsi="Aptos" w:cs="Times New Roman"/>
              </w:rPr>
            </w:pPr>
            <w:r>
              <w:rPr>
                <w:rFonts w:ascii="Aptos" w:eastAsia="Times New Roman" w:hAnsi="Aptos" w:cs="Times New Roman"/>
              </w:rPr>
              <w:t xml:space="preserve">December </w:t>
            </w:r>
            <w:r w:rsidR="00FD1B46">
              <w:rPr>
                <w:rFonts w:ascii="Aptos" w:eastAsia="Times New Roman" w:hAnsi="Aptos" w:cs="Times New Roman"/>
              </w:rPr>
              <w:t>12, 2025</w:t>
            </w:r>
          </w:p>
          <w:p w14:paraId="0754B11D" w14:textId="2849C4A0" w:rsidR="00FD1B46" w:rsidRPr="00FD1B46" w:rsidRDefault="00FD1B46" w:rsidP="00B54BE1">
            <w:pPr>
              <w:pStyle w:val="ListParagraph"/>
              <w:ind w:left="360"/>
              <w:rPr>
                <w:rFonts w:ascii="Aptos" w:eastAsia="Times New Roman" w:hAnsi="Aptos" w:cs="Times New Roman"/>
                <w:i/>
                <w:iCs/>
              </w:rPr>
            </w:pPr>
            <w:hyperlink r:id="rId113" w:history="1">
              <w:r w:rsidRPr="00FD1B46">
                <w:rPr>
                  <w:rStyle w:val="Hyperlink"/>
                  <w:rFonts w:ascii="Aptos" w:eastAsia="Times New Roman" w:hAnsi="Aptos" w:cs="Times New Roman"/>
                  <w:i/>
                  <w:iCs/>
                </w:rPr>
                <w:t>‘It sends a message’: Justice Department to oversee new auction for troubled nursing home giant Genesis</w:t>
              </w:r>
            </w:hyperlink>
          </w:p>
          <w:p w14:paraId="50AE08B1" w14:textId="38AD64A9" w:rsidR="00FD1B46" w:rsidRDefault="00FD1B46" w:rsidP="00B54BE1">
            <w:pPr>
              <w:pStyle w:val="ListParagraph"/>
              <w:ind w:left="360"/>
              <w:rPr>
                <w:rFonts w:ascii="Aptos" w:eastAsia="Times New Roman" w:hAnsi="Aptos" w:cs="Times New Roman"/>
              </w:rPr>
            </w:pPr>
            <w:r>
              <w:rPr>
                <w:rFonts w:ascii="Aptos" w:eastAsia="Times New Roman" w:hAnsi="Aptos" w:cs="Times New Roman"/>
              </w:rPr>
              <w:t>By Kay Lazar</w:t>
            </w:r>
          </w:p>
          <w:p w14:paraId="57B7F55E" w14:textId="77777777" w:rsidR="008D6C3A" w:rsidRPr="008D6C3A" w:rsidRDefault="008D6C3A" w:rsidP="008D6C3A">
            <w:pPr>
              <w:pStyle w:val="ListParagraph"/>
              <w:ind w:left="360"/>
              <w:rPr>
                <w:rFonts w:ascii="Aptos" w:eastAsia="Times New Roman" w:hAnsi="Aptos" w:cs="Times New Roman"/>
                <w:b/>
                <w:bCs/>
              </w:rPr>
            </w:pPr>
            <w:r w:rsidRPr="008D6C3A">
              <w:rPr>
                <w:rFonts w:ascii="Aptos" w:eastAsia="Times New Roman" w:hAnsi="Aptos" w:cs="Times New Roman"/>
                <w:b/>
                <w:bCs/>
              </w:rPr>
              <w:t>Court Ruling and Impact</w:t>
            </w:r>
          </w:p>
          <w:p w14:paraId="474CFEA0" w14:textId="29EEF247" w:rsidR="008D6C3A" w:rsidRPr="008D6C3A" w:rsidRDefault="008D6C3A" w:rsidP="008D6C3A">
            <w:pPr>
              <w:pStyle w:val="ListParagraph"/>
              <w:numPr>
                <w:ilvl w:val="0"/>
                <w:numId w:val="100"/>
              </w:numPr>
              <w:rPr>
                <w:rFonts w:ascii="Aptos" w:eastAsia="Times New Roman" w:hAnsi="Aptos" w:cs="Times New Roman"/>
              </w:rPr>
            </w:pPr>
            <w:r w:rsidRPr="008D6C3A">
              <w:rPr>
                <w:rFonts w:ascii="Aptos" w:eastAsia="Times New Roman" w:hAnsi="Aptos" w:cs="Times New Roman"/>
                <w:b/>
                <w:bCs/>
              </w:rPr>
              <w:t>Rejection of Insider Deal:</w:t>
            </w:r>
            <w:r w:rsidRPr="008D6C3A">
              <w:rPr>
                <w:rFonts w:ascii="Aptos" w:eastAsia="Times New Roman" w:hAnsi="Aptos" w:cs="Times New Roman"/>
              </w:rPr>
              <w:t xml:space="preserve"> Chief Judge Stacey G. C. Jernigan halted a bankruptcy plan that would have allowed </w:t>
            </w:r>
            <w:hyperlink r:id="rId114" w:history="1">
              <w:r w:rsidRPr="008D6C3A">
                <w:rPr>
                  <w:rStyle w:val="Hyperlink"/>
                  <w:rFonts w:ascii="Aptos" w:eastAsia="Times New Roman" w:hAnsi="Aptos" w:cs="Times New Roman"/>
                </w:rPr>
                <w:t>nursing home chain Genesis</w:t>
              </w:r>
            </w:hyperlink>
            <w:r w:rsidRPr="008D6C3A">
              <w:rPr>
                <w:rFonts w:ascii="Aptos" w:eastAsia="Times New Roman" w:hAnsi="Aptos" w:cs="Times New Roman"/>
              </w:rPr>
              <w:t xml:space="preserve"> to sell itself to its own private-equity owner, Joel Landau (ReGen Healthcare).</w:t>
            </w:r>
          </w:p>
          <w:p w14:paraId="6FD1140B" w14:textId="77777777" w:rsidR="008D6C3A" w:rsidRPr="008D6C3A" w:rsidRDefault="008D6C3A" w:rsidP="008D6C3A">
            <w:pPr>
              <w:pStyle w:val="ListParagraph"/>
              <w:numPr>
                <w:ilvl w:val="0"/>
                <w:numId w:val="100"/>
              </w:numPr>
              <w:rPr>
                <w:rFonts w:ascii="Aptos" w:eastAsia="Times New Roman" w:hAnsi="Aptos" w:cs="Times New Roman"/>
              </w:rPr>
            </w:pPr>
            <w:r w:rsidRPr="008D6C3A">
              <w:rPr>
                <w:rFonts w:ascii="Aptos" w:eastAsia="Times New Roman" w:hAnsi="Aptos" w:cs="Times New Roman"/>
                <w:b/>
                <w:bCs/>
              </w:rPr>
              <w:t>Preservation of Liability:</w:t>
            </w:r>
            <w:r w:rsidRPr="008D6C3A">
              <w:rPr>
                <w:rFonts w:ascii="Aptos" w:eastAsia="Times New Roman" w:hAnsi="Aptos" w:cs="Times New Roman"/>
              </w:rPr>
              <w:t xml:space="preserve"> The decision ensures that $1.6 billion in claims from approximately 600 families, vendors, and creditors remain valid rather than being erased.</w:t>
            </w:r>
          </w:p>
          <w:p w14:paraId="42FAD49F" w14:textId="77777777" w:rsidR="008D6C3A" w:rsidRPr="008D6C3A" w:rsidRDefault="008D6C3A" w:rsidP="008D6C3A">
            <w:pPr>
              <w:pStyle w:val="ListParagraph"/>
              <w:numPr>
                <w:ilvl w:val="0"/>
                <w:numId w:val="100"/>
              </w:numPr>
              <w:rPr>
                <w:rFonts w:ascii="Aptos" w:eastAsia="Times New Roman" w:hAnsi="Aptos" w:cs="Times New Roman"/>
              </w:rPr>
            </w:pPr>
            <w:r w:rsidRPr="008D6C3A">
              <w:rPr>
                <w:rFonts w:ascii="Aptos" w:eastAsia="Times New Roman" w:hAnsi="Aptos" w:cs="Times New Roman"/>
                <w:b/>
                <w:bCs/>
              </w:rPr>
              <w:t>Judge’s Rationale:</w:t>
            </w:r>
            <w:r w:rsidRPr="008D6C3A">
              <w:rPr>
                <w:rFonts w:ascii="Aptos" w:eastAsia="Times New Roman" w:hAnsi="Aptos" w:cs="Times New Roman"/>
              </w:rPr>
              <w:t xml:space="preserve"> Judge Jernigan expressed "discomfort" regarding testimony about the initial shrouded proceedings, which included allegations that Landau threatened a competing bidder.</w:t>
            </w:r>
          </w:p>
          <w:p w14:paraId="2BBB9D86" w14:textId="77777777" w:rsidR="008D6C3A" w:rsidRPr="008D6C3A" w:rsidRDefault="008D6C3A" w:rsidP="008D6C3A">
            <w:pPr>
              <w:pStyle w:val="ListParagraph"/>
              <w:ind w:left="360"/>
              <w:rPr>
                <w:rFonts w:ascii="Aptos" w:eastAsia="Times New Roman" w:hAnsi="Aptos" w:cs="Times New Roman"/>
                <w:b/>
                <w:bCs/>
              </w:rPr>
            </w:pPr>
            <w:r w:rsidRPr="008D6C3A">
              <w:rPr>
                <w:rFonts w:ascii="Aptos" w:eastAsia="Times New Roman" w:hAnsi="Aptos" w:cs="Times New Roman"/>
                <w:b/>
                <w:bCs/>
              </w:rPr>
              <w:t>Background and Allegations</w:t>
            </w:r>
          </w:p>
          <w:p w14:paraId="5796D546" w14:textId="77777777" w:rsidR="008D6C3A" w:rsidRPr="008D6C3A" w:rsidRDefault="008D6C3A" w:rsidP="008D6C3A">
            <w:pPr>
              <w:pStyle w:val="ListParagraph"/>
              <w:numPr>
                <w:ilvl w:val="0"/>
                <w:numId w:val="101"/>
              </w:numPr>
              <w:rPr>
                <w:rFonts w:ascii="Aptos" w:eastAsia="Times New Roman" w:hAnsi="Aptos" w:cs="Times New Roman"/>
              </w:rPr>
            </w:pPr>
            <w:r w:rsidRPr="008D6C3A">
              <w:rPr>
                <w:rFonts w:ascii="Aptos" w:eastAsia="Times New Roman" w:hAnsi="Aptos" w:cs="Times New Roman"/>
                <w:b/>
                <w:bCs/>
              </w:rPr>
              <w:t>Operational Concerns:</w:t>
            </w:r>
            <w:r w:rsidRPr="008D6C3A">
              <w:rPr>
                <w:rFonts w:ascii="Aptos" w:eastAsia="Times New Roman" w:hAnsi="Aptos" w:cs="Times New Roman"/>
              </w:rPr>
              <w:t xml:space="preserve"> Genesis, which runs 49 facilities in New England, has a history of serious violations, including physical abuse, medication errors, and patient deaths linked to negligence.</w:t>
            </w:r>
          </w:p>
          <w:p w14:paraId="5080D617" w14:textId="5E2390D6" w:rsidR="008D6C3A" w:rsidRPr="008D6C3A" w:rsidRDefault="008D6C3A" w:rsidP="008D6C3A">
            <w:pPr>
              <w:pStyle w:val="ListParagraph"/>
              <w:numPr>
                <w:ilvl w:val="0"/>
                <w:numId w:val="101"/>
              </w:numPr>
              <w:rPr>
                <w:rFonts w:ascii="Aptos" w:eastAsia="Times New Roman" w:hAnsi="Aptos" w:cs="Times New Roman"/>
              </w:rPr>
            </w:pPr>
            <w:r w:rsidRPr="008D6C3A">
              <w:rPr>
                <w:rFonts w:ascii="Aptos" w:eastAsia="Times New Roman" w:hAnsi="Aptos" w:cs="Times New Roman"/>
                <w:b/>
                <w:bCs/>
              </w:rPr>
              <w:t>Auction Controversy:</w:t>
            </w:r>
            <w:r w:rsidRPr="008D6C3A">
              <w:rPr>
                <w:rFonts w:ascii="Aptos" w:eastAsia="Times New Roman" w:hAnsi="Aptos" w:cs="Times New Roman"/>
              </w:rPr>
              <w:t xml:space="preserve"> The initial "secret" auction favored Landau’s bid (CPE 88988) despite a competing offer (</w:t>
            </w:r>
            <w:hyperlink r:id="rId115" w:history="1">
              <w:r w:rsidRPr="008D6C3A">
                <w:rPr>
                  <w:rStyle w:val="Hyperlink"/>
                  <w:rFonts w:ascii="Aptos" w:eastAsia="Times New Roman" w:hAnsi="Aptos" w:cs="Times New Roman"/>
                </w:rPr>
                <w:t>Genie 3 Partners</w:t>
              </w:r>
            </w:hyperlink>
            <w:r w:rsidRPr="008D6C3A">
              <w:rPr>
                <w:rFonts w:ascii="Aptos" w:eastAsia="Times New Roman" w:hAnsi="Aptos" w:cs="Times New Roman"/>
              </w:rPr>
              <w:t>) that was valued at roughly $20 million higher and would have allowed family claims to proceed.</w:t>
            </w:r>
          </w:p>
          <w:p w14:paraId="79A20D43" w14:textId="77777777" w:rsidR="008D6C3A" w:rsidRPr="008D6C3A" w:rsidRDefault="008D6C3A" w:rsidP="008D6C3A">
            <w:pPr>
              <w:pStyle w:val="ListParagraph"/>
              <w:numPr>
                <w:ilvl w:val="0"/>
                <w:numId w:val="101"/>
              </w:numPr>
              <w:rPr>
                <w:rFonts w:ascii="Aptos" w:eastAsia="Times New Roman" w:hAnsi="Aptos" w:cs="Times New Roman"/>
              </w:rPr>
            </w:pPr>
            <w:r w:rsidRPr="008D6C3A">
              <w:rPr>
                <w:rFonts w:ascii="Aptos" w:eastAsia="Times New Roman" w:hAnsi="Aptos" w:cs="Times New Roman"/>
                <w:b/>
                <w:bCs/>
              </w:rPr>
              <w:t>Federal Intervention:</w:t>
            </w:r>
            <w:r w:rsidRPr="008D6C3A">
              <w:rPr>
                <w:rFonts w:ascii="Aptos" w:eastAsia="Times New Roman" w:hAnsi="Aptos" w:cs="Times New Roman"/>
              </w:rPr>
              <w:t xml:space="preserve"> The Department of Justice and US Senators petitioned the court to stop the deal, arguing it was not the product of fair, arms-length bargaining.</w:t>
            </w:r>
          </w:p>
          <w:p w14:paraId="58E3CC88" w14:textId="77777777" w:rsidR="008D6C3A" w:rsidRPr="008D6C3A" w:rsidRDefault="008D6C3A" w:rsidP="008D6C3A">
            <w:pPr>
              <w:pStyle w:val="ListParagraph"/>
              <w:ind w:left="360"/>
              <w:rPr>
                <w:rFonts w:ascii="Aptos" w:eastAsia="Times New Roman" w:hAnsi="Aptos" w:cs="Times New Roman"/>
                <w:b/>
                <w:bCs/>
              </w:rPr>
            </w:pPr>
            <w:r w:rsidRPr="008D6C3A">
              <w:rPr>
                <w:rFonts w:ascii="Aptos" w:eastAsia="Times New Roman" w:hAnsi="Aptos" w:cs="Times New Roman"/>
                <w:b/>
                <w:bCs/>
              </w:rPr>
              <w:t>Next Steps and Reactions</w:t>
            </w:r>
          </w:p>
          <w:p w14:paraId="362A6DBA" w14:textId="77777777" w:rsidR="008D6C3A" w:rsidRPr="008D6C3A" w:rsidRDefault="008D6C3A" w:rsidP="008D6C3A">
            <w:pPr>
              <w:pStyle w:val="ListParagraph"/>
              <w:numPr>
                <w:ilvl w:val="0"/>
                <w:numId w:val="102"/>
              </w:numPr>
              <w:rPr>
                <w:rFonts w:ascii="Aptos" w:eastAsia="Times New Roman" w:hAnsi="Aptos" w:cs="Times New Roman"/>
              </w:rPr>
            </w:pPr>
            <w:r w:rsidRPr="008D6C3A">
              <w:rPr>
                <w:rFonts w:ascii="Aptos" w:eastAsia="Times New Roman" w:hAnsi="Aptos" w:cs="Times New Roman"/>
                <w:b/>
                <w:bCs/>
              </w:rPr>
              <w:t>New Auction:</w:t>
            </w:r>
            <w:r w:rsidRPr="008D6C3A">
              <w:rPr>
                <w:rFonts w:ascii="Aptos" w:eastAsia="Times New Roman" w:hAnsi="Aptos" w:cs="Times New Roman"/>
              </w:rPr>
              <w:t xml:space="preserve"> The judge plans to order a new auction overseen by the US Trustee’s office (an arm of the DOJ) to ensure transparency and access to all bids.</w:t>
            </w:r>
          </w:p>
          <w:p w14:paraId="14C036C4" w14:textId="7E5280B6" w:rsidR="008D6C3A" w:rsidRPr="008D6C3A" w:rsidRDefault="008D6C3A" w:rsidP="008D6C3A">
            <w:pPr>
              <w:pStyle w:val="ListParagraph"/>
              <w:numPr>
                <w:ilvl w:val="0"/>
                <w:numId w:val="102"/>
              </w:numPr>
              <w:rPr>
                <w:rFonts w:ascii="Aptos" w:eastAsia="Times New Roman" w:hAnsi="Aptos" w:cs="Times New Roman"/>
              </w:rPr>
            </w:pPr>
            <w:r w:rsidRPr="008D6C3A">
              <w:rPr>
                <w:rFonts w:ascii="Aptos" w:eastAsia="Times New Roman" w:hAnsi="Aptos" w:cs="Times New Roman"/>
                <w:b/>
                <w:bCs/>
              </w:rPr>
              <w:t>Legislative Response:</w:t>
            </w:r>
            <w:r w:rsidRPr="008D6C3A">
              <w:rPr>
                <w:rFonts w:ascii="Aptos" w:eastAsia="Times New Roman" w:hAnsi="Aptos" w:cs="Times New Roman"/>
              </w:rPr>
              <w:t xml:space="preserve"> Senator Elizabeth Warren, citing this case and others like Steward Health Care, is sponsoring </w:t>
            </w:r>
            <w:hyperlink r:id="rId116" w:history="1">
              <w:r w:rsidRPr="008D6C3A">
                <w:rPr>
                  <w:rStyle w:val="Hyperlink"/>
                  <w:rFonts w:ascii="Aptos" w:eastAsia="Times New Roman" w:hAnsi="Aptos" w:cs="Times New Roman"/>
                </w:rPr>
                <w:t>legislation</w:t>
              </w:r>
            </w:hyperlink>
            <w:r w:rsidRPr="008D6C3A">
              <w:rPr>
                <w:rFonts w:ascii="Aptos" w:eastAsia="Times New Roman" w:hAnsi="Aptos" w:cs="Times New Roman"/>
              </w:rPr>
              <w:t xml:space="preserve"> to jail </w:t>
            </w:r>
            <w:r w:rsidRPr="008D6C3A">
              <w:rPr>
                <w:rFonts w:ascii="Aptos" w:eastAsia="Times New Roman" w:hAnsi="Aptos" w:cs="Times New Roman"/>
              </w:rPr>
              <w:lastRenderedPageBreak/>
              <w:t>executives who siphon funds from nursing homes if such actions lead to patient deaths.</w:t>
            </w:r>
          </w:p>
          <w:p w14:paraId="43333313" w14:textId="1254EA7A" w:rsidR="00FD1B46" w:rsidRPr="008D6C3A" w:rsidRDefault="008D6C3A" w:rsidP="008D6C3A">
            <w:pPr>
              <w:pStyle w:val="ListParagraph"/>
              <w:numPr>
                <w:ilvl w:val="0"/>
                <w:numId w:val="102"/>
              </w:numPr>
              <w:rPr>
                <w:rFonts w:ascii="Aptos" w:eastAsia="Times New Roman" w:hAnsi="Aptos" w:cs="Times New Roman"/>
              </w:rPr>
            </w:pPr>
            <w:r w:rsidRPr="008D6C3A">
              <w:rPr>
                <w:rFonts w:ascii="Aptos" w:eastAsia="Times New Roman" w:hAnsi="Aptos" w:cs="Times New Roman"/>
                <w:b/>
                <w:bCs/>
              </w:rPr>
              <w:t>Victim Advocacy:</w:t>
            </w:r>
            <w:r w:rsidRPr="008D6C3A">
              <w:rPr>
                <w:rFonts w:ascii="Aptos" w:eastAsia="Times New Roman" w:hAnsi="Aptos" w:cs="Times New Roman"/>
              </w:rPr>
              <w:t xml:space="preserve"> Legal representatives and families of deceased residents praised the ruling as a victory for accountability, preventing owners from wiping away liability for substandard care.</w:t>
            </w:r>
          </w:p>
          <w:p w14:paraId="23E2CEE9" w14:textId="30A2962F" w:rsidR="00480DBF" w:rsidRDefault="00480DBF" w:rsidP="00813FE1">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KFF News</w:t>
            </w:r>
          </w:p>
          <w:p w14:paraId="38ADF0B0" w14:textId="61BB4F45" w:rsidR="00480DBF" w:rsidRDefault="00480DBF" w:rsidP="00480DBF">
            <w:pPr>
              <w:pStyle w:val="ListParagraph"/>
              <w:ind w:left="360"/>
              <w:rPr>
                <w:rFonts w:ascii="Aptos" w:eastAsia="Times New Roman" w:hAnsi="Aptos" w:cs="Times New Roman"/>
              </w:rPr>
            </w:pPr>
            <w:r>
              <w:rPr>
                <w:rFonts w:ascii="Aptos" w:eastAsia="Times New Roman" w:hAnsi="Aptos" w:cs="Times New Roman"/>
              </w:rPr>
              <w:t>December 9, 2025</w:t>
            </w:r>
          </w:p>
          <w:p w14:paraId="5C4AD3FE" w14:textId="13F8D80E" w:rsidR="00480DBF" w:rsidRDefault="00480DBF" w:rsidP="00480DBF">
            <w:pPr>
              <w:pStyle w:val="ListParagraph"/>
              <w:ind w:left="360"/>
              <w:rPr>
                <w:rFonts w:ascii="Aptos" w:eastAsia="Times New Roman" w:hAnsi="Aptos" w:cs="Times New Roman"/>
                <w:i/>
                <w:iCs/>
              </w:rPr>
            </w:pPr>
            <w:hyperlink r:id="rId117" w:history="1">
              <w:r w:rsidRPr="00480DBF">
                <w:rPr>
                  <w:rStyle w:val="Hyperlink"/>
                  <w:rFonts w:ascii="Aptos" w:eastAsia="Times New Roman" w:hAnsi="Aptos" w:cs="Times New Roman"/>
                  <w:i/>
                  <w:iCs/>
                </w:rPr>
                <w:t>How Delays and Bankruptcy Let a Nursing Home Chain Avoid Paying Settlements for Injuries and Deaths</w:t>
              </w:r>
            </w:hyperlink>
          </w:p>
          <w:p w14:paraId="32A0B796" w14:textId="56FED362" w:rsidR="00480DBF" w:rsidRDefault="00480DBF" w:rsidP="00480DBF">
            <w:pPr>
              <w:pStyle w:val="ListParagraph"/>
              <w:ind w:left="360"/>
              <w:rPr>
                <w:rFonts w:ascii="Aptos" w:eastAsia="Times New Roman" w:hAnsi="Aptos" w:cs="Times New Roman"/>
              </w:rPr>
            </w:pPr>
            <w:r>
              <w:rPr>
                <w:rFonts w:ascii="Aptos" w:eastAsia="Times New Roman" w:hAnsi="Aptos" w:cs="Times New Roman"/>
              </w:rPr>
              <w:t>By Joran Rau</w:t>
            </w:r>
          </w:p>
          <w:p w14:paraId="15D28788" w14:textId="77777777" w:rsidR="00BD2423" w:rsidRPr="00BD2423" w:rsidRDefault="00BD2423" w:rsidP="00BD2423">
            <w:pPr>
              <w:pStyle w:val="ListParagraph"/>
              <w:ind w:left="360"/>
              <w:rPr>
                <w:rFonts w:ascii="Aptos" w:eastAsia="Times New Roman" w:hAnsi="Aptos" w:cs="Times New Roman"/>
              </w:rPr>
            </w:pPr>
            <w:r w:rsidRPr="00BD2423">
              <w:rPr>
                <w:rFonts w:ascii="Aptos" w:eastAsia="Times New Roman" w:hAnsi="Aptos" w:cs="Times New Roman"/>
              </w:rPr>
              <w:t>Based on the KFF Health News investigation, here is a summary of how Genesis HealthCare is utilizing bankruptcy and legal delays to avoid liability for resident injuries and deaths.</w:t>
            </w:r>
          </w:p>
          <w:p w14:paraId="48A617DD" w14:textId="77777777" w:rsidR="00BD2423" w:rsidRPr="00BD2423" w:rsidRDefault="00BD2423" w:rsidP="00BD2423">
            <w:pPr>
              <w:pStyle w:val="ListParagraph"/>
              <w:ind w:left="360"/>
              <w:rPr>
                <w:rFonts w:ascii="Aptos" w:eastAsia="Times New Roman" w:hAnsi="Aptos" w:cs="Times New Roman"/>
                <w:b/>
                <w:bCs/>
              </w:rPr>
            </w:pPr>
            <w:r w:rsidRPr="00BD2423">
              <w:rPr>
                <w:rFonts w:ascii="Aptos" w:eastAsia="Times New Roman" w:hAnsi="Aptos" w:cs="Times New Roman"/>
                <w:b/>
                <w:bCs/>
              </w:rPr>
              <w:t>Overview of the Strategy</w:t>
            </w:r>
          </w:p>
          <w:p w14:paraId="26EE609D" w14:textId="77777777" w:rsidR="00BD2423" w:rsidRPr="00BD2423" w:rsidRDefault="00BD2423" w:rsidP="00BD2423">
            <w:pPr>
              <w:pStyle w:val="ListParagraph"/>
              <w:numPr>
                <w:ilvl w:val="0"/>
                <w:numId w:val="82"/>
              </w:numPr>
              <w:rPr>
                <w:rFonts w:ascii="Aptos" w:eastAsia="Times New Roman" w:hAnsi="Aptos" w:cs="Times New Roman"/>
              </w:rPr>
            </w:pPr>
            <w:r w:rsidRPr="00BD2423">
              <w:rPr>
                <w:rFonts w:ascii="Aptos" w:eastAsia="Times New Roman" w:hAnsi="Aptos" w:cs="Times New Roman"/>
                <w:b/>
                <w:bCs/>
              </w:rPr>
              <w:t>Strategic Insolvency:</w:t>
            </w:r>
            <w:r w:rsidRPr="00BD2423">
              <w:rPr>
                <w:rFonts w:ascii="Aptos" w:eastAsia="Times New Roman" w:hAnsi="Aptos" w:cs="Times New Roman"/>
              </w:rPr>
              <w:t xml:space="preserve"> Genesis HealthCare, formerly the nation's largest nursing home chain, filed for Chapter 11 bankruptcy in July 2024 to clear liabilities.</w:t>
            </w:r>
          </w:p>
          <w:p w14:paraId="21FD2D05" w14:textId="77777777" w:rsidR="00BD2423" w:rsidRPr="00BD2423" w:rsidRDefault="00BD2423" w:rsidP="00BD2423">
            <w:pPr>
              <w:pStyle w:val="ListParagraph"/>
              <w:numPr>
                <w:ilvl w:val="0"/>
                <w:numId w:val="82"/>
              </w:numPr>
              <w:rPr>
                <w:rFonts w:ascii="Aptos" w:eastAsia="Times New Roman" w:hAnsi="Aptos" w:cs="Times New Roman"/>
              </w:rPr>
            </w:pPr>
            <w:r w:rsidRPr="00BD2423">
              <w:rPr>
                <w:rFonts w:ascii="Aptos" w:eastAsia="Times New Roman" w:hAnsi="Aptos" w:cs="Times New Roman"/>
                <w:b/>
                <w:bCs/>
              </w:rPr>
              <w:t>Scope of Liability:</w:t>
            </w:r>
            <w:r w:rsidRPr="00BD2423">
              <w:rPr>
                <w:rFonts w:ascii="Aptos" w:eastAsia="Times New Roman" w:hAnsi="Aptos" w:cs="Times New Roman"/>
              </w:rPr>
              <w:t xml:space="preserve"> The company estimates $259 million in liability regarding nearly 1,000 settled and pending lawsuits.</w:t>
            </w:r>
          </w:p>
          <w:p w14:paraId="08B4E552" w14:textId="77777777" w:rsidR="00BD2423" w:rsidRPr="00BD2423" w:rsidRDefault="00BD2423" w:rsidP="00BD2423">
            <w:pPr>
              <w:pStyle w:val="ListParagraph"/>
              <w:numPr>
                <w:ilvl w:val="0"/>
                <w:numId w:val="82"/>
              </w:numPr>
              <w:rPr>
                <w:rFonts w:ascii="Aptos" w:eastAsia="Times New Roman" w:hAnsi="Aptos" w:cs="Times New Roman"/>
              </w:rPr>
            </w:pPr>
            <w:r w:rsidRPr="00BD2423">
              <w:rPr>
                <w:rFonts w:ascii="Aptos" w:eastAsia="Times New Roman" w:hAnsi="Aptos" w:cs="Times New Roman"/>
                <w:b/>
                <w:bCs/>
              </w:rPr>
              <w:t>Non-Payment:</w:t>
            </w:r>
            <w:r w:rsidRPr="00BD2423">
              <w:rPr>
                <w:rFonts w:ascii="Aptos" w:eastAsia="Times New Roman" w:hAnsi="Aptos" w:cs="Times New Roman"/>
              </w:rPr>
              <w:t xml:space="preserve"> A review of 155 settlement agreements reveals that Genesis paid nothing in 85 cases and only partial amounts in 70 others.</w:t>
            </w:r>
          </w:p>
          <w:p w14:paraId="1ECE3FBA" w14:textId="77777777" w:rsidR="00BD2423" w:rsidRPr="00BD2423" w:rsidRDefault="00BD2423" w:rsidP="00BD2423">
            <w:pPr>
              <w:pStyle w:val="ListParagraph"/>
              <w:numPr>
                <w:ilvl w:val="0"/>
                <w:numId w:val="82"/>
              </w:numPr>
              <w:rPr>
                <w:rFonts w:ascii="Aptos" w:eastAsia="Times New Roman" w:hAnsi="Aptos" w:cs="Times New Roman"/>
              </w:rPr>
            </w:pPr>
            <w:r w:rsidRPr="00BD2423">
              <w:rPr>
                <w:rFonts w:ascii="Aptos" w:eastAsia="Times New Roman" w:hAnsi="Aptos" w:cs="Times New Roman"/>
                <w:b/>
                <w:bCs/>
              </w:rPr>
              <w:t>Known Insolvency:</w:t>
            </w:r>
            <w:r w:rsidRPr="00BD2423">
              <w:rPr>
                <w:rFonts w:ascii="Aptos" w:eastAsia="Times New Roman" w:hAnsi="Aptos" w:cs="Times New Roman"/>
              </w:rPr>
              <w:t xml:space="preserve"> Executives allegedly approved settlements knowing insolvency was imminent, yet included provisions to defer payments for a year or more.</w:t>
            </w:r>
          </w:p>
          <w:p w14:paraId="696F7A3D" w14:textId="77777777" w:rsidR="00BD2423" w:rsidRPr="00BD2423" w:rsidRDefault="00BD2423" w:rsidP="00BD2423">
            <w:pPr>
              <w:pStyle w:val="ListParagraph"/>
              <w:ind w:left="360"/>
              <w:rPr>
                <w:rFonts w:ascii="Aptos" w:eastAsia="Times New Roman" w:hAnsi="Aptos" w:cs="Times New Roman"/>
                <w:b/>
                <w:bCs/>
              </w:rPr>
            </w:pPr>
            <w:r w:rsidRPr="00BD2423">
              <w:rPr>
                <w:rFonts w:ascii="Aptos" w:eastAsia="Times New Roman" w:hAnsi="Aptos" w:cs="Times New Roman"/>
                <w:b/>
                <w:bCs/>
              </w:rPr>
              <w:t>Legal Tactics to Avoid Payouts</w:t>
            </w:r>
          </w:p>
          <w:p w14:paraId="74B174C9" w14:textId="77777777" w:rsidR="00BD2423" w:rsidRPr="00BD2423" w:rsidRDefault="00BD2423" w:rsidP="00BD2423">
            <w:pPr>
              <w:pStyle w:val="ListParagraph"/>
              <w:numPr>
                <w:ilvl w:val="0"/>
                <w:numId w:val="83"/>
              </w:numPr>
              <w:rPr>
                <w:rFonts w:ascii="Aptos" w:eastAsia="Times New Roman" w:hAnsi="Aptos" w:cs="Times New Roman"/>
              </w:rPr>
            </w:pPr>
            <w:r w:rsidRPr="00BD2423">
              <w:rPr>
                <w:rFonts w:ascii="Aptos" w:eastAsia="Times New Roman" w:hAnsi="Aptos" w:cs="Times New Roman"/>
                <w:b/>
                <w:bCs/>
              </w:rPr>
              <w:t>Delay and Defer:</w:t>
            </w:r>
            <w:r w:rsidRPr="00BD2423">
              <w:rPr>
                <w:rFonts w:ascii="Aptos" w:eastAsia="Times New Roman" w:hAnsi="Aptos" w:cs="Times New Roman"/>
              </w:rPr>
              <w:t xml:space="preserve"> The company utilized appeals and arbitration requests to drag out cases for years. When settlements were reached, they often included installment plans with start dates delayed by months or over a year.</w:t>
            </w:r>
          </w:p>
          <w:p w14:paraId="56DA422C" w14:textId="77777777" w:rsidR="00BD2423" w:rsidRPr="00BD2423" w:rsidRDefault="00BD2423" w:rsidP="00BD2423">
            <w:pPr>
              <w:pStyle w:val="ListParagraph"/>
              <w:numPr>
                <w:ilvl w:val="0"/>
                <w:numId w:val="83"/>
              </w:numPr>
              <w:rPr>
                <w:rFonts w:ascii="Aptos" w:eastAsia="Times New Roman" w:hAnsi="Aptos" w:cs="Times New Roman"/>
              </w:rPr>
            </w:pPr>
            <w:r w:rsidRPr="00BD2423">
              <w:rPr>
                <w:rFonts w:ascii="Aptos" w:eastAsia="Times New Roman" w:hAnsi="Aptos" w:cs="Times New Roman"/>
                <w:b/>
                <w:bCs/>
              </w:rPr>
              <w:t>Confidentiality Clauses:</w:t>
            </w:r>
            <w:r w:rsidRPr="00BD2423">
              <w:rPr>
                <w:rFonts w:ascii="Aptos" w:eastAsia="Times New Roman" w:hAnsi="Aptos" w:cs="Times New Roman"/>
              </w:rPr>
              <w:t xml:space="preserve"> Settlements included clauses preventing families from discussing the incidents or the terms of the agreements.</w:t>
            </w:r>
          </w:p>
          <w:p w14:paraId="0E297545" w14:textId="77777777" w:rsidR="00BD2423" w:rsidRPr="00BD2423" w:rsidRDefault="00BD2423" w:rsidP="00BD2423">
            <w:pPr>
              <w:pStyle w:val="ListParagraph"/>
              <w:numPr>
                <w:ilvl w:val="0"/>
                <w:numId w:val="83"/>
              </w:numPr>
              <w:rPr>
                <w:rFonts w:ascii="Aptos" w:eastAsia="Times New Roman" w:hAnsi="Aptos" w:cs="Times New Roman"/>
              </w:rPr>
            </w:pPr>
            <w:r w:rsidRPr="00BD2423">
              <w:rPr>
                <w:rFonts w:ascii="Aptos" w:eastAsia="Times New Roman" w:hAnsi="Aptos" w:cs="Times New Roman"/>
                <w:b/>
                <w:bCs/>
              </w:rPr>
              <w:t>Bankruptcy Shield:</w:t>
            </w:r>
            <w:r w:rsidRPr="00BD2423">
              <w:rPr>
                <w:rFonts w:ascii="Aptos" w:eastAsia="Times New Roman" w:hAnsi="Aptos" w:cs="Times New Roman"/>
              </w:rPr>
              <w:t xml:space="preserve"> By filing for bankruptcy, Genesis halted enforcement of court orders requiring payment for settlements, leaving families as "unsecured creditors" unlikely to recover owed funds.</w:t>
            </w:r>
          </w:p>
          <w:p w14:paraId="67847F07" w14:textId="77777777" w:rsidR="00BD2423" w:rsidRPr="00BD2423" w:rsidRDefault="00BD2423" w:rsidP="00BD2423">
            <w:pPr>
              <w:pStyle w:val="ListParagraph"/>
              <w:ind w:left="360"/>
              <w:rPr>
                <w:rFonts w:ascii="Aptos" w:eastAsia="Times New Roman" w:hAnsi="Aptos" w:cs="Times New Roman"/>
                <w:b/>
                <w:bCs/>
              </w:rPr>
            </w:pPr>
            <w:r w:rsidRPr="00BD2423">
              <w:rPr>
                <w:rFonts w:ascii="Aptos" w:eastAsia="Times New Roman" w:hAnsi="Aptos" w:cs="Times New Roman"/>
                <w:b/>
                <w:bCs/>
              </w:rPr>
              <w:t>Operational Failures and Quality of Care</w:t>
            </w:r>
          </w:p>
          <w:p w14:paraId="610A1AC3" w14:textId="77777777" w:rsidR="00BD2423" w:rsidRPr="00BD2423" w:rsidRDefault="00BD2423" w:rsidP="00BD2423">
            <w:pPr>
              <w:pStyle w:val="ListParagraph"/>
              <w:numPr>
                <w:ilvl w:val="0"/>
                <w:numId w:val="84"/>
              </w:numPr>
              <w:rPr>
                <w:rFonts w:ascii="Aptos" w:eastAsia="Times New Roman" w:hAnsi="Aptos" w:cs="Times New Roman"/>
              </w:rPr>
            </w:pPr>
            <w:r w:rsidRPr="00BD2423">
              <w:rPr>
                <w:rFonts w:ascii="Aptos" w:eastAsia="Times New Roman" w:hAnsi="Aptos" w:cs="Times New Roman"/>
                <w:b/>
                <w:bCs/>
              </w:rPr>
              <w:t>Poor Ratings:</w:t>
            </w:r>
            <w:r w:rsidRPr="00BD2423">
              <w:rPr>
                <w:rFonts w:ascii="Aptos" w:eastAsia="Times New Roman" w:hAnsi="Aptos" w:cs="Times New Roman"/>
              </w:rPr>
              <w:t xml:space="preserve"> CMS rated 58% of Genesis-affiliated homes as "below average" or "much below average."</w:t>
            </w:r>
          </w:p>
          <w:p w14:paraId="5BB1A845" w14:textId="77777777" w:rsidR="00BD2423" w:rsidRPr="00BD2423" w:rsidRDefault="00BD2423" w:rsidP="00BD2423">
            <w:pPr>
              <w:pStyle w:val="ListParagraph"/>
              <w:numPr>
                <w:ilvl w:val="0"/>
                <w:numId w:val="84"/>
              </w:numPr>
              <w:rPr>
                <w:rFonts w:ascii="Aptos" w:eastAsia="Times New Roman" w:hAnsi="Aptos" w:cs="Times New Roman"/>
              </w:rPr>
            </w:pPr>
            <w:r w:rsidRPr="00BD2423">
              <w:rPr>
                <w:rFonts w:ascii="Aptos" w:eastAsia="Times New Roman" w:hAnsi="Aptos" w:cs="Times New Roman"/>
                <w:b/>
                <w:bCs/>
              </w:rPr>
              <w:t>Regulatory Fines:</w:t>
            </w:r>
            <w:r w:rsidRPr="00BD2423">
              <w:rPr>
                <w:rFonts w:ascii="Aptos" w:eastAsia="Times New Roman" w:hAnsi="Aptos" w:cs="Times New Roman"/>
              </w:rPr>
              <w:t xml:space="preserve"> The chain has incurred $10 million in federal fines over the past three years for health standard violations.</w:t>
            </w:r>
          </w:p>
          <w:p w14:paraId="49913B74" w14:textId="77777777" w:rsidR="00BD2423" w:rsidRPr="00BD2423" w:rsidRDefault="00BD2423" w:rsidP="00BD2423">
            <w:pPr>
              <w:pStyle w:val="ListParagraph"/>
              <w:numPr>
                <w:ilvl w:val="0"/>
                <w:numId w:val="84"/>
              </w:numPr>
              <w:rPr>
                <w:rFonts w:ascii="Aptos" w:eastAsia="Times New Roman" w:hAnsi="Aptos" w:cs="Times New Roman"/>
              </w:rPr>
            </w:pPr>
            <w:r w:rsidRPr="00BD2423">
              <w:rPr>
                <w:rFonts w:ascii="Aptos" w:eastAsia="Times New Roman" w:hAnsi="Aptos" w:cs="Times New Roman"/>
                <w:b/>
                <w:bCs/>
              </w:rPr>
              <w:t>Severe Neglect Examples:</w:t>
            </w:r>
            <w:r w:rsidRPr="00BD2423">
              <w:rPr>
                <w:rFonts w:ascii="Aptos" w:eastAsia="Times New Roman" w:hAnsi="Aptos" w:cs="Times New Roman"/>
              </w:rPr>
              <w:t xml:space="preserve"> Lawsuits detail severe neglect, including a resident dying with a maggot-infested gangrenous foot, residents suffering fatal falls, and failure to prevent sexual assaults in memory care units.</w:t>
            </w:r>
          </w:p>
          <w:p w14:paraId="63A2A98E" w14:textId="77777777" w:rsidR="00BD2423" w:rsidRPr="00BD2423" w:rsidRDefault="00BD2423" w:rsidP="00BD2423">
            <w:pPr>
              <w:pStyle w:val="ListParagraph"/>
              <w:ind w:left="360"/>
              <w:rPr>
                <w:rFonts w:ascii="Aptos" w:eastAsia="Times New Roman" w:hAnsi="Aptos" w:cs="Times New Roman"/>
                <w:b/>
                <w:bCs/>
              </w:rPr>
            </w:pPr>
            <w:r w:rsidRPr="00BD2423">
              <w:rPr>
                <w:rFonts w:ascii="Aptos" w:eastAsia="Times New Roman" w:hAnsi="Aptos" w:cs="Times New Roman"/>
                <w:b/>
                <w:bCs/>
              </w:rPr>
              <w:t>Financial History and Private Equity</w:t>
            </w:r>
          </w:p>
          <w:p w14:paraId="724F934F" w14:textId="77777777" w:rsidR="00BD2423" w:rsidRPr="00BD2423" w:rsidRDefault="00BD2423" w:rsidP="00BD2423">
            <w:pPr>
              <w:pStyle w:val="ListParagraph"/>
              <w:numPr>
                <w:ilvl w:val="0"/>
                <w:numId w:val="85"/>
              </w:numPr>
              <w:rPr>
                <w:rFonts w:ascii="Aptos" w:eastAsia="Times New Roman" w:hAnsi="Aptos" w:cs="Times New Roman"/>
              </w:rPr>
            </w:pPr>
            <w:r w:rsidRPr="00BD2423">
              <w:rPr>
                <w:rFonts w:ascii="Aptos" w:eastAsia="Times New Roman" w:hAnsi="Aptos" w:cs="Times New Roman"/>
                <w:b/>
                <w:bCs/>
              </w:rPr>
              <w:lastRenderedPageBreak/>
              <w:t>Leveraged Buyout:</w:t>
            </w:r>
            <w:r w:rsidRPr="00BD2423">
              <w:rPr>
                <w:rFonts w:ascii="Aptos" w:eastAsia="Times New Roman" w:hAnsi="Aptos" w:cs="Times New Roman"/>
              </w:rPr>
              <w:t xml:space="preserve"> Troubles began with a $1.5 billion leveraged buyout by private equity firms in 2007.</w:t>
            </w:r>
          </w:p>
          <w:p w14:paraId="71D33F06" w14:textId="77777777" w:rsidR="00BD2423" w:rsidRPr="00BD2423" w:rsidRDefault="00BD2423" w:rsidP="00BD2423">
            <w:pPr>
              <w:pStyle w:val="ListParagraph"/>
              <w:numPr>
                <w:ilvl w:val="0"/>
                <w:numId w:val="85"/>
              </w:numPr>
              <w:rPr>
                <w:rFonts w:ascii="Aptos" w:eastAsia="Times New Roman" w:hAnsi="Aptos" w:cs="Times New Roman"/>
              </w:rPr>
            </w:pPr>
            <w:r w:rsidRPr="00BD2423">
              <w:rPr>
                <w:rFonts w:ascii="Aptos" w:eastAsia="Times New Roman" w:hAnsi="Aptos" w:cs="Times New Roman"/>
                <w:b/>
                <w:bCs/>
              </w:rPr>
              <w:t>Sale-Leaseback Model:</w:t>
            </w:r>
            <w:r w:rsidRPr="00BD2423">
              <w:rPr>
                <w:rFonts w:ascii="Aptos" w:eastAsia="Times New Roman" w:hAnsi="Aptos" w:cs="Times New Roman"/>
              </w:rPr>
              <w:t xml:space="preserve"> In 2011, Genesis sold its real estate to Welltower (a REIT) for $2.4 billion and leased the buildings back, creating unsustainable rent obligations.</w:t>
            </w:r>
          </w:p>
          <w:p w14:paraId="5025B6CD" w14:textId="77777777" w:rsidR="00BD2423" w:rsidRPr="00BD2423" w:rsidRDefault="00BD2423" w:rsidP="00BD2423">
            <w:pPr>
              <w:pStyle w:val="ListParagraph"/>
              <w:numPr>
                <w:ilvl w:val="0"/>
                <w:numId w:val="85"/>
              </w:numPr>
              <w:rPr>
                <w:rFonts w:ascii="Aptos" w:eastAsia="Times New Roman" w:hAnsi="Aptos" w:cs="Times New Roman"/>
              </w:rPr>
            </w:pPr>
            <w:r w:rsidRPr="00BD2423">
              <w:rPr>
                <w:rFonts w:ascii="Aptos" w:eastAsia="Times New Roman" w:hAnsi="Aptos" w:cs="Times New Roman"/>
                <w:b/>
                <w:bCs/>
              </w:rPr>
              <w:t>Debt Structure:</w:t>
            </w:r>
            <w:r w:rsidRPr="00BD2423">
              <w:rPr>
                <w:rFonts w:ascii="Aptos" w:eastAsia="Times New Roman" w:hAnsi="Aptos" w:cs="Times New Roman"/>
              </w:rPr>
              <w:t xml:space="preserve"> The company owes $709 million in secured debt (lenders/IRS), which takes precedence over $1.6 billion in unsecured debt (including victims' families).</w:t>
            </w:r>
          </w:p>
          <w:p w14:paraId="51E2A66C" w14:textId="77777777" w:rsidR="00BD2423" w:rsidRPr="00BD2423" w:rsidRDefault="00BD2423" w:rsidP="00BD2423">
            <w:pPr>
              <w:pStyle w:val="ListParagraph"/>
              <w:ind w:left="360"/>
              <w:rPr>
                <w:rFonts w:ascii="Aptos" w:eastAsia="Times New Roman" w:hAnsi="Aptos" w:cs="Times New Roman"/>
                <w:b/>
                <w:bCs/>
              </w:rPr>
            </w:pPr>
            <w:r w:rsidRPr="00BD2423">
              <w:rPr>
                <w:rFonts w:ascii="Aptos" w:eastAsia="Times New Roman" w:hAnsi="Aptos" w:cs="Times New Roman"/>
                <w:b/>
                <w:bCs/>
              </w:rPr>
              <w:t>Current Bankruptcy Proceedings</w:t>
            </w:r>
          </w:p>
          <w:p w14:paraId="7F174FCD" w14:textId="77777777" w:rsidR="00BD2423" w:rsidRPr="00BD2423" w:rsidRDefault="00BD2423" w:rsidP="00BD2423">
            <w:pPr>
              <w:pStyle w:val="ListParagraph"/>
              <w:numPr>
                <w:ilvl w:val="0"/>
                <w:numId w:val="86"/>
              </w:numPr>
              <w:rPr>
                <w:rFonts w:ascii="Aptos" w:eastAsia="Times New Roman" w:hAnsi="Aptos" w:cs="Times New Roman"/>
              </w:rPr>
            </w:pPr>
            <w:r w:rsidRPr="00BD2423">
              <w:rPr>
                <w:rFonts w:ascii="Aptos" w:eastAsia="Times New Roman" w:hAnsi="Aptos" w:cs="Times New Roman"/>
                <w:b/>
                <w:bCs/>
              </w:rPr>
              <w:t>Proposed Sale:</w:t>
            </w:r>
            <w:r w:rsidRPr="00BD2423">
              <w:rPr>
                <w:rFonts w:ascii="Aptos" w:eastAsia="Times New Roman" w:hAnsi="Aptos" w:cs="Times New Roman"/>
              </w:rPr>
              <w:t xml:space="preserve"> Genesis plans to sell its assets to Joel Landau, a private equity investor and current lender to the company.</w:t>
            </w:r>
          </w:p>
          <w:p w14:paraId="3C5D721F" w14:textId="77777777" w:rsidR="00BD2423" w:rsidRPr="00BD2423" w:rsidRDefault="00BD2423" w:rsidP="00BD2423">
            <w:pPr>
              <w:pStyle w:val="ListParagraph"/>
              <w:numPr>
                <w:ilvl w:val="0"/>
                <w:numId w:val="86"/>
              </w:numPr>
              <w:rPr>
                <w:rFonts w:ascii="Aptos" w:eastAsia="Times New Roman" w:hAnsi="Aptos" w:cs="Times New Roman"/>
              </w:rPr>
            </w:pPr>
            <w:r w:rsidRPr="00BD2423">
              <w:rPr>
                <w:rFonts w:ascii="Aptos" w:eastAsia="Times New Roman" w:hAnsi="Aptos" w:cs="Times New Roman"/>
                <w:b/>
                <w:bCs/>
              </w:rPr>
              <w:t>Opposition:</w:t>
            </w:r>
            <w:r w:rsidRPr="00BD2423">
              <w:rPr>
                <w:rFonts w:ascii="Aptos" w:eastAsia="Times New Roman" w:hAnsi="Aptos" w:cs="Times New Roman"/>
              </w:rPr>
              <w:t xml:space="preserve"> Creditors and Senator Elizabeth Warren have raised concerns that this is an "insider" sale designed to wipe out debts while allowing current stakeholders to retain control.</w:t>
            </w:r>
          </w:p>
          <w:p w14:paraId="668BB984" w14:textId="3572980C" w:rsidR="00480DBF" w:rsidRDefault="00BD2423" w:rsidP="00BD2423">
            <w:pPr>
              <w:pStyle w:val="ListParagraph"/>
              <w:numPr>
                <w:ilvl w:val="0"/>
                <w:numId w:val="86"/>
              </w:numPr>
              <w:rPr>
                <w:rFonts w:ascii="Aptos" w:eastAsia="Times New Roman" w:hAnsi="Aptos" w:cs="Times New Roman"/>
              </w:rPr>
            </w:pPr>
            <w:r w:rsidRPr="00BD2423">
              <w:rPr>
                <w:rFonts w:ascii="Aptos" w:eastAsia="Times New Roman" w:hAnsi="Aptos" w:cs="Times New Roman"/>
                <w:b/>
                <w:bCs/>
              </w:rPr>
              <w:t>Creditor Allegations:</w:t>
            </w:r>
            <w:r w:rsidRPr="00BD2423">
              <w:rPr>
                <w:rFonts w:ascii="Aptos" w:eastAsia="Times New Roman" w:hAnsi="Aptos" w:cs="Times New Roman"/>
              </w:rPr>
              <w:t xml:space="preserve"> Unsecured creditors allege that Landau and Welltower orchestrated a plan to siphon value from the company while driving it into insolvency, to the detriment of patient care and legal claimants.</w:t>
            </w:r>
          </w:p>
          <w:p w14:paraId="2C2AE960" w14:textId="36CBFC56" w:rsidR="00570109" w:rsidRPr="00570109" w:rsidRDefault="009F48AC" w:rsidP="00570109">
            <w:pPr>
              <w:pStyle w:val="ListParagraph"/>
              <w:ind w:left="360"/>
              <w:rPr>
                <w:rFonts w:ascii="Aptos" w:eastAsia="Times New Roman" w:hAnsi="Aptos" w:cs="Times New Roman"/>
              </w:rPr>
            </w:pPr>
            <w:r>
              <w:rPr>
                <w:rFonts w:ascii="Aptos" w:eastAsia="Times New Roman" w:hAnsi="Aptos" w:cs="Times New Roman"/>
              </w:rPr>
              <w:t>[</w:t>
            </w:r>
            <w:r w:rsidR="00570109">
              <w:rPr>
                <w:rFonts w:ascii="Aptos" w:eastAsia="Times New Roman" w:hAnsi="Aptos" w:cs="Times New Roman"/>
              </w:rPr>
              <w:t xml:space="preserve">DignityMA </w:t>
            </w:r>
            <w:r>
              <w:rPr>
                <w:rFonts w:ascii="Aptos" w:eastAsia="Times New Roman" w:hAnsi="Aptos" w:cs="Times New Roman"/>
              </w:rPr>
              <w:t xml:space="preserve">note: in recent years, Genesis owned over twenty nursing </w:t>
            </w:r>
            <w:r w:rsidR="00F71984">
              <w:rPr>
                <w:rFonts w:ascii="Aptos" w:eastAsia="Times New Roman" w:hAnsi="Aptos" w:cs="Times New Roman"/>
              </w:rPr>
              <w:t>homes and several assisted living residence which have now been sold.]</w:t>
            </w:r>
          </w:p>
          <w:p w14:paraId="7DAC8F6F" w14:textId="1AED7D0B" w:rsidR="00193C1F" w:rsidRDefault="00193C1F" w:rsidP="00813FE1">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Gibbons</w:t>
            </w:r>
            <w:r w:rsidR="00580597">
              <w:rPr>
                <w:rFonts w:ascii="Aptos" w:eastAsia="Times New Roman" w:hAnsi="Aptos" w:cs="Times New Roman"/>
                <w:b/>
                <w:bCs/>
              </w:rPr>
              <w:t xml:space="preserve"> Advisors</w:t>
            </w:r>
          </w:p>
          <w:p w14:paraId="25779C3F" w14:textId="733845AE" w:rsidR="00580597" w:rsidRDefault="00580597" w:rsidP="00580597">
            <w:pPr>
              <w:pStyle w:val="ListParagraph"/>
              <w:ind w:left="360"/>
              <w:rPr>
                <w:rFonts w:ascii="Aptos" w:eastAsia="Times New Roman" w:hAnsi="Aptos" w:cs="Times New Roman"/>
              </w:rPr>
            </w:pPr>
            <w:r>
              <w:rPr>
                <w:rFonts w:ascii="Aptos" w:eastAsia="Times New Roman" w:hAnsi="Aptos" w:cs="Times New Roman"/>
              </w:rPr>
              <w:t>December 2025</w:t>
            </w:r>
          </w:p>
          <w:p w14:paraId="40F25742" w14:textId="314EB6CA" w:rsidR="00580597" w:rsidRPr="00704546" w:rsidRDefault="00704546" w:rsidP="00580597">
            <w:pPr>
              <w:pStyle w:val="ListParagraph"/>
              <w:ind w:left="360"/>
              <w:rPr>
                <w:rFonts w:ascii="Aptos" w:eastAsia="Times New Roman" w:hAnsi="Aptos" w:cs="Times New Roman"/>
                <w:i/>
                <w:iCs/>
              </w:rPr>
            </w:pPr>
            <w:hyperlink r:id="rId118" w:history="1">
              <w:r w:rsidRPr="00704546">
                <w:rPr>
                  <w:rStyle w:val="Hyperlink"/>
                  <w:rFonts w:ascii="Aptos" w:eastAsia="Times New Roman" w:hAnsi="Aptos" w:cs="Times New Roman"/>
                  <w:i/>
                  <w:iCs/>
                </w:rPr>
                <w:t>Healthcare Bankruptcy Trends Stabilize Mid-Year, but Funding Pressures Loom for Healthcare Providers</w:t>
              </w:r>
            </w:hyperlink>
          </w:p>
          <w:p w14:paraId="7B936CBB" w14:textId="77777777" w:rsidR="00062F4D" w:rsidRPr="00062F4D" w:rsidRDefault="00062F4D" w:rsidP="00062F4D">
            <w:pPr>
              <w:pStyle w:val="ListParagraph"/>
              <w:ind w:left="360"/>
              <w:rPr>
                <w:rFonts w:ascii="Aptos" w:eastAsia="Times New Roman" w:hAnsi="Aptos" w:cs="Times New Roman"/>
              </w:rPr>
            </w:pPr>
            <w:hyperlink r:id="rId119" w:history="1">
              <w:r w:rsidRPr="00062F4D">
                <w:rPr>
                  <w:rStyle w:val="Hyperlink"/>
                  <w:rFonts w:ascii="Aptos" w:eastAsia="Times New Roman" w:hAnsi="Aptos" w:cs="Times New Roman"/>
                </w:rPr>
                <w:t>Gibbins Advisors</w:t>
              </w:r>
            </w:hyperlink>
            <w:r w:rsidRPr="00062F4D">
              <w:rPr>
                <w:rFonts w:ascii="Aptos" w:eastAsia="Times New Roman" w:hAnsi="Aptos" w:cs="Times New Roman"/>
              </w:rPr>
              <w:t xml:space="preserve"> has published its </w:t>
            </w:r>
            <w:r w:rsidRPr="00062F4D">
              <w:rPr>
                <w:rFonts w:ascii="Aptos" w:eastAsia="Times New Roman" w:hAnsi="Aptos" w:cs="Times New Roman"/>
                <w:b/>
                <w:bCs/>
              </w:rPr>
              <w:t>Third Quarter 2025 Healthcare Bankruptcy Report</w:t>
            </w:r>
            <w:r w:rsidRPr="00062F4D">
              <w:rPr>
                <w:rFonts w:ascii="Aptos" w:eastAsia="Times New Roman" w:hAnsi="Aptos" w:cs="Times New Roman"/>
              </w:rPr>
              <w:t xml:space="preserve">, analyzing Chapter 11 filings by healthcare companies with more than $10 million in liabilities from </w:t>
            </w:r>
            <w:r w:rsidRPr="00062F4D">
              <w:rPr>
                <w:rFonts w:ascii="Aptos" w:eastAsia="Times New Roman" w:hAnsi="Aptos" w:cs="Times New Roman"/>
                <w:b/>
                <w:bCs/>
              </w:rPr>
              <w:t>January 1, 2019, through September 30, 2025</w:t>
            </w:r>
            <w:r w:rsidRPr="00062F4D">
              <w:rPr>
                <w:rFonts w:ascii="Aptos" w:eastAsia="Times New Roman" w:hAnsi="Aptos" w:cs="Times New Roman"/>
              </w:rPr>
              <w:t>.</w:t>
            </w:r>
          </w:p>
          <w:p w14:paraId="61BF35EC" w14:textId="77777777" w:rsidR="00062F4D" w:rsidRPr="00062F4D" w:rsidRDefault="00062F4D" w:rsidP="00062F4D">
            <w:pPr>
              <w:pStyle w:val="ListParagraph"/>
              <w:ind w:left="360"/>
              <w:rPr>
                <w:rFonts w:ascii="Aptos" w:eastAsia="Times New Roman" w:hAnsi="Aptos" w:cs="Times New Roman"/>
              </w:rPr>
            </w:pPr>
            <w:r w:rsidRPr="00062F4D">
              <w:rPr>
                <w:rFonts w:ascii="Aptos" w:eastAsia="Times New Roman" w:hAnsi="Aptos" w:cs="Times New Roman"/>
              </w:rPr>
              <w:t xml:space="preserve">Following a slower mid-year period, </w:t>
            </w:r>
            <w:r w:rsidRPr="00062F4D">
              <w:rPr>
                <w:rFonts w:ascii="Aptos" w:eastAsia="Times New Roman" w:hAnsi="Aptos" w:cs="Times New Roman"/>
                <w:b/>
                <w:bCs/>
              </w:rPr>
              <w:t>Q3 2025 saw 12 new filings</w:t>
            </w:r>
            <w:r w:rsidRPr="00062F4D">
              <w:rPr>
                <w:rFonts w:ascii="Aptos" w:eastAsia="Times New Roman" w:hAnsi="Aptos" w:cs="Times New Roman"/>
              </w:rPr>
              <w:t xml:space="preserve">, aligning with the six-year quarterly average. While year-to-date activity remains about </w:t>
            </w:r>
            <w:r w:rsidRPr="00062F4D">
              <w:rPr>
                <w:rFonts w:ascii="Aptos" w:eastAsia="Times New Roman" w:hAnsi="Aptos" w:cs="Times New Roman"/>
                <w:b/>
                <w:bCs/>
              </w:rPr>
              <w:t>16% below 2024 levels</w:t>
            </w:r>
            <w:r w:rsidRPr="00062F4D">
              <w:rPr>
                <w:rFonts w:ascii="Aptos" w:eastAsia="Times New Roman" w:hAnsi="Aptos" w:cs="Times New Roman"/>
              </w:rPr>
              <w:t xml:space="preserve"> on an annualized basis, past patterns suggest that </w:t>
            </w:r>
            <w:r w:rsidRPr="00062F4D">
              <w:rPr>
                <w:rFonts w:ascii="Aptos" w:eastAsia="Times New Roman" w:hAnsi="Aptos" w:cs="Times New Roman"/>
                <w:b/>
                <w:bCs/>
              </w:rPr>
              <w:t>Q4 may bring a modest increase</w:t>
            </w:r>
            <w:r w:rsidRPr="00062F4D">
              <w:rPr>
                <w:rFonts w:ascii="Aptos" w:eastAsia="Times New Roman" w:hAnsi="Aptos" w:cs="Times New Roman"/>
              </w:rPr>
              <w:t xml:space="preserve"> in activity consistent with historical trends.</w:t>
            </w:r>
          </w:p>
          <w:p w14:paraId="7F847F77" w14:textId="77777777" w:rsidR="00062F4D" w:rsidRPr="00062F4D" w:rsidRDefault="00062F4D" w:rsidP="00062F4D">
            <w:pPr>
              <w:pStyle w:val="ListParagraph"/>
              <w:ind w:left="360"/>
              <w:rPr>
                <w:rFonts w:ascii="Aptos" w:eastAsia="Times New Roman" w:hAnsi="Aptos" w:cs="Times New Roman"/>
              </w:rPr>
            </w:pPr>
            <w:r w:rsidRPr="00062F4D">
              <w:rPr>
                <w:rFonts w:ascii="Aptos" w:eastAsia="Times New Roman" w:hAnsi="Aptos" w:cs="Times New Roman"/>
                <w:b/>
                <w:bCs/>
              </w:rPr>
              <w:t>Middle-market organizations ($10M–$50M in liabilities)</w:t>
            </w:r>
            <w:r w:rsidRPr="00062F4D">
              <w:rPr>
                <w:rFonts w:ascii="Aptos" w:eastAsia="Times New Roman" w:hAnsi="Aptos" w:cs="Times New Roman"/>
              </w:rPr>
              <w:t xml:space="preserve"> continue to represent the majority of filings, in line with prior years. The overall reduction in 2025 activity reflects fewer </w:t>
            </w:r>
            <w:r w:rsidRPr="00062F4D">
              <w:rPr>
                <w:rFonts w:ascii="Aptos" w:eastAsia="Times New Roman" w:hAnsi="Aptos" w:cs="Times New Roman"/>
                <w:b/>
                <w:bCs/>
              </w:rPr>
              <w:t>mid-to-large cases ($100M–$500M)</w:t>
            </w:r>
            <w:r w:rsidRPr="00062F4D">
              <w:rPr>
                <w:rFonts w:ascii="Aptos" w:eastAsia="Times New Roman" w:hAnsi="Aptos" w:cs="Times New Roman"/>
              </w:rPr>
              <w:t xml:space="preserve">, offset by a slightly higher proportion of </w:t>
            </w:r>
            <w:r w:rsidRPr="00062F4D">
              <w:rPr>
                <w:rFonts w:ascii="Aptos" w:eastAsia="Times New Roman" w:hAnsi="Aptos" w:cs="Times New Roman"/>
                <w:b/>
                <w:bCs/>
              </w:rPr>
              <w:t>large filings exceeding $500M</w:t>
            </w:r>
            <w:r w:rsidRPr="00062F4D">
              <w:rPr>
                <w:rFonts w:ascii="Aptos" w:eastAsia="Times New Roman" w:hAnsi="Aptos" w:cs="Times New Roman"/>
              </w:rPr>
              <w:t xml:space="preserve"> in Q3 2025.</w:t>
            </w:r>
          </w:p>
          <w:p w14:paraId="191AE52E" w14:textId="77777777" w:rsidR="00062F4D" w:rsidRPr="00062F4D" w:rsidRDefault="00062F4D" w:rsidP="00062F4D">
            <w:pPr>
              <w:pStyle w:val="ListParagraph"/>
              <w:ind w:left="360"/>
              <w:rPr>
                <w:rFonts w:ascii="Aptos" w:eastAsia="Times New Roman" w:hAnsi="Aptos" w:cs="Times New Roman"/>
              </w:rPr>
            </w:pPr>
            <w:r w:rsidRPr="00062F4D">
              <w:rPr>
                <w:rFonts w:ascii="Aptos" w:eastAsia="Times New Roman" w:hAnsi="Aptos" w:cs="Times New Roman"/>
              </w:rPr>
              <w:t xml:space="preserve">Across subsectors, </w:t>
            </w:r>
            <w:r w:rsidRPr="00062F4D">
              <w:rPr>
                <w:rFonts w:ascii="Aptos" w:eastAsia="Times New Roman" w:hAnsi="Aptos" w:cs="Times New Roman"/>
                <w:b/>
                <w:bCs/>
              </w:rPr>
              <w:t>Senior Care and Pharmaceuticals</w:t>
            </w:r>
            <w:r w:rsidRPr="00062F4D">
              <w:rPr>
                <w:rFonts w:ascii="Aptos" w:eastAsia="Times New Roman" w:hAnsi="Aptos" w:cs="Times New Roman"/>
              </w:rPr>
              <w:t xml:space="preserve"> together account for nearly half of all filings since 2019. In 2025, </w:t>
            </w:r>
            <w:r w:rsidRPr="00062F4D">
              <w:rPr>
                <w:rFonts w:ascii="Aptos" w:eastAsia="Times New Roman" w:hAnsi="Aptos" w:cs="Times New Roman"/>
                <w:b/>
                <w:bCs/>
              </w:rPr>
              <w:t>Senior Care and Hospital filings</w:t>
            </w:r>
            <w:r w:rsidRPr="00062F4D">
              <w:rPr>
                <w:rFonts w:ascii="Aptos" w:eastAsia="Times New Roman" w:hAnsi="Aptos" w:cs="Times New Roman"/>
              </w:rPr>
              <w:t xml:space="preserve"> have shown a measured increase compared to 2024, while activity in other subsectors has moderated. </w:t>
            </w:r>
            <w:r w:rsidRPr="00062F4D">
              <w:rPr>
                <w:rFonts w:ascii="Aptos" w:eastAsia="Times New Roman" w:hAnsi="Aptos" w:cs="Times New Roman"/>
                <w:b/>
                <w:bCs/>
              </w:rPr>
              <w:t>Senior Care filings are also positioned to slightly exceed Pharmaceutical filings</w:t>
            </w:r>
            <w:r w:rsidRPr="00062F4D">
              <w:rPr>
                <w:rFonts w:ascii="Aptos" w:eastAsia="Times New Roman" w:hAnsi="Aptos" w:cs="Times New Roman"/>
              </w:rPr>
              <w:t xml:space="preserve"> for the first time since 2021.</w:t>
            </w:r>
          </w:p>
          <w:p w14:paraId="37D6CD62" w14:textId="77777777" w:rsidR="00062F4D" w:rsidRPr="00062F4D" w:rsidRDefault="00062F4D" w:rsidP="00062F4D">
            <w:pPr>
              <w:pStyle w:val="ListParagraph"/>
              <w:ind w:left="360"/>
              <w:rPr>
                <w:rFonts w:ascii="Aptos" w:eastAsia="Times New Roman" w:hAnsi="Aptos" w:cs="Times New Roman"/>
              </w:rPr>
            </w:pPr>
            <w:r w:rsidRPr="00062F4D">
              <w:rPr>
                <w:rFonts w:ascii="Aptos" w:eastAsia="Times New Roman" w:hAnsi="Aptos" w:cs="Times New Roman"/>
                <w:b/>
                <w:bCs/>
              </w:rPr>
              <w:t>Outlook: Policy Shifts and Economic Forces Signal a Tougher Road Ahead for Providers</w:t>
            </w:r>
          </w:p>
          <w:p w14:paraId="469200DE" w14:textId="77777777" w:rsidR="00062F4D" w:rsidRPr="00062F4D" w:rsidRDefault="00062F4D" w:rsidP="00062F4D">
            <w:pPr>
              <w:pStyle w:val="ListParagraph"/>
              <w:ind w:left="360"/>
              <w:rPr>
                <w:rFonts w:ascii="Aptos" w:eastAsia="Times New Roman" w:hAnsi="Aptos" w:cs="Times New Roman"/>
              </w:rPr>
            </w:pPr>
            <w:r w:rsidRPr="00062F4D">
              <w:rPr>
                <w:rFonts w:ascii="Aptos" w:eastAsia="Times New Roman" w:hAnsi="Aptos" w:cs="Times New Roman"/>
              </w:rPr>
              <w:lastRenderedPageBreak/>
              <w:t xml:space="preserve">1.      </w:t>
            </w:r>
            <w:r w:rsidRPr="00062F4D">
              <w:rPr>
                <w:rFonts w:ascii="Aptos" w:eastAsia="Times New Roman" w:hAnsi="Aptos" w:cs="Times New Roman"/>
                <w:b/>
                <w:bCs/>
              </w:rPr>
              <w:t>Medicaid funding cuts, coverage losses and the Federal Government shutdown,:</w:t>
            </w:r>
            <w:r w:rsidRPr="00062F4D">
              <w:rPr>
                <w:rFonts w:ascii="Aptos" w:eastAsia="Times New Roman" w:hAnsi="Aptos" w:cs="Times New Roman"/>
              </w:rPr>
              <w:t xml:space="preserve"> The so-called One Big Beautiful Bill Act (OBBBA), signed July 4, 2025, enacts the largest federal health spending reduction in U.S. history — $964 billion in Medicaid cuts over 10 years and an estimated 10 million people losing coverage. Unless Congress decides otherwise, an additional 5.1 million are expected to lose insurance with the expiration of enhanced premium tax credits at the end of 2025, heightening uncompensated care for providers and increasing insurance premiums for individuals.</w:t>
            </w:r>
          </w:p>
          <w:p w14:paraId="6A381D70" w14:textId="77777777" w:rsidR="00062F4D" w:rsidRPr="00062F4D" w:rsidRDefault="00062F4D" w:rsidP="00062F4D">
            <w:pPr>
              <w:pStyle w:val="ListParagraph"/>
              <w:ind w:left="360"/>
              <w:rPr>
                <w:rFonts w:ascii="Aptos" w:eastAsia="Times New Roman" w:hAnsi="Aptos" w:cs="Times New Roman"/>
              </w:rPr>
            </w:pPr>
            <w:r w:rsidRPr="00062F4D">
              <w:rPr>
                <w:rFonts w:ascii="Aptos" w:eastAsia="Times New Roman" w:hAnsi="Aptos" w:cs="Times New Roman"/>
              </w:rPr>
              <w:t xml:space="preserve">Lapses in federal funding amid the government shutdown further threaten provider payments (e.g., pass-through federal funds) and program continuity (e.g., telehealth), though core federal healthcare programs remain operational. </w:t>
            </w:r>
          </w:p>
          <w:p w14:paraId="05CE34E5" w14:textId="2B78E18E" w:rsidR="00062F4D" w:rsidRPr="00062F4D" w:rsidRDefault="00062F4D" w:rsidP="00062F4D">
            <w:pPr>
              <w:pStyle w:val="ListParagraph"/>
              <w:ind w:left="360"/>
              <w:rPr>
                <w:rFonts w:ascii="Aptos" w:eastAsia="Times New Roman" w:hAnsi="Aptos" w:cs="Times New Roman"/>
              </w:rPr>
            </w:pPr>
            <w:r w:rsidRPr="00062F4D">
              <w:rPr>
                <w:rFonts w:ascii="Aptos" w:eastAsia="Times New Roman" w:hAnsi="Aptos" w:cs="Times New Roman"/>
              </w:rPr>
              <w:t xml:space="preserve">2.      </w:t>
            </w:r>
            <w:r w:rsidRPr="00062F4D">
              <w:rPr>
                <w:rFonts w:ascii="Aptos" w:eastAsia="Times New Roman" w:hAnsi="Aptos" w:cs="Times New Roman"/>
                <w:b/>
                <w:bCs/>
              </w:rPr>
              <w:t>Interest rates and funding cuts impacting M&amp;A:</w:t>
            </w:r>
            <w:r w:rsidRPr="00062F4D">
              <w:rPr>
                <w:rFonts w:ascii="Aptos" w:eastAsia="Times New Roman" w:hAnsi="Aptos" w:cs="Times New Roman"/>
              </w:rPr>
              <w:t xml:space="preserve"> The Federal Reserve implemented two consecutive 0.25% cuts in September and October 2025, lowering the target range to 3.75%–4.00%. Yet, ongoing Medicaid reductions, tariffs, market </w:t>
            </w:r>
            <w:r w:rsidR="0005416D" w:rsidRPr="00062F4D">
              <w:rPr>
                <w:rFonts w:ascii="Aptos" w:eastAsia="Times New Roman" w:hAnsi="Aptos" w:cs="Times New Roman"/>
              </w:rPr>
              <w:t>volatility,</w:t>
            </w:r>
            <w:r w:rsidRPr="00062F4D">
              <w:rPr>
                <w:rFonts w:ascii="Aptos" w:eastAsia="Times New Roman" w:hAnsi="Aptos" w:cs="Times New Roman"/>
              </w:rPr>
              <w:t xml:space="preserve"> and the recent government shutdown continue to dampen M&amp;A — just 15 hospital and health-system deals were announced in Q3 2025, compared with 27 in Q3 2024.</w:t>
            </w:r>
          </w:p>
          <w:p w14:paraId="52CFFB8C" w14:textId="77777777" w:rsidR="00062F4D" w:rsidRPr="00062F4D" w:rsidRDefault="00062F4D" w:rsidP="00062F4D">
            <w:pPr>
              <w:pStyle w:val="ListParagraph"/>
              <w:ind w:left="360"/>
              <w:rPr>
                <w:rFonts w:ascii="Aptos" w:eastAsia="Times New Roman" w:hAnsi="Aptos" w:cs="Times New Roman"/>
              </w:rPr>
            </w:pPr>
            <w:r w:rsidRPr="00062F4D">
              <w:rPr>
                <w:rFonts w:ascii="Aptos" w:eastAsia="Times New Roman" w:hAnsi="Aptos" w:cs="Times New Roman"/>
              </w:rPr>
              <w:t xml:space="preserve">3.      </w:t>
            </w:r>
            <w:r w:rsidRPr="00062F4D">
              <w:rPr>
                <w:rFonts w:ascii="Aptos" w:eastAsia="Times New Roman" w:hAnsi="Aptos" w:cs="Times New Roman"/>
                <w:b/>
                <w:bCs/>
              </w:rPr>
              <w:t>Labor and supply cost pressures:</w:t>
            </w:r>
            <w:r w:rsidRPr="00062F4D">
              <w:rPr>
                <w:rFonts w:ascii="Aptos" w:eastAsia="Times New Roman" w:hAnsi="Aptos" w:cs="Times New Roman"/>
              </w:rPr>
              <w:t xml:space="preserve"> Median healthcare staff pay rose 4.3% in 2025, up from 2.7% in 2024, reflecting continued workforce strain. Healthcare sector unemployment remains low at 3.1% as of August. Tariff-related inflation and elevated drug costs continue to erode margins.</w:t>
            </w:r>
          </w:p>
          <w:p w14:paraId="0FF21935" w14:textId="77777777" w:rsidR="00062F4D" w:rsidRPr="00062F4D" w:rsidRDefault="00062F4D" w:rsidP="00062F4D">
            <w:pPr>
              <w:pStyle w:val="ListParagraph"/>
              <w:ind w:left="360"/>
              <w:rPr>
                <w:rFonts w:ascii="Aptos" w:eastAsia="Times New Roman" w:hAnsi="Aptos" w:cs="Times New Roman"/>
              </w:rPr>
            </w:pPr>
            <w:r w:rsidRPr="00062F4D">
              <w:rPr>
                <w:rFonts w:ascii="Aptos" w:eastAsia="Times New Roman" w:hAnsi="Aptos" w:cs="Times New Roman"/>
              </w:rPr>
              <w:t xml:space="preserve">4.      </w:t>
            </w:r>
            <w:r w:rsidRPr="00062F4D">
              <w:rPr>
                <w:rFonts w:ascii="Aptos" w:eastAsia="Times New Roman" w:hAnsi="Aptos" w:cs="Times New Roman"/>
                <w:b/>
                <w:bCs/>
              </w:rPr>
              <w:t>Hospital performance:</w:t>
            </w:r>
            <w:r w:rsidRPr="00062F4D">
              <w:rPr>
                <w:rFonts w:ascii="Aptos" w:eastAsia="Times New Roman" w:hAnsi="Aptos" w:cs="Times New Roman"/>
              </w:rPr>
              <w:t xml:space="preserve"> Median hospital operating margins stood at 1.9% in August 2025, down from 2.1% in FY 2024, and is the lowest monthly CYTD margin this year. </w:t>
            </w:r>
          </w:p>
          <w:p w14:paraId="55BDB695" w14:textId="77777777" w:rsidR="00062F4D" w:rsidRPr="00062F4D" w:rsidRDefault="00062F4D" w:rsidP="00062F4D">
            <w:pPr>
              <w:pStyle w:val="ListParagraph"/>
              <w:ind w:left="360"/>
              <w:rPr>
                <w:rFonts w:ascii="Aptos" w:eastAsia="Times New Roman" w:hAnsi="Aptos" w:cs="Times New Roman"/>
              </w:rPr>
            </w:pPr>
            <w:r w:rsidRPr="00062F4D">
              <w:rPr>
                <w:rFonts w:ascii="Aptos" w:eastAsia="Times New Roman" w:hAnsi="Aptos" w:cs="Times New Roman"/>
              </w:rPr>
              <w:t xml:space="preserve">5.      </w:t>
            </w:r>
            <w:r w:rsidRPr="00062F4D">
              <w:rPr>
                <w:rFonts w:ascii="Aptos" w:eastAsia="Times New Roman" w:hAnsi="Aptos" w:cs="Times New Roman"/>
                <w:b/>
                <w:bCs/>
              </w:rPr>
              <w:t>Pressure on, and pressure from payors:</w:t>
            </w:r>
            <w:r w:rsidRPr="00062F4D">
              <w:rPr>
                <w:rFonts w:ascii="Aptos" w:eastAsia="Times New Roman" w:hAnsi="Aptos" w:cs="Times New Roman"/>
              </w:rPr>
              <w:t xml:space="preserve"> Health insurers continue to grapple with rising loss ratios from government programs, leading to premium increases exceeding 20%. CMS finalized a 5.1% increase in the 2026 Medicare Advantage rate benchmark for insurers, the largest in a decade, though whether benefits would flow through to providers remains unclear.</w:t>
            </w:r>
          </w:p>
          <w:p w14:paraId="21DED40B" w14:textId="21E27753" w:rsidR="00580597" w:rsidRPr="007E0898" w:rsidRDefault="00062F4D" w:rsidP="007E0898">
            <w:pPr>
              <w:pStyle w:val="ListParagraph"/>
              <w:ind w:left="360"/>
              <w:rPr>
                <w:rFonts w:ascii="Aptos" w:eastAsia="Times New Roman" w:hAnsi="Aptos" w:cs="Times New Roman"/>
              </w:rPr>
            </w:pPr>
            <w:r w:rsidRPr="00062F4D">
              <w:rPr>
                <w:rFonts w:ascii="Aptos" w:eastAsia="Times New Roman" w:hAnsi="Aptos" w:cs="Times New Roman"/>
              </w:rPr>
              <w:t xml:space="preserve">6.      </w:t>
            </w:r>
            <w:r w:rsidRPr="00062F4D">
              <w:rPr>
                <w:rFonts w:ascii="Aptos" w:eastAsia="Times New Roman" w:hAnsi="Aptos" w:cs="Times New Roman"/>
                <w:b/>
                <w:bCs/>
              </w:rPr>
              <w:t>Macroeconomic forces shifting care delivery:</w:t>
            </w:r>
            <w:r w:rsidRPr="00062F4D">
              <w:rPr>
                <w:rFonts w:ascii="Aptos" w:eastAsia="Times New Roman" w:hAnsi="Aptos" w:cs="Times New Roman"/>
              </w:rPr>
              <w:t xml:space="preserve"> Care delivery continues to migrate away from hospitals and skilled nursing facilities toward outpatient, community, and home-based settings, with an estimated $50 billion in revenue shifting to independent, non-hospital sites.</w:t>
            </w:r>
          </w:p>
          <w:p w14:paraId="1ACDFBE8" w14:textId="5FC758F5" w:rsidR="00813FE1" w:rsidRPr="00D45DAA" w:rsidRDefault="00333A7A" w:rsidP="00813FE1">
            <w:pPr>
              <w:pStyle w:val="ListParagraph"/>
              <w:numPr>
                <w:ilvl w:val="0"/>
                <w:numId w:val="11"/>
              </w:numPr>
              <w:ind w:left="360"/>
              <w:rPr>
                <w:rFonts w:ascii="Aptos" w:eastAsia="Times New Roman" w:hAnsi="Aptos" w:cs="Times New Roman"/>
                <w:b/>
                <w:bCs/>
              </w:rPr>
            </w:pPr>
            <w:r w:rsidRPr="00D45DAA">
              <w:rPr>
                <w:rFonts w:ascii="Aptos" w:eastAsia="Times New Roman" w:hAnsi="Aptos" w:cs="Times New Roman"/>
                <w:b/>
                <w:bCs/>
              </w:rPr>
              <w:t>The Street</w:t>
            </w:r>
          </w:p>
          <w:p w14:paraId="51978545" w14:textId="77777777" w:rsidR="00813FE1" w:rsidRPr="00D45DAA" w:rsidRDefault="00C84BCC" w:rsidP="00813FE1">
            <w:pPr>
              <w:pStyle w:val="ListParagraph"/>
              <w:ind w:left="360"/>
              <w:rPr>
                <w:rFonts w:ascii="Aptos" w:eastAsia="Times New Roman" w:hAnsi="Aptos" w:cs="Times New Roman"/>
              </w:rPr>
            </w:pPr>
            <w:r w:rsidRPr="00D45DAA">
              <w:rPr>
                <w:rFonts w:ascii="Aptos" w:eastAsia="Times New Roman" w:hAnsi="Aptos" w:cs="Times New Roman"/>
              </w:rPr>
              <w:t>December 8, 2025</w:t>
            </w:r>
          </w:p>
          <w:p w14:paraId="5B8AA8D8" w14:textId="56058445" w:rsidR="00813FE1" w:rsidRPr="00D45DAA" w:rsidRDefault="00C84BCC" w:rsidP="00813FE1">
            <w:pPr>
              <w:pStyle w:val="ListParagraph"/>
              <w:ind w:left="360"/>
              <w:rPr>
                <w:rFonts w:ascii="Aptos" w:eastAsia="Times New Roman" w:hAnsi="Aptos" w:cs="Times New Roman"/>
                <w:i/>
                <w:iCs/>
              </w:rPr>
            </w:pPr>
            <w:hyperlink r:id="rId120" w:history="1">
              <w:r w:rsidRPr="00D45DAA">
                <w:rPr>
                  <w:rStyle w:val="Hyperlink"/>
                  <w:rFonts w:ascii="Aptos" w:eastAsia="Times New Roman" w:hAnsi="Aptos" w:cs="Times New Roman"/>
                  <w:i/>
                  <w:iCs/>
                </w:rPr>
                <w:t>80-year-old retirement community chain files Chapter 11 bankruptcy</w:t>
              </w:r>
            </w:hyperlink>
          </w:p>
          <w:p w14:paraId="70B8B11D" w14:textId="77777777" w:rsidR="00813FE1" w:rsidRPr="00D45DAA" w:rsidRDefault="00C84BCC" w:rsidP="00813FE1">
            <w:pPr>
              <w:pStyle w:val="ListParagraph"/>
              <w:ind w:left="360"/>
              <w:rPr>
                <w:rFonts w:ascii="Aptos" w:eastAsia="Times New Roman" w:hAnsi="Aptos" w:cs="Times New Roman"/>
              </w:rPr>
            </w:pPr>
            <w:r w:rsidRPr="00D45DAA">
              <w:rPr>
                <w:rFonts w:ascii="Aptos" w:eastAsia="Times New Roman" w:hAnsi="Aptos" w:cs="Times New Roman"/>
              </w:rPr>
              <w:t>By Kirk O’Neil</w:t>
            </w:r>
          </w:p>
          <w:p w14:paraId="3663269E" w14:textId="77777777" w:rsidR="00813FE1" w:rsidRPr="00D45DAA" w:rsidRDefault="00C84BCC" w:rsidP="00813FE1">
            <w:pPr>
              <w:pStyle w:val="ListParagraph"/>
              <w:ind w:left="360"/>
              <w:rPr>
                <w:rFonts w:ascii="Aptos" w:hAnsi="Aptos"/>
                <w:i/>
                <w:iCs/>
              </w:rPr>
            </w:pPr>
            <w:r w:rsidRPr="00D45DAA">
              <w:rPr>
                <w:rFonts w:ascii="Aptos" w:hAnsi="Aptos"/>
                <w:i/>
                <w:iCs/>
              </w:rPr>
              <w:t>The York, Pa., retirement community operator seeks a sale of its assets.</w:t>
            </w:r>
          </w:p>
          <w:p w14:paraId="1DF8DEA7" w14:textId="77777777" w:rsidR="00813FE1" w:rsidRPr="00D45DAA" w:rsidRDefault="00C84BCC" w:rsidP="00813FE1">
            <w:pPr>
              <w:pStyle w:val="ListParagraph"/>
              <w:ind w:left="360"/>
              <w:rPr>
                <w:rFonts w:ascii="Aptos" w:hAnsi="Aptos"/>
                <w:b/>
                <w:bCs/>
              </w:rPr>
            </w:pPr>
            <w:r w:rsidRPr="00333C0E">
              <w:rPr>
                <w:rFonts w:ascii="Aptos" w:hAnsi="Aptos"/>
                <w:b/>
                <w:bCs/>
              </w:rPr>
              <w:t>Key Points</w:t>
            </w:r>
          </w:p>
          <w:p w14:paraId="160E055F" w14:textId="77777777" w:rsidR="00545F45" w:rsidRPr="00D45DAA" w:rsidRDefault="00C84BCC" w:rsidP="00813FE1">
            <w:pPr>
              <w:pStyle w:val="ListParagraph"/>
              <w:numPr>
                <w:ilvl w:val="0"/>
                <w:numId w:val="67"/>
              </w:numPr>
              <w:rPr>
                <w:rFonts w:ascii="Aptos" w:eastAsia="Times New Roman" w:hAnsi="Aptos" w:cs="Times New Roman"/>
                <w:b/>
                <w:bCs/>
                <w:i/>
                <w:iCs/>
              </w:rPr>
            </w:pPr>
            <w:r w:rsidRPr="00333C0E">
              <w:rPr>
                <w:rFonts w:ascii="Aptos" w:hAnsi="Aptos"/>
              </w:rPr>
              <w:t>Senior care facility bankruptcies are expected to rise from 11 in 2024 to 15 in 2025.</w:t>
            </w:r>
          </w:p>
          <w:p w14:paraId="2E07FD3B" w14:textId="77777777" w:rsidR="00545F45" w:rsidRPr="00D45DAA" w:rsidRDefault="00C84BCC" w:rsidP="00545F45">
            <w:pPr>
              <w:pStyle w:val="ListParagraph"/>
              <w:numPr>
                <w:ilvl w:val="0"/>
                <w:numId w:val="67"/>
              </w:numPr>
              <w:rPr>
                <w:rFonts w:ascii="Aptos" w:eastAsia="Times New Roman" w:hAnsi="Aptos" w:cs="Times New Roman"/>
                <w:b/>
                <w:bCs/>
                <w:i/>
                <w:iCs/>
              </w:rPr>
            </w:pPr>
            <w:r w:rsidRPr="00D45DAA">
              <w:rPr>
                <w:rFonts w:ascii="Aptos" w:hAnsi="Aptos"/>
              </w:rPr>
              <w:t>Major facility operators Cypress Skilled Nursing LLC and Genesis Healthcare Inc. filed for Chapter 11 in 2025.</w:t>
            </w:r>
          </w:p>
          <w:p w14:paraId="569EC407" w14:textId="206A6DEE" w:rsidR="00C84BCC" w:rsidRPr="00D45DAA" w:rsidRDefault="00C84BCC" w:rsidP="00545F45">
            <w:pPr>
              <w:ind w:left="360"/>
              <w:rPr>
                <w:rFonts w:ascii="Aptos" w:eastAsia="Times New Roman" w:hAnsi="Aptos" w:cs="Times New Roman"/>
                <w:b/>
                <w:bCs/>
                <w:i/>
                <w:iCs/>
              </w:rPr>
            </w:pPr>
            <w:r w:rsidRPr="00D45DAA">
              <w:rPr>
                <w:rFonts w:ascii="Aptos" w:hAnsi="Aptos"/>
              </w:rPr>
              <w:lastRenderedPageBreak/>
              <w:t>Another retirement community operator filed for bankruptcy protection to seek a sale of its assets. Senior care facility operators have faced economic challenges in 2025 that include increased insurance liability premiums, a decline in reimbursement rates, and rising labor, product, and operating costs.</w:t>
            </w:r>
          </w:p>
          <w:p w14:paraId="23D32AF1" w14:textId="77777777" w:rsidR="00C84BCC" w:rsidRPr="00D45DAA" w:rsidRDefault="00C84BCC" w:rsidP="00545F45">
            <w:pPr>
              <w:spacing w:before="100" w:beforeAutospacing="1" w:after="100" w:afterAutospacing="1"/>
              <w:ind w:left="360"/>
              <w:contextualSpacing/>
              <w:rPr>
                <w:rFonts w:ascii="Aptos" w:hAnsi="Aptos"/>
              </w:rPr>
            </w:pPr>
            <w:r w:rsidRPr="00D45DAA">
              <w:rPr>
                <w:rFonts w:ascii="Aptos" w:hAnsi="Aptos"/>
              </w:rPr>
              <w:t xml:space="preserve">These economic issues were projected to lead to an increase in senior care facility bankruptcy filings this year, rising from 11 in 2024 to 15, according to Gibbins Advisors’ </w:t>
            </w:r>
            <w:hyperlink r:id="rId121" w:tgtFrame="_blank" w:history="1">
              <w:r w:rsidRPr="00D45DAA">
                <w:rPr>
                  <w:rStyle w:val="Hyperlink"/>
                  <w:rFonts w:ascii="Aptos" w:hAnsi="Aptos"/>
                </w:rPr>
                <w:t>“Healthcare Restructuring: Trends and Outlook”</w:t>
              </w:r>
            </w:hyperlink>
            <w:r w:rsidRPr="00D45DAA">
              <w:rPr>
                <w:rFonts w:ascii="Aptos" w:hAnsi="Aptos"/>
              </w:rPr>
              <w:t xml:space="preserve"> released on Nov. 5.</w:t>
            </w:r>
          </w:p>
          <w:p w14:paraId="772336B0" w14:textId="77777777" w:rsidR="00C84BCC" w:rsidRPr="00333C0E" w:rsidRDefault="00C84BCC" w:rsidP="00545F45">
            <w:pPr>
              <w:spacing w:before="100" w:beforeAutospacing="1" w:after="100" w:afterAutospacing="1"/>
              <w:ind w:left="360"/>
              <w:contextualSpacing/>
              <w:rPr>
                <w:rFonts w:ascii="Aptos" w:hAnsi="Aptos"/>
                <w:kern w:val="2"/>
                <w14:ligatures w14:val="standardContextual"/>
              </w:rPr>
            </w:pPr>
            <w:r w:rsidRPr="00333C0E">
              <w:rPr>
                <w:rFonts w:ascii="Aptos" w:eastAsia="Times New Roman" w:hAnsi="Aptos" w:cs="Times New Roman"/>
                <w:b/>
                <w:bCs/>
              </w:rPr>
              <w:t xml:space="preserve">Nursing home facility operators file for bankruptcy </w:t>
            </w:r>
          </w:p>
          <w:p w14:paraId="1CF607A8" w14:textId="77777777" w:rsidR="00C84BCC" w:rsidRPr="00333C0E" w:rsidRDefault="00C84BCC" w:rsidP="00545F45">
            <w:pPr>
              <w:spacing w:before="100" w:beforeAutospacing="1" w:after="100" w:afterAutospacing="1"/>
              <w:ind w:left="360"/>
              <w:contextualSpacing/>
              <w:rPr>
                <w:rFonts w:ascii="Aptos" w:eastAsia="Times New Roman" w:hAnsi="Aptos" w:cs="Times New Roman"/>
              </w:rPr>
            </w:pPr>
            <w:r w:rsidRPr="00333C0E">
              <w:rPr>
                <w:rFonts w:ascii="Aptos" w:eastAsia="Times New Roman" w:hAnsi="Aptos" w:cs="Times New Roman"/>
              </w:rPr>
              <w:t xml:space="preserve">Troubled skilled-nursing facility chain operator Cypress Skilled Nursing LLC was among those companies seeking bankruptcy protection, as it declared Chapter 11 to reorganize its businesses, according to </w:t>
            </w:r>
            <w:hyperlink r:id="rId122" w:tgtFrame="_blank" w:history="1">
              <w:r w:rsidRPr="00333C0E">
                <w:rPr>
                  <w:rFonts w:ascii="Aptos" w:eastAsia="Times New Roman" w:hAnsi="Aptos" w:cs="Times New Roman"/>
                  <w:color w:val="0000FF"/>
                  <w:u w:val="single"/>
                </w:rPr>
                <w:t>RK Consultants</w:t>
              </w:r>
            </w:hyperlink>
            <w:r w:rsidRPr="00333C0E">
              <w:rPr>
                <w:rFonts w:ascii="Aptos" w:eastAsia="Times New Roman" w:hAnsi="Aptos" w:cs="Times New Roman"/>
              </w:rPr>
              <w:t>.</w:t>
            </w:r>
          </w:p>
          <w:p w14:paraId="25908C7A" w14:textId="77777777" w:rsidR="00C84BCC" w:rsidRPr="00333C0E" w:rsidRDefault="00C84BCC" w:rsidP="00545F45">
            <w:pPr>
              <w:spacing w:before="100" w:beforeAutospacing="1" w:after="100" w:afterAutospacing="1"/>
              <w:ind w:left="360"/>
              <w:contextualSpacing/>
              <w:rPr>
                <w:rFonts w:ascii="Aptos" w:eastAsia="Times New Roman" w:hAnsi="Aptos" w:cs="Times New Roman"/>
              </w:rPr>
            </w:pPr>
            <w:r w:rsidRPr="00333C0E">
              <w:rPr>
                <w:rFonts w:ascii="Aptos" w:eastAsia="Times New Roman" w:hAnsi="Aptos" w:cs="Times New Roman"/>
              </w:rPr>
              <w:t>The Atlanta-based operator of nine skilled nursing facilities in Georgia filed its petition in the U.S. Bankruptcy Court for the Northern District of Texas on Oct. 13, listing $1 million to $10 million in assets and liabilities in its petition.</w:t>
            </w:r>
          </w:p>
          <w:p w14:paraId="3569F2FF" w14:textId="77777777" w:rsidR="00C84BCC" w:rsidRPr="00333C0E" w:rsidRDefault="00C84BCC" w:rsidP="00545F45">
            <w:pPr>
              <w:spacing w:before="100" w:beforeAutospacing="1" w:after="100" w:afterAutospacing="1"/>
              <w:ind w:left="360"/>
              <w:contextualSpacing/>
              <w:rPr>
                <w:rFonts w:ascii="Aptos" w:eastAsia="Times New Roman" w:hAnsi="Aptos" w:cs="Times New Roman"/>
              </w:rPr>
            </w:pPr>
            <w:r w:rsidRPr="00333C0E">
              <w:rPr>
                <w:rFonts w:ascii="Aptos" w:eastAsia="Times New Roman" w:hAnsi="Aptos" w:cs="Times New Roman"/>
              </w:rPr>
              <w:t>The debtor did not state a specific reason in its petition for filing for bankruptcy, but it faced scrutiny from regulators for operations at seven of its facilities.</w:t>
            </w:r>
          </w:p>
          <w:p w14:paraId="3C9BEFD6" w14:textId="77777777" w:rsidR="00C84BCC" w:rsidRPr="00333C0E" w:rsidRDefault="00C84BCC" w:rsidP="00545F45">
            <w:pPr>
              <w:spacing w:before="100" w:beforeAutospacing="1" w:after="100" w:afterAutospacing="1"/>
              <w:ind w:left="360"/>
              <w:contextualSpacing/>
              <w:rPr>
                <w:rFonts w:ascii="Aptos" w:eastAsia="Times New Roman" w:hAnsi="Aptos" w:cs="Times New Roman"/>
              </w:rPr>
            </w:pPr>
            <w:r w:rsidRPr="00333C0E">
              <w:rPr>
                <w:rFonts w:ascii="Aptos" w:eastAsia="Times New Roman" w:hAnsi="Aptos" w:cs="Times New Roman"/>
              </w:rPr>
              <w:t xml:space="preserve">National nursing home facilities owner </w:t>
            </w:r>
            <w:hyperlink r:id="rId123" w:tgtFrame="_blank" w:history="1">
              <w:r w:rsidRPr="00333C0E">
                <w:rPr>
                  <w:rFonts w:ascii="Aptos" w:eastAsia="Times New Roman" w:hAnsi="Aptos" w:cs="Times New Roman"/>
                  <w:color w:val="0000FF"/>
                  <w:u w:val="single"/>
                </w:rPr>
                <w:t>Genesis Healthcare Inc.</w:t>
              </w:r>
            </w:hyperlink>
            <w:r w:rsidRPr="00333C0E">
              <w:rPr>
                <w:rFonts w:ascii="Aptos" w:eastAsia="Times New Roman" w:hAnsi="Aptos" w:cs="Times New Roman"/>
              </w:rPr>
              <w:t xml:space="preserve">, which operated </w:t>
            </w:r>
            <w:hyperlink r:id="rId124" w:history="1">
              <w:r w:rsidRPr="00333C0E">
                <w:rPr>
                  <w:rFonts w:ascii="Aptos" w:eastAsia="Times New Roman" w:hAnsi="Aptos" w:cs="Times New Roman"/>
                  <w:color w:val="0000FF"/>
                  <w:u w:val="single"/>
                </w:rPr>
                <w:t>175 nursing home facilities</w:t>
              </w:r>
            </w:hyperlink>
            <w:r w:rsidRPr="00333C0E">
              <w:rPr>
                <w:rFonts w:ascii="Aptos" w:eastAsia="Times New Roman" w:hAnsi="Aptos" w:cs="Times New Roman"/>
              </w:rPr>
              <w:t xml:space="preserve"> in 40 states with 20,000 beds, 15,000 residents, and 27,000 employees, filed for </w:t>
            </w:r>
            <w:hyperlink r:id="rId125" w:tgtFrame="_blank" w:history="1">
              <w:r w:rsidRPr="00333C0E">
                <w:rPr>
                  <w:rFonts w:ascii="Aptos" w:eastAsia="Times New Roman" w:hAnsi="Aptos" w:cs="Times New Roman"/>
                  <w:color w:val="0000FF"/>
                  <w:u w:val="single"/>
                </w:rPr>
                <w:t>Chapter 11 bankruptcy</w:t>
              </w:r>
            </w:hyperlink>
            <w:r w:rsidRPr="00333C0E">
              <w:rPr>
                <w:rFonts w:ascii="Aptos" w:eastAsia="Times New Roman" w:hAnsi="Aptos" w:cs="Times New Roman"/>
              </w:rPr>
              <w:t xml:space="preserve"> on July 9, 2025, seeking a sale with over $708 million in secured debt and over $1.5 billion in </w:t>
            </w:r>
            <w:hyperlink r:id="rId126" w:tgtFrame="_blank" w:history="1">
              <w:r w:rsidRPr="00333C0E">
                <w:rPr>
                  <w:rFonts w:ascii="Aptos" w:eastAsia="Times New Roman" w:hAnsi="Aptos" w:cs="Times New Roman"/>
                  <w:color w:val="0000FF"/>
                  <w:u w:val="single"/>
                </w:rPr>
                <w:t>unsecured debt</w:t>
              </w:r>
            </w:hyperlink>
            <w:r w:rsidRPr="00333C0E">
              <w:rPr>
                <w:rFonts w:ascii="Aptos" w:eastAsia="Times New Roman" w:hAnsi="Aptos" w:cs="Times New Roman"/>
              </w:rPr>
              <w:t>.</w:t>
            </w:r>
          </w:p>
          <w:p w14:paraId="454CBE5B" w14:textId="77777777" w:rsidR="00C84BCC" w:rsidRPr="00333C0E" w:rsidRDefault="00C84BCC" w:rsidP="00545F45">
            <w:pPr>
              <w:spacing w:before="100" w:beforeAutospacing="1" w:after="100" w:afterAutospacing="1"/>
              <w:ind w:left="360"/>
              <w:contextualSpacing/>
              <w:rPr>
                <w:rFonts w:ascii="Aptos" w:eastAsia="Times New Roman" w:hAnsi="Aptos" w:cs="Times New Roman"/>
              </w:rPr>
            </w:pPr>
            <w:r w:rsidRPr="00333C0E">
              <w:rPr>
                <w:rFonts w:ascii="Aptos" w:eastAsia="Times New Roman" w:hAnsi="Aptos" w:cs="Times New Roman"/>
              </w:rPr>
              <w:t xml:space="preserve">The debtor revealed on Dec. 1, 2025, that an affiliate of Pima Capital Partners submitted the winning bid in a bankruptcy auction to purchase Genesis for $40 million cash and assumption of liabilities, </w:t>
            </w:r>
            <w:hyperlink r:id="rId127" w:tgtFrame="_blank" w:history="1">
              <w:r w:rsidRPr="00333C0E">
                <w:rPr>
                  <w:rFonts w:ascii="Aptos" w:eastAsia="Times New Roman" w:hAnsi="Aptos" w:cs="Times New Roman"/>
                  <w:color w:val="0000FF"/>
                  <w:u w:val="single"/>
                </w:rPr>
                <w:t>Skilled Nursing News</w:t>
              </w:r>
            </w:hyperlink>
            <w:r w:rsidRPr="00333C0E">
              <w:rPr>
                <w:rFonts w:ascii="Aptos" w:eastAsia="Times New Roman" w:hAnsi="Aptos" w:cs="Times New Roman"/>
              </w:rPr>
              <w:t xml:space="preserve"> reported.</w:t>
            </w:r>
          </w:p>
          <w:p w14:paraId="2C2F8C31" w14:textId="77777777" w:rsidR="00C84BCC" w:rsidRPr="00333C0E" w:rsidRDefault="00C84BCC" w:rsidP="00545F45">
            <w:pPr>
              <w:spacing w:before="100" w:beforeAutospacing="1" w:after="100" w:afterAutospacing="1"/>
              <w:ind w:left="360"/>
              <w:contextualSpacing/>
              <w:rPr>
                <w:rFonts w:ascii="Aptos" w:eastAsia="Times New Roman" w:hAnsi="Aptos" w:cs="Times New Roman"/>
              </w:rPr>
            </w:pPr>
            <w:r w:rsidRPr="00333C0E">
              <w:rPr>
                <w:rFonts w:ascii="Aptos" w:eastAsia="Times New Roman" w:hAnsi="Aptos" w:cs="Times New Roman"/>
              </w:rPr>
              <w:t>The bid requires bankruptcy court approval.</w:t>
            </w:r>
          </w:p>
          <w:p w14:paraId="3721F331" w14:textId="77777777" w:rsidR="00C84BCC" w:rsidRPr="00333C0E" w:rsidRDefault="00C84BCC" w:rsidP="00545F45">
            <w:pPr>
              <w:spacing w:before="100" w:beforeAutospacing="1" w:after="100" w:afterAutospacing="1"/>
              <w:ind w:left="360"/>
              <w:contextualSpacing/>
              <w:outlineLvl w:val="1"/>
              <w:rPr>
                <w:rFonts w:ascii="Aptos" w:eastAsia="Times New Roman" w:hAnsi="Aptos" w:cs="Times New Roman"/>
                <w:b/>
                <w:bCs/>
              </w:rPr>
            </w:pPr>
            <w:r w:rsidRPr="00333C0E">
              <w:rPr>
                <w:rFonts w:ascii="Aptos" w:eastAsia="Times New Roman" w:hAnsi="Aptos" w:cs="Times New Roman"/>
                <w:b/>
                <w:bCs/>
              </w:rPr>
              <w:t>SpiriTrust Lutheran files for Chapter 11 bankruptcy</w:t>
            </w:r>
          </w:p>
          <w:p w14:paraId="2C7B6BE7" w14:textId="77777777" w:rsidR="00C84BCC" w:rsidRPr="00333C0E" w:rsidRDefault="00C84BCC" w:rsidP="00545F45">
            <w:pPr>
              <w:spacing w:before="100" w:beforeAutospacing="1" w:after="100" w:afterAutospacing="1"/>
              <w:ind w:left="360"/>
              <w:contextualSpacing/>
              <w:rPr>
                <w:rFonts w:ascii="Aptos" w:eastAsia="Times New Roman" w:hAnsi="Aptos" w:cs="Times New Roman"/>
              </w:rPr>
            </w:pPr>
            <w:r w:rsidRPr="00333C0E">
              <w:rPr>
                <w:rFonts w:ascii="Aptos" w:eastAsia="Times New Roman" w:hAnsi="Aptos" w:cs="Times New Roman"/>
              </w:rPr>
              <w:t>And now, 80-year-old retirement community chain SpiriTrust Lutheran has filed for Chapter 11 bankruptcy protection, seeking a sale of its assets after facing lawsuits and court judgments.</w:t>
            </w:r>
          </w:p>
          <w:p w14:paraId="15E7533D" w14:textId="77777777" w:rsidR="00C84BCC" w:rsidRPr="00333C0E" w:rsidRDefault="00C84BCC" w:rsidP="00545F45">
            <w:pPr>
              <w:spacing w:before="100" w:beforeAutospacing="1" w:after="100" w:afterAutospacing="1"/>
              <w:ind w:left="360"/>
              <w:contextualSpacing/>
              <w:rPr>
                <w:rFonts w:ascii="Aptos" w:eastAsia="Times New Roman" w:hAnsi="Aptos" w:cs="Times New Roman"/>
              </w:rPr>
            </w:pPr>
            <w:r w:rsidRPr="00333C0E">
              <w:rPr>
                <w:rFonts w:ascii="Aptos" w:eastAsia="Times New Roman" w:hAnsi="Aptos" w:cs="Times New Roman"/>
              </w:rPr>
              <w:t xml:space="preserve">The York, Pa.-based non-profit operator of life-plan communities and senior care services filed its petition in the U.S. Bankruptcy Court for the Middle District of Pennsylvania on Nov. 21, listing $50 million to $100 million in assets and $100 million to $500 million in liabilities, according to </w:t>
            </w:r>
            <w:hyperlink r:id="rId128" w:tgtFrame="_blank" w:history="1">
              <w:r w:rsidRPr="00333C0E">
                <w:rPr>
                  <w:rFonts w:ascii="Aptos" w:eastAsia="Times New Roman" w:hAnsi="Aptos" w:cs="Times New Roman"/>
                  <w:color w:val="0000FF"/>
                  <w:u w:val="single"/>
                </w:rPr>
                <w:t>Bondoro</w:t>
              </w:r>
            </w:hyperlink>
            <w:r w:rsidRPr="00333C0E">
              <w:rPr>
                <w:rFonts w:ascii="Aptos" w:eastAsia="Times New Roman" w:hAnsi="Aptos" w:cs="Times New Roman"/>
              </w:rPr>
              <w:t>.</w:t>
            </w:r>
          </w:p>
          <w:p w14:paraId="6671083A" w14:textId="77777777" w:rsidR="00C84BCC" w:rsidRPr="00333C0E" w:rsidRDefault="00C84BCC" w:rsidP="00545F45">
            <w:pPr>
              <w:spacing w:before="100" w:beforeAutospacing="1" w:after="100" w:afterAutospacing="1"/>
              <w:ind w:left="360"/>
              <w:contextualSpacing/>
              <w:rPr>
                <w:rFonts w:ascii="Aptos" w:eastAsia="Times New Roman" w:hAnsi="Aptos" w:cs="Times New Roman"/>
              </w:rPr>
            </w:pPr>
            <w:r w:rsidRPr="00333C0E">
              <w:rPr>
                <w:rFonts w:ascii="Aptos" w:eastAsia="Times New Roman" w:hAnsi="Aptos" w:cs="Times New Roman"/>
              </w:rPr>
              <w:t>The debtor listed $19 million in unsecured debt, judgments totaling $8.95 million, and $83.3 million in secured debt owed to M&amp;T Bank.</w:t>
            </w:r>
          </w:p>
          <w:p w14:paraId="775F26FA" w14:textId="48DCF59D" w:rsidR="00193C1F" w:rsidRPr="00193C1F" w:rsidRDefault="00C84BCC" w:rsidP="00193C1F">
            <w:pPr>
              <w:spacing w:before="100" w:beforeAutospacing="1" w:after="100" w:afterAutospacing="1"/>
              <w:ind w:left="360"/>
              <w:contextualSpacing/>
              <w:rPr>
                <w:rFonts w:ascii="Aptos" w:eastAsia="Times New Roman" w:hAnsi="Aptos" w:cs="Times New Roman"/>
              </w:rPr>
            </w:pPr>
            <w:r w:rsidRPr="00333C0E">
              <w:rPr>
                <w:rFonts w:ascii="Aptos" w:eastAsia="Times New Roman" w:hAnsi="Aptos" w:cs="Times New Roman"/>
              </w:rPr>
              <w:t>The Chapter 11 bankruptcy filing triggered an automatic stay of all litigation while the bankruptcy case proceeds.</w:t>
            </w:r>
          </w:p>
        </w:tc>
      </w:tr>
      <w:tr w:rsidR="00425196" w:rsidRPr="00783903" w14:paraId="73F6CCE1" w14:textId="77777777" w:rsidTr="00467E18">
        <w:trPr>
          <w:gridAfter w:val="1"/>
          <w:wAfter w:w="298" w:type="dxa"/>
          <w:trHeight w:val="386"/>
        </w:trPr>
        <w:tc>
          <w:tcPr>
            <w:tcW w:w="2903" w:type="dxa"/>
            <w:gridSpan w:val="3"/>
          </w:tcPr>
          <w:p w14:paraId="7CD842E6" w14:textId="3334CEC1" w:rsidR="00425196" w:rsidRDefault="00425196" w:rsidP="005600C8">
            <w:pPr>
              <w:rPr>
                <w:rFonts w:ascii="Aptos" w:hAnsi="Aptos"/>
                <w:b/>
                <w:bCs/>
              </w:rPr>
            </w:pPr>
            <w:r w:rsidRPr="00425196">
              <w:rPr>
                <w:rFonts w:ascii="Aptos" w:hAnsi="Aptos"/>
                <w:b/>
                <w:bCs/>
              </w:rPr>
              <w:lastRenderedPageBreak/>
              <w:t>Federal Policy</w:t>
            </w:r>
          </w:p>
        </w:tc>
        <w:tc>
          <w:tcPr>
            <w:tcW w:w="7622" w:type="dxa"/>
            <w:gridSpan w:val="4"/>
          </w:tcPr>
          <w:p w14:paraId="15982BD8" w14:textId="67E4A2AC" w:rsidR="00333441" w:rsidRDefault="00333441"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Justice in Aging</w:t>
            </w:r>
          </w:p>
          <w:p w14:paraId="70942419" w14:textId="40C6943B" w:rsidR="00333441" w:rsidRDefault="00333441" w:rsidP="00333441">
            <w:pPr>
              <w:pStyle w:val="ListParagraph"/>
              <w:ind w:left="360"/>
              <w:rPr>
                <w:rFonts w:ascii="Aptos" w:eastAsia="Times New Roman" w:hAnsi="Aptos" w:cs="Times New Roman"/>
              </w:rPr>
            </w:pPr>
            <w:r>
              <w:rPr>
                <w:rFonts w:ascii="Aptos" w:eastAsia="Times New Roman" w:hAnsi="Aptos" w:cs="Times New Roman"/>
              </w:rPr>
              <w:t>December 9, 2025</w:t>
            </w:r>
          </w:p>
          <w:p w14:paraId="0A33D539" w14:textId="036A6094" w:rsidR="00333441" w:rsidRPr="00EB2946" w:rsidRDefault="00EB2946" w:rsidP="00333441">
            <w:pPr>
              <w:pStyle w:val="ListParagraph"/>
              <w:ind w:left="360"/>
              <w:rPr>
                <w:rFonts w:ascii="Aptos" w:eastAsia="Times New Roman" w:hAnsi="Aptos" w:cs="Times New Roman"/>
                <w:i/>
                <w:iCs/>
              </w:rPr>
            </w:pPr>
            <w:hyperlink r:id="rId129" w:history="1">
              <w:r w:rsidRPr="00EB2946">
                <w:rPr>
                  <w:rStyle w:val="Hyperlink"/>
                  <w:rFonts w:ascii="Aptos" w:eastAsia="Times New Roman" w:hAnsi="Aptos" w:cs="Times New Roman"/>
                  <w:i/>
                  <w:iCs/>
                </w:rPr>
                <w:t>New CMS Guidance on Medicaid Work Requirements</w:t>
              </w:r>
            </w:hyperlink>
          </w:p>
          <w:p w14:paraId="1D9E9F9B" w14:textId="77777777" w:rsidR="0094346E" w:rsidRPr="0094346E" w:rsidRDefault="0094346E" w:rsidP="0094346E">
            <w:pPr>
              <w:pStyle w:val="ListParagraph"/>
              <w:ind w:left="360"/>
              <w:rPr>
                <w:rFonts w:ascii="Aptos" w:eastAsia="Times New Roman" w:hAnsi="Aptos" w:cs="Times New Roman"/>
              </w:rPr>
            </w:pPr>
            <w:r w:rsidRPr="0094346E">
              <w:rPr>
                <w:rFonts w:ascii="Aptos" w:eastAsia="Times New Roman" w:hAnsi="Aptos" w:cs="Times New Roman"/>
                <w:b/>
                <w:bCs/>
              </w:rPr>
              <w:lastRenderedPageBreak/>
              <w:t>New Work Verification Mandates</w:t>
            </w:r>
          </w:p>
          <w:p w14:paraId="695DC16B" w14:textId="77777777" w:rsidR="0094346E" w:rsidRPr="0094346E" w:rsidRDefault="0094346E" w:rsidP="0094346E">
            <w:pPr>
              <w:pStyle w:val="ListParagraph"/>
              <w:numPr>
                <w:ilvl w:val="0"/>
                <w:numId w:val="129"/>
              </w:numPr>
              <w:rPr>
                <w:rFonts w:ascii="Aptos" w:eastAsia="Times New Roman" w:hAnsi="Aptos" w:cs="Times New Roman"/>
              </w:rPr>
            </w:pPr>
            <w:r w:rsidRPr="0094346E">
              <w:rPr>
                <w:rFonts w:ascii="Aptos" w:eastAsia="Times New Roman" w:hAnsi="Aptos" w:cs="Times New Roman"/>
                <w:b/>
                <w:bCs/>
              </w:rPr>
              <w:t>H.R. 1 Requirements:</w:t>
            </w:r>
            <w:r w:rsidRPr="0094346E">
              <w:rPr>
                <w:rFonts w:ascii="Aptos" w:eastAsia="Times New Roman" w:hAnsi="Aptos" w:cs="Times New Roman"/>
              </w:rPr>
              <w:t xml:space="preserve"> Under the budget reconciliation act, states must verify that Medicaid enrollees ages 19–64 are working, engaging in qualifying activities, or meet exemption criteria. This excludes those dually eligible for Medicare or SSI.</w:t>
            </w:r>
          </w:p>
          <w:p w14:paraId="4CD203FB" w14:textId="4DF8ABCF" w:rsidR="0094346E" w:rsidRPr="0094346E" w:rsidRDefault="0094346E" w:rsidP="0094346E">
            <w:pPr>
              <w:pStyle w:val="ListParagraph"/>
              <w:numPr>
                <w:ilvl w:val="0"/>
                <w:numId w:val="129"/>
              </w:numPr>
              <w:rPr>
                <w:rFonts w:ascii="Aptos" w:eastAsia="Times New Roman" w:hAnsi="Aptos" w:cs="Times New Roman"/>
              </w:rPr>
            </w:pPr>
            <w:r w:rsidRPr="0094346E">
              <w:rPr>
                <w:rFonts w:ascii="Aptos" w:eastAsia="Times New Roman" w:hAnsi="Aptos" w:cs="Times New Roman"/>
                <w:b/>
                <w:bCs/>
              </w:rPr>
              <w:t>CMS Guidance:</w:t>
            </w:r>
            <w:r w:rsidRPr="0094346E">
              <w:rPr>
                <w:rFonts w:ascii="Aptos" w:eastAsia="Times New Roman" w:hAnsi="Aptos" w:cs="Times New Roman"/>
              </w:rPr>
              <w:t xml:space="preserve"> </w:t>
            </w:r>
            <w:hyperlink r:id="rId130" w:history="1">
              <w:r w:rsidRPr="0094346E">
                <w:rPr>
                  <w:rStyle w:val="Hyperlink"/>
                  <w:rFonts w:ascii="Aptos" w:eastAsia="Times New Roman" w:hAnsi="Aptos" w:cs="Times New Roman"/>
                </w:rPr>
                <w:t>CMS has released an initial overview bulletin</w:t>
              </w:r>
            </w:hyperlink>
            <w:r w:rsidRPr="0094346E">
              <w:rPr>
                <w:rFonts w:ascii="Aptos" w:eastAsia="Times New Roman" w:hAnsi="Aptos" w:cs="Times New Roman"/>
              </w:rPr>
              <w:t>, with specific implementation guidance for states expected soon.</w:t>
            </w:r>
          </w:p>
          <w:p w14:paraId="2FEF936B" w14:textId="77777777" w:rsidR="0094346E" w:rsidRPr="0094346E" w:rsidRDefault="0094346E" w:rsidP="0094346E">
            <w:pPr>
              <w:pStyle w:val="ListParagraph"/>
              <w:ind w:left="360"/>
              <w:rPr>
                <w:rFonts w:ascii="Aptos" w:eastAsia="Times New Roman" w:hAnsi="Aptos" w:cs="Times New Roman"/>
              </w:rPr>
            </w:pPr>
            <w:r w:rsidRPr="0094346E">
              <w:rPr>
                <w:rFonts w:ascii="Aptos" w:eastAsia="Times New Roman" w:hAnsi="Aptos" w:cs="Times New Roman"/>
                <w:b/>
                <w:bCs/>
              </w:rPr>
              <w:t>Populations at Risk</w:t>
            </w:r>
            <w:r w:rsidRPr="0094346E">
              <w:rPr>
                <w:rFonts w:ascii="Aptos" w:eastAsia="Times New Roman" w:hAnsi="Aptos" w:cs="Times New Roman"/>
              </w:rPr>
              <w:t xml:space="preserve"> While those over age 65 or on Medicare/SSI are excluded, new paperwork requirements pose a high risk of coverage loss for:</w:t>
            </w:r>
          </w:p>
          <w:p w14:paraId="14F7448B" w14:textId="77777777" w:rsidR="0094346E" w:rsidRPr="0094346E" w:rsidRDefault="0094346E" w:rsidP="0094346E">
            <w:pPr>
              <w:pStyle w:val="ListParagraph"/>
              <w:numPr>
                <w:ilvl w:val="0"/>
                <w:numId w:val="130"/>
              </w:numPr>
              <w:rPr>
                <w:rFonts w:ascii="Aptos" w:eastAsia="Times New Roman" w:hAnsi="Aptos" w:cs="Times New Roman"/>
              </w:rPr>
            </w:pPr>
            <w:r w:rsidRPr="0094346E">
              <w:rPr>
                <w:rFonts w:ascii="Aptos" w:eastAsia="Times New Roman" w:hAnsi="Aptos" w:cs="Times New Roman"/>
              </w:rPr>
              <w:t>Older adults ages 50 to 64.</w:t>
            </w:r>
          </w:p>
          <w:p w14:paraId="6D0D45B6" w14:textId="77777777" w:rsidR="0094346E" w:rsidRPr="0094346E" w:rsidRDefault="0094346E" w:rsidP="0094346E">
            <w:pPr>
              <w:pStyle w:val="ListParagraph"/>
              <w:numPr>
                <w:ilvl w:val="0"/>
                <w:numId w:val="130"/>
              </w:numPr>
              <w:rPr>
                <w:rFonts w:ascii="Aptos" w:eastAsia="Times New Roman" w:hAnsi="Aptos" w:cs="Times New Roman"/>
              </w:rPr>
            </w:pPr>
            <w:r w:rsidRPr="0094346E">
              <w:rPr>
                <w:rFonts w:ascii="Aptos" w:eastAsia="Times New Roman" w:hAnsi="Aptos" w:cs="Times New Roman"/>
              </w:rPr>
              <w:t>People with disabilities or chronic health conditions.</w:t>
            </w:r>
          </w:p>
          <w:p w14:paraId="31384051" w14:textId="77777777" w:rsidR="0094346E" w:rsidRPr="0094346E" w:rsidRDefault="0094346E" w:rsidP="0094346E">
            <w:pPr>
              <w:pStyle w:val="ListParagraph"/>
              <w:numPr>
                <w:ilvl w:val="0"/>
                <w:numId w:val="130"/>
              </w:numPr>
              <w:rPr>
                <w:rFonts w:ascii="Aptos" w:eastAsia="Times New Roman" w:hAnsi="Aptos" w:cs="Times New Roman"/>
              </w:rPr>
            </w:pPr>
            <w:r w:rsidRPr="0094346E">
              <w:rPr>
                <w:rFonts w:ascii="Aptos" w:eastAsia="Times New Roman" w:hAnsi="Aptos" w:cs="Times New Roman"/>
              </w:rPr>
              <w:t>Family caregivers.</w:t>
            </w:r>
          </w:p>
          <w:p w14:paraId="56083E2A" w14:textId="77777777" w:rsidR="0094346E" w:rsidRPr="0094346E" w:rsidRDefault="0094346E" w:rsidP="0094346E">
            <w:pPr>
              <w:pStyle w:val="ListParagraph"/>
              <w:ind w:left="360"/>
              <w:rPr>
                <w:rFonts w:ascii="Aptos" w:eastAsia="Times New Roman" w:hAnsi="Aptos" w:cs="Times New Roman"/>
              </w:rPr>
            </w:pPr>
            <w:r w:rsidRPr="0094346E">
              <w:rPr>
                <w:rFonts w:ascii="Aptos" w:eastAsia="Times New Roman" w:hAnsi="Aptos" w:cs="Times New Roman"/>
                <w:b/>
                <w:bCs/>
              </w:rPr>
              <w:t>Advocacy Resources and Next Steps</w:t>
            </w:r>
          </w:p>
          <w:p w14:paraId="1545A9D3" w14:textId="2F6E1AF3" w:rsidR="0094346E" w:rsidRPr="0094346E" w:rsidRDefault="0094346E" w:rsidP="0094346E">
            <w:pPr>
              <w:pStyle w:val="ListParagraph"/>
              <w:numPr>
                <w:ilvl w:val="0"/>
                <w:numId w:val="131"/>
              </w:numPr>
              <w:rPr>
                <w:rFonts w:ascii="Aptos" w:eastAsia="Times New Roman" w:hAnsi="Aptos" w:cs="Times New Roman"/>
              </w:rPr>
            </w:pPr>
            <w:r w:rsidRPr="0094346E">
              <w:rPr>
                <w:rFonts w:ascii="Aptos" w:eastAsia="Times New Roman" w:hAnsi="Aptos" w:cs="Times New Roman"/>
                <w:b/>
                <w:bCs/>
              </w:rPr>
              <w:t>New Issue Brief:</w:t>
            </w:r>
            <w:r w:rsidRPr="0094346E">
              <w:rPr>
                <w:rFonts w:ascii="Aptos" w:eastAsia="Times New Roman" w:hAnsi="Aptos" w:cs="Times New Roman"/>
              </w:rPr>
              <w:t xml:space="preserve"> Justice in Aging and its partners </w:t>
            </w:r>
            <w:hyperlink r:id="rId131" w:history="1">
              <w:r w:rsidRPr="0094346E">
                <w:rPr>
                  <w:rStyle w:val="Hyperlink"/>
                  <w:rFonts w:ascii="Aptos" w:eastAsia="Times New Roman" w:hAnsi="Aptos" w:cs="Times New Roman"/>
                </w:rPr>
                <w:t xml:space="preserve">released a brief titled </w:t>
              </w:r>
              <w:r w:rsidRPr="0094346E">
                <w:rPr>
                  <w:rStyle w:val="Hyperlink"/>
                  <w:rFonts w:ascii="Aptos" w:eastAsia="Times New Roman" w:hAnsi="Aptos" w:cs="Times New Roman"/>
                  <w:i/>
                  <w:iCs/>
                </w:rPr>
                <w:t>Recommendations for Mitigating Harms</w:t>
              </w:r>
            </w:hyperlink>
            <w:r w:rsidRPr="0094346E">
              <w:rPr>
                <w:rFonts w:ascii="Aptos" w:eastAsia="Times New Roman" w:hAnsi="Aptos" w:cs="Times New Roman"/>
              </w:rPr>
              <w:t>, focusing on strategies to ensure access to "medically frail" and caregiver exemptions.</w:t>
            </w:r>
          </w:p>
          <w:p w14:paraId="49E74BC6" w14:textId="066AD242" w:rsidR="00333441" w:rsidRPr="0094346E" w:rsidRDefault="0094346E" w:rsidP="0094346E">
            <w:pPr>
              <w:pStyle w:val="ListParagraph"/>
              <w:numPr>
                <w:ilvl w:val="0"/>
                <w:numId w:val="131"/>
              </w:numPr>
              <w:rPr>
                <w:rFonts w:ascii="Aptos" w:eastAsia="Times New Roman" w:hAnsi="Aptos" w:cs="Times New Roman"/>
              </w:rPr>
            </w:pPr>
            <w:r w:rsidRPr="0094346E">
              <w:rPr>
                <w:rFonts w:ascii="Aptos" w:eastAsia="Times New Roman" w:hAnsi="Aptos" w:cs="Times New Roman"/>
                <w:b/>
                <w:bCs/>
              </w:rPr>
              <w:t>Call to Action:</w:t>
            </w:r>
            <w:r w:rsidRPr="0094346E">
              <w:rPr>
                <w:rFonts w:ascii="Aptos" w:eastAsia="Times New Roman" w:hAnsi="Aptos" w:cs="Times New Roman"/>
              </w:rPr>
              <w:t xml:space="preserve"> Advocates are urged to use available template letters to contact state officials immediately to help minimize coverage losses and relay concerns to CMS during the implementation process.</w:t>
            </w:r>
          </w:p>
          <w:p w14:paraId="166F8346" w14:textId="5B6A3C4D" w:rsidR="00873A23" w:rsidRDefault="00BF51D3"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McKnights Long-Term Care News</w:t>
            </w:r>
          </w:p>
          <w:p w14:paraId="5D1CECE6" w14:textId="75658C05" w:rsidR="00BF51D3" w:rsidRDefault="00BF51D3" w:rsidP="00BF51D3">
            <w:pPr>
              <w:pStyle w:val="ListParagraph"/>
              <w:ind w:left="360"/>
              <w:rPr>
                <w:rFonts w:ascii="Aptos" w:eastAsia="Times New Roman" w:hAnsi="Aptos" w:cs="Times New Roman"/>
              </w:rPr>
            </w:pPr>
            <w:r>
              <w:rPr>
                <w:rFonts w:ascii="Aptos" w:eastAsia="Times New Roman" w:hAnsi="Aptos" w:cs="Times New Roman"/>
              </w:rPr>
              <w:t>December 9, 2025</w:t>
            </w:r>
          </w:p>
          <w:p w14:paraId="11F9A51F" w14:textId="0FFF9B88" w:rsidR="00BF51D3" w:rsidRPr="00BF51D3" w:rsidRDefault="00BF51D3" w:rsidP="00BF51D3">
            <w:pPr>
              <w:pStyle w:val="ListParagraph"/>
              <w:ind w:left="360"/>
              <w:rPr>
                <w:rFonts w:ascii="Aptos" w:eastAsia="Times New Roman" w:hAnsi="Aptos" w:cs="Times New Roman"/>
                <w:i/>
                <w:iCs/>
              </w:rPr>
            </w:pPr>
            <w:hyperlink r:id="rId132" w:history="1">
              <w:r w:rsidRPr="00BF51D3">
                <w:rPr>
                  <w:rStyle w:val="Hyperlink"/>
                  <w:rFonts w:ascii="Aptos" w:eastAsia="Times New Roman" w:hAnsi="Aptos" w:cs="Times New Roman"/>
                  <w:i/>
                  <w:iCs/>
                </w:rPr>
                <w:t>CMS set to suspend nursing home Medicare revalidation process indefinitely</w:t>
              </w:r>
            </w:hyperlink>
          </w:p>
          <w:p w14:paraId="0C39B3BD" w14:textId="2E4EFFF8" w:rsidR="00BF51D3" w:rsidRDefault="003E622E" w:rsidP="00BF51D3">
            <w:pPr>
              <w:pStyle w:val="ListParagraph"/>
              <w:ind w:left="360"/>
              <w:rPr>
                <w:rFonts w:ascii="Aptos" w:eastAsia="Times New Roman" w:hAnsi="Aptos" w:cs="Times New Roman"/>
              </w:rPr>
            </w:pPr>
            <w:r>
              <w:rPr>
                <w:rFonts w:ascii="Aptos" w:eastAsia="Times New Roman" w:hAnsi="Aptos" w:cs="Times New Roman"/>
              </w:rPr>
              <w:t xml:space="preserve">By </w:t>
            </w:r>
            <w:r w:rsidRPr="003E622E">
              <w:rPr>
                <w:rFonts w:ascii="Aptos" w:eastAsia="Times New Roman" w:hAnsi="Aptos" w:cs="Times New Roman"/>
              </w:rPr>
              <w:t>James M. Berklan</w:t>
            </w:r>
          </w:p>
          <w:p w14:paraId="5AFA0928" w14:textId="77777777" w:rsidR="004061BD" w:rsidRPr="004061BD" w:rsidRDefault="004061BD" w:rsidP="004061BD">
            <w:pPr>
              <w:pStyle w:val="ListParagraph"/>
              <w:ind w:left="360"/>
              <w:rPr>
                <w:rFonts w:ascii="Aptos" w:eastAsia="Times New Roman" w:hAnsi="Aptos" w:cs="Times New Roman"/>
                <w:b/>
                <w:bCs/>
              </w:rPr>
            </w:pPr>
            <w:r w:rsidRPr="004061BD">
              <w:rPr>
                <w:rFonts w:ascii="Aptos" w:eastAsia="Times New Roman" w:hAnsi="Aptos" w:cs="Times New Roman"/>
                <w:b/>
                <w:bCs/>
              </w:rPr>
              <w:t>CMS Indefinitely Suspends Nursing Home Revalidation Deadline</w:t>
            </w:r>
          </w:p>
          <w:p w14:paraId="453E1BCC" w14:textId="77777777" w:rsidR="004061BD" w:rsidRPr="004061BD" w:rsidRDefault="004061BD" w:rsidP="004061BD">
            <w:pPr>
              <w:pStyle w:val="ListParagraph"/>
              <w:ind w:left="360"/>
              <w:rPr>
                <w:rFonts w:ascii="Aptos" w:eastAsia="Times New Roman" w:hAnsi="Aptos" w:cs="Times New Roman"/>
              </w:rPr>
            </w:pPr>
            <w:r w:rsidRPr="004061BD">
              <w:rPr>
                <w:rFonts w:ascii="Aptos" w:eastAsia="Times New Roman" w:hAnsi="Aptos" w:cs="Times New Roman"/>
                <w:b/>
                <w:bCs/>
              </w:rPr>
              <w:t>Announcement Details</w:t>
            </w:r>
          </w:p>
          <w:p w14:paraId="7ABD39E5" w14:textId="77777777" w:rsidR="004061BD" w:rsidRPr="004061BD" w:rsidRDefault="004061BD" w:rsidP="004061BD">
            <w:pPr>
              <w:pStyle w:val="ListParagraph"/>
              <w:numPr>
                <w:ilvl w:val="0"/>
                <w:numId w:val="79"/>
              </w:numPr>
              <w:rPr>
                <w:rFonts w:ascii="Aptos" w:eastAsia="Times New Roman" w:hAnsi="Aptos" w:cs="Times New Roman"/>
              </w:rPr>
            </w:pPr>
            <w:r w:rsidRPr="004061BD">
              <w:rPr>
                <w:rFonts w:ascii="Aptos" w:eastAsia="Times New Roman" w:hAnsi="Aptos" w:cs="Times New Roman"/>
                <w:b/>
                <w:bCs/>
              </w:rPr>
              <w:t>Indefinite Delay:</w:t>
            </w:r>
            <w:r w:rsidRPr="004061BD">
              <w:rPr>
                <w:rFonts w:ascii="Aptos" w:eastAsia="Times New Roman" w:hAnsi="Aptos" w:cs="Times New Roman"/>
              </w:rPr>
              <w:t xml:space="preserve"> The Centers for Medicare &amp; Medicaid Services (CMS) is suspending the mandatory off-cycle revalidation deadline for skilled nursing facilities indefinitely.</w:t>
            </w:r>
          </w:p>
          <w:p w14:paraId="48630FC2" w14:textId="77777777" w:rsidR="004061BD" w:rsidRPr="004061BD" w:rsidRDefault="004061BD" w:rsidP="004061BD">
            <w:pPr>
              <w:pStyle w:val="ListParagraph"/>
              <w:numPr>
                <w:ilvl w:val="0"/>
                <w:numId w:val="79"/>
              </w:numPr>
              <w:rPr>
                <w:rFonts w:ascii="Aptos" w:eastAsia="Times New Roman" w:hAnsi="Aptos" w:cs="Times New Roman"/>
              </w:rPr>
            </w:pPr>
            <w:r w:rsidRPr="004061BD">
              <w:rPr>
                <w:rFonts w:ascii="Aptos" w:eastAsia="Times New Roman" w:hAnsi="Aptos" w:cs="Times New Roman"/>
                <w:b/>
                <w:bCs/>
              </w:rPr>
              <w:t>Fourth Postponement:</w:t>
            </w:r>
            <w:r w:rsidRPr="004061BD">
              <w:rPr>
                <w:rFonts w:ascii="Aptos" w:eastAsia="Times New Roman" w:hAnsi="Aptos" w:cs="Times New Roman"/>
              </w:rPr>
              <w:t xml:space="preserve"> This is the fourth delay of the requirement, effectively removing the previously expected January 1, 2026, deadline.</w:t>
            </w:r>
          </w:p>
          <w:p w14:paraId="1B607233" w14:textId="77777777" w:rsidR="004061BD" w:rsidRPr="004061BD" w:rsidRDefault="004061BD" w:rsidP="004061BD">
            <w:pPr>
              <w:pStyle w:val="ListParagraph"/>
              <w:numPr>
                <w:ilvl w:val="0"/>
                <w:numId w:val="79"/>
              </w:numPr>
              <w:rPr>
                <w:rFonts w:ascii="Aptos" w:eastAsia="Times New Roman" w:hAnsi="Aptos" w:cs="Times New Roman"/>
              </w:rPr>
            </w:pPr>
            <w:r w:rsidRPr="004061BD">
              <w:rPr>
                <w:rFonts w:ascii="Aptos" w:eastAsia="Times New Roman" w:hAnsi="Aptos" w:cs="Times New Roman"/>
                <w:b/>
                <w:bCs/>
              </w:rPr>
              <w:t>Cause:</w:t>
            </w:r>
            <w:r w:rsidRPr="004061BD">
              <w:rPr>
                <w:rFonts w:ascii="Aptos" w:eastAsia="Times New Roman" w:hAnsi="Aptos" w:cs="Times New Roman"/>
              </w:rPr>
              <w:t xml:space="preserve"> The suspension follows reports from the American Health Care Association (AHCA) regarding serious technical issues with the CMS PECOS provider enrollment system and the logistical burden on providers.</w:t>
            </w:r>
          </w:p>
          <w:p w14:paraId="5E09D782" w14:textId="77777777" w:rsidR="004061BD" w:rsidRPr="004061BD" w:rsidRDefault="004061BD" w:rsidP="004061BD">
            <w:pPr>
              <w:pStyle w:val="ListParagraph"/>
              <w:ind w:left="360"/>
              <w:rPr>
                <w:rFonts w:ascii="Aptos" w:eastAsia="Times New Roman" w:hAnsi="Aptos" w:cs="Times New Roman"/>
              </w:rPr>
            </w:pPr>
            <w:r w:rsidRPr="004061BD">
              <w:rPr>
                <w:rFonts w:ascii="Aptos" w:eastAsia="Times New Roman" w:hAnsi="Aptos" w:cs="Times New Roman"/>
                <w:b/>
                <w:bCs/>
              </w:rPr>
              <w:t>Policy Status</w:t>
            </w:r>
          </w:p>
          <w:p w14:paraId="3A9D6CEB" w14:textId="77777777" w:rsidR="004061BD" w:rsidRPr="004061BD" w:rsidRDefault="004061BD" w:rsidP="004061BD">
            <w:pPr>
              <w:pStyle w:val="ListParagraph"/>
              <w:numPr>
                <w:ilvl w:val="0"/>
                <w:numId w:val="80"/>
              </w:numPr>
              <w:rPr>
                <w:rFonts w:ascii="Aptos" w:eastAsia="Times New Roman" w:hAnsi="Aptos" w:cs="Times New Roman"/>
              </w:rPr>
            </w:pPr>
            <w:r w:rsidRPr="004061BD">
              <w:rPr>
                <w:rFonts w:ascii="Aptos" w:eastAsia="Times New Roman" w:hAnsi="Aptos" w:cs="Times New Roman"/>
                <w:b/>
                <w:bCs/>
              </w:rPr>
              <w:t>Not a Repeal:</w:t>
            </w:r>
            <w:r w:rsidRPr="004061BD">
              <w:rPr>
                <w:rFonts w:ascii="Aptos" w:eastAsia="Times New Roman" w:hAnsi="Aptos" w:cs="Times New Roman"/>
              </w:rPr>
              <w:t xml:space="preserve"> Unlike the federal staffing mandate, ownership transparency requirements remain official policy. The delay is strictly due to software and logistical concerns.</w:t>
            </w:r>
          </w:p>
          <w:p w14:paraId="44685348" w14:textId="77777777" w:rsidR="004061BD" w:rsidRPr="004061BD" w:rsidRDefault="004061BD" w:rsidP="004061BD">
            <w:pPr>
              <w:pStyle w:val="ListParagraph"/>
              <w:numPr>
                <w:ilvl w:val="0"/>
                <w:numId w:val="80"/>
              </w:numPr>
              <w:rPr>
                <w:rFonts w:ascii="Aptos" w:eastAsia="Times New Roman" w:hAnsi="Aptos" w:cs="Times New Roman"/>
              </w:rPr>
            </w:pPr>
            <w:r w:rsidRPr="004061BD">
              <w:rPr>
                <w:rFonts w:ascii="Aptos" w:eastAsia="Times New Roman" w:hAnsi="Aptos" w:cs="Times New Roman"/>
                <w:b/>
                <w:bCs/>
              </w:rPr>
              <w:t>Requirements:</w:t>
            </w:r>
            <w:r w:rsidRPr="004061BD">
              <w:rPr>
                <w:rFonts w:ascii="Aptos" w:eastAsia="Times New Roman" w:hAnsi="Aptos" w:cs="Times New Roman"/>
              </w:rPr>
              <w:t xml:space="preserve"> Facilities are required to disclose extensive ownership, management, and business relationship data (down to vendors and volunteers) via Form 885A.</w:t>
            </w:r>
          </w:p>
          <w:p w14:paraId="714FB7D0" w14:textId="77777777" w:rsidR="004061BD" w:rsidRPr="004061BD" w:rsidRDefault="004061BD" w:rsidP="004061BD">
            <w:pPr>
              <w:pStyle w:val="ListParagraph"/>
              <w:numPr>
                <w:ilvl w:val="0"/>
                <w:numId w:val="80"/>
              </w:numPr>
              <w:rPr>
                <w:rFonts w:ascii="Aptos" w:eastAsia="Times New Roman" w:hAnsi="Aptos" w:cs="Times New Roman"/>
              </w:rPr>
            </w:pPr>
            <w:r w:rsidRPr="004061BD">
              <w:rPr>
                <w:rFonts w:ascii="Aptos" w:eastAsia="Times New Roman" w:hAnsi="Aptos" w:cs="Times New Roman"/>
                <w:b/>
                <w:bCs/>
              </w:rPr>
              <w:t>Consequences:</w:t>
            </w:r>
            <w:r w:rsidRPr="004061BD">
              <w:rPr>
                <w:rFonts w:ascii="Aptos" w:eastAsia="Times New Roman" w:hAnsi="Aptos" w:cs="Times New Roman"/>
              </w:rPr>
              <w:t xml:space="preserve"> Providers eventually risk having Medicare certification suspended or revoked if they fail to comply once the process resumes.</w:t>
            </w:r>
          </w:p>
          <w:p w14:paraId="1A4B8B6B" w14:textId="77777777" w:rsidR="004061BD" w:rsidRPr="004061BD" w:rsidRDefault="004061BD" w:rsidP="004061BD">
            <w:pPr>
              <w:pStyle w:val="ListParagraph"/>
              <w:ind w:left="360"/>
              <w:rPr>
                <w:rFonts w:ascii="Aptos" w:eastAsia="Times New Roman" w:hAnsi="Aptos" w:cs="Times New Roman"/>
              </w:rPr>
            </w:pPr>
            <w:r w:rsidRPr="004061BD">
              <w:rPr>
                <w:rFonts w:ascii="Aptos" w:eastAsia="Times New Roman" w:hAnsi="Aptos" w:cs="Times New Roman"/>
                <w:b/>
                <w:bCs/>
              </w:rPr>
              <w:lastRenderedPageBreak/>
              <w:t>Exceptions and Provider Guidance</w:t>
            </w:r>
          </w:p>
          <w:p w14:paraId="5F304E3A" w14:textId="77777777" w:rsidR="004061BD" w:rsidRPr="004061BD" w:rsidRDefault="004061BD" w:rsidP="004061BD">
            <w:pPr>
              <w:pStyle w:val="ListParagraph"/>
              <w:numPr>
                <w:ilvl w:val="0"/>
                <w:numId w:val="81"/>
              </w:numPr>
              <w:rPr>
                <w:rFonts w:ascii="Aptos" w:eastAsia="Times New Roman" w:hAnsi="Aptos" w:cs="Times New Roman"/>
              </w:rPr>
            </w:pPr>
            <w:r w:rsidRPr="004061BD">
              <w:rPr>
                <w:rFonts w:ascii="Aptos" w:eastAsia="Times New Roman" w:hAnsi="Aptos" w:cs="Times New Roman"/>
                <w:b/>
                <w:bCs/>
              </w:rPr>
              <w:t>Pending Requests:</w:t>
            </w:r>
            <w:r w:rsidRPr="004061BD">
              <w:rPr>
                <w:rFonts w:ascii="Aptos" w:eastAsia="Times New Roman" w:hAnsi="Aptos" w:cs="Times New Roman"/>
              </w:rPr>
              <w:t xml:space="preserve"> Operators who have already submitted data and received a request for additional information must still submit that information by the specified due date.</w:t>
            </w:r>
          </w:p>
          <w:p w14:paraId="54E69539" w14:textId="46B1A44F" w:rsidR="003E622E" w:rsidRPr="004061BD" w:rsidRDefault="004061BD" w:rsidP="004061BD">
            <w:pPr>
              <w:pStyle w:val="ListParagraph"/>
              <w:numPr>
                <w:ilvl w:val="0"/>
                <w:numId w:val="81"/>
              </w:numPr>
              <w:rPr>
                <w:rFonts w:ascii="Aptos" w:eastAsia="Times New Roman" w:hAnsi="Aptos" w:cs="Times New Roman"/>
              </w:rPr>
            </w:pPr>
            <w:r w:rsidRPr="004061BD">
              <w:rPr>
                <w:rFonts w:ascii="Aptos" w:eastAsia="Times New Roman" w:hAnsi="Aptos" w:cs="Times New Roman"/>
                <w:b/>
                <w:bCs/>
              </w:rPr>
              <w:t>Preparation:</w:t>
            </w:r>
            <w:r w:rsidRPr="004061BD">
              <w:rPr>
                <w:rFonts w:ascii="Aptos" w:eastAsia="Times New Roman" w:hAnsi="Aptos" w:cs="Times New Roman"/>
              </w:rPr>
              <w:t xml:space="preserve"> The AHCA advises that underlying reporting policies have not changed. Providers should continue to gather necessary ownership and operational data to ensure they are ready to submit once CMS issues further guidance.</w:t>
            </w:r>
          </w:p>
          <w:p w14:paraId="4F12C091" w14:textId="1E21EC36" w:rsidR="00E07E4C" w:rsidRDefault="00390B4D"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w:t>
            </w:r>
            <w:r w:rsidR="000E5BEB">
              <w:rPr>
                <w:rFonts w:ascii="Aptos" w:eastAsia="Times New Roman" w:hAnsi="Aptos" w:cs="Times New Roman"/>
                <w:b/>
                <w:bCs/>
              </w:rPr>
              <w:t>Washington Post</w:t>
            </w:r>
          </w:p>
          <w:p w14:paraId="5AFECF8B" w14:textId="3C99A47A" w:rsidR="000E5BEB" w:rsidRDefault="000E5BEB" w:rsidP="000E5BEB">
            <w:pPr>
              <w:pStyle w:val="ListParagraph"/>
              <w:ind w:left="360"/>
              <w:rPr>
                <w:rFonts w:ascii="Aptos" w:eastAsia="Times New Roman" w:hAnsi="Aptos" w:cs="Times New Roman"/>
              </w:rPr>
            </w:pPr>
            <w:r>
              <w:rPr>
                <w:rFonts w:ascii="Aptos" w:eastAsia="Times New Roman" w:hAnsi="Aptos" w:cs="Times New Roman"/>
              </w:rPr>
              <w:t>December 9, 202</w:t>
            </w:r>
            <w:r w:rsidR="00B8092C">
              <w:rPr>
                <w:rFonts w:ascii="Aptos" w:eastAsia="Times New Roman" w:hAnsi="Aptos" w:cs="Times New Roman"/>
              </w:rPr>
              <w:t>5</w:t>
            </w:r>
          </w:p>
          <w:p w14:paraId="78FC072D" w14:textId="5D699A8C" w:rsidR="000E5BEB" w:rsidRPr="000E5BEB" w:rsidRDefault="000E5BEB" w:rsidP="000E5BEB">
            <w:pPr>
              <w:pStyle w:val="ListParagraph"/>
              <w:ind w:left="360"/>
              <w:rPr>
                <w:rFonts w:ascii="Aptos" w:eastAsia="Times New Roman" w:hAnsi="Aptos" w:cs="Times New Roman"/>
                <w:i/>
                <w:iCs/>
              </w:rPr>
            </w:pPr>
            <w:hyperlink r:id="rId133" w:history="1">
              <w:r w:rsidRPr="000E5BEB">
                <w:rPr>
                  <w:rStyle w:val="Hyperlink"/>
                  <w:rFonts w:ascii="Aptos" w:eastAsia="Times New Roman" w:hAnsi="Aptos" w:cs="Times New Roman"/>
                  <w:i/>
                  <w:iCs/>
                </w:rPr>
                <w:t>FDA to investigate whether adult deaths linked to coronavirus vaccine</w:t>
              </w:r>
            </w:hyperlink>
          </w:p>
          <w:p w14:paraId="4110A981" w14:textId="77777777" w:rsidR="000E5BEB" w:rsidRDefault="008C6B5E" w:rsidP="008C6B5E">
            <w:pPr>
              <w:pStyle w:val="ListParagraph"/>
              <w:ind w:left="360"/>
              <w:rPr>
                <w:rFonts w:ascii="Aptos" w:eastAsia="Times New Roman" w:hAnsi="Aptos" w:cs="Times New Roman"/>
              </w:rPr>
            </w:pPr>
            <w:r w:rsidRPr="008C6B5E">
              <w:rPr>
                <w:rFonts w:ascii="Aptos" w:eastAsia="Times New Roman" w:hAnsi="Aptos" w:cs="Times New Roman"/>
              </w:rPr>
              <w:t>By Daniel Gilbert</w:t>
            </w:r>
            <w:r>
              <w:rPr>
                <w:rFonts w:ascii="Aptos" w:eastAsia="Times New Roman" w:hAnsi="Aptos" w:cs="Times New Roman"/>
              </w:rPr>
              <w:t xml:space="preserve"> </w:t>
            </w:r>
            <w:r w:rsidRPr="008C6B5E">
              <w:rPr>
                <w:rFonts w:ascii="Aptos" w:eastAsia="Times New Roman" w:hAnsi="Aptos" w:cs="Times New Roman"/>
              </w:rPr>
              <w:t>and</w:t>
            </w:r>
            <w:r>
              <w:rPr>
                <w:rFonts w:ascii="Aptos" w:eastAsia="Times New Roman" w:hAnsi="Aptos" w:cs="Times New Roman"/>
              </w:rPr>
              <w:t xml:space="preserve"> </w:t>
            </w:r>
            <w:r w:rsidRPr="008C6B5E">
              <w:rPr>
                <w:rFonts w:ascii="Aptos" w:eastAsia="Times New Roman" w:hAnsi="Aptos" w:cs="Times New Roman"/>
              </w:rPr>
              <w:t>Rachel Roubein</w:t>
            </w:r>
          </w:p>
          <w:p w14:paraId="16D64562" w14:textId="77777777" w:rsidR="00B8092C" w:rsidRPr="00B8092C" w:rsidRDefault="00B8092C" w:rsidP="00B8092C">
            <w:pPr>
              <w:pStyle w:val="ListParagraph"/>
              <w:ind w:left="360"/>
              <w:rPr>
                <w:rFonts w:ascii="Aptos" w:eastAsia="Times New Roman" w:hAnsi="Aptos" w:cs="Times New Roman"/>
                <w:b/>
                <w:bCs/>
              </w:rPr>
            </w:pPr>
            <w:r w:rsidRPr="00B8092C">
              <w:rPr>
                <w:rFonts w:ascii="Aptos" w:eastAsia="Times New Roman" w:hAnsi="Aptos" w:cs="Times New Roman"/>
                <w:b/>
                <w:bCs/>
              </w:rPr>
              <w:t>FDA Investigations into Vaccine Safety</w:t>
            </w:r>
          </w:p>
          <w:p w14:paraId="35308C0E" w14:textId="77777777" w:rsidR="00B8092C" w:rsidRPr="00B8092C" w:rsidRDefault="00B8092C" w:rsidP="00B8092C">
            <w:pPr>
              <w:pStyle w:val="ListParagraph"/>
              <w:numPr>
                <w:ilvl w:val="0"/>
                <w:numId w:val="62"/>
              </w:numPr>
              <w:rPr>
                <w:rFonts w:ascii="Aptos" w:eastAsia="Times New Roman" w:hAnsi="Aptos" w:cs="Times New Roman"/>
              </w:rPr>
            </w:pPr>
            <w:r w:rsidRPr="00B8092C">
              <w:rPr>
                <w:rFonts w:ascii="Aptos" w:eastAsia="Times New Roman" w:hAnsi="Aptos" w:cs="Times New Roman"/>
                <w:b/>
                <w:bCs/>
              </w:rPr>
              <w:t>Expansion of Probes:</w:t>
            </w:r>
            <w:r w:rsidRPr="00B8092C">
              <w:rPr>
                <w:rFonts w:ascii="Aptos" w:eastAsia="Times New Roman" w:hAnsi="Aptos" w:cs="Times New Roman"/>
              </w:rPr>
              <w:t xml:space="preserve"> The FDA is investigating whether coronavirus vaccines are linked to adult deaths. This expands upon an existing investigation into allegations that the vaccines caused the deaths of children.</w:t>
            </w:r>
          </w:p>
          <w:p w14:paraId="2279CB8E" w14:textId="77777777" w:rsidR="00B8092C" w:rsidRPr="00B8092C" w:rsidRDefault="00B8092C" w:rsidP="00B8092C">
            <w:pPr>
              <w:pStyle w:val="ListParagraph"/>
              <w:numPr>
                <w:ilvl w:val="0"/>
                <w:numId w:val="62"/>
              </w:numPr>
              <w:rPr>
                <w:rFonts w:ascii="Aptos" w:eastAsia="Times New Roman" w:hAnsi="Aptos" w:cs="Times New Roman"/>
              </w:rPr>
            </w:pPr>
            <w:r w:rsidRPr="00B8092C">
              <w:rPr>
                <w:rFonts w:ascii="Aptos" w:eastAsia="Times New Roman" w:hAnsi="Aptos" w:cs="Times New Roman"/>
                <w:b/>
                <w:bCs/>
              </w:rPr>
              <w:t>HHS Stance:</w:t>
            </w:r>
            <w:r w:rsidRPr="00B8092C">
              <w:rPr>
                <w:rFonts w:ascii="Aptos" w:eastAsia="Times New Roman" w:hAnsi="Aptos" w:cs="Times New Roman"/>
              </w:rPr>
              <w:t xml:space="preserve"> Under Health Secretary Robert F. Kennedy Jr., the Department of Health and Human Services (HHS) has issued statements suggesting mRNA vaccines are risky. Spokesman Andrew Nixon stated documents will soon be released confirming the vaccines resulted in children's deaths.</w:t>
            </w:r>
          </w:p>
          <w:p w14:paraId="3582D197" w14:textId="77777777" w:rsidR="00B8092C" w:rsidRPr="00B8092C" w:rsidRDefault="00B8092C" w:rsidP="00B8092C">
            <w:pPr>
              <w:pStyle w:val="ListParagraph"/>
              <w:numPr>
                <w:ilvl w:val="0"/>
                <w:numId w:val="62"/>
              </w:numPr>
              <w:rPr>
                <w:rFonts w:ascii="Aptos" w:eastAsia="Times New Roman" w:hAnsi="Aptos" w:cs="Times New Roman"/>
              </w:rPr>
            </w:pPr>
            <w:r w:rsidRPr="00B8092C">
              <w:rPr>
                <w:rFonts w:ascii="Aptos" w:eastAsia="Times New Roman" w:hAnsi="Aptos" w:cs="Times New Roman"/>
                <w:b/>
                <w:bCs/>
              </w:rPr>
              <w:t>Expert Skepticism:</w:t>
            </w:r>
            <w:r w:rsidRPr="00B8092C">
              <w:rPr>
                <w:rFonts w:ascii="Aptos" w:eastAsia="Times New Roman" w:hAnsi="Aptos" w:cs="Times New Roman"/>
              </w:rPr>
              <w:t xml:space="preserve"> Public health experts have requested more details regarding the review process, noting that previous studies established the vaccines' general safety.</w:t>
            </w:r>
          </w:p>
          <w:p w14:paraId="76AF60DF" w14:textId="77777777" w:rsidR="00B8092C" w:rsidRPr="00B8092C" w:rsidRDefault="00B8092C" w:rsidP="00B8092C">
            <w:pPr>
              <w:pStyle w:val="ListParagraph"/>
              <w:ind w:left="360"/>
              <w:rPr>
                <w:rFonts w:ascii="Aptos" w:eastAsia="Times New Roman" w:hAnsi="Aptos" w:cs="Times New Roman"/>
                <w:b/>
                <w:bCs/>
              </w:rPr>
            </w:pPr>
            <w:r w:rsidRPr="00B8092C">
              <w:rPr>
                <w:rFonts w:ascii="Aptos" w:eastAsia="Times New Roman" w:hAnsi="Aptos" w:cs="Times New Roman"/>
                <w:b/>
                <w:bCs/>
              </w:rPr>
              <w:t>Proposed Regulatory Changes</w:t>
            </w:r>
          </w:p>
          <w:p w14:paraId="4124551B" w14:textId="77777777" w:rsidR="00B8092C" w:rsidRPr="00B8092C" w:rsidRDefault="00B8092C" w:rsidP="00B8092C">
            <w:pPr>
              <w:pStyle w:val="ListParagraph"/>
              <w:numPr>
                <w:ilvl w:val="0"/>
                <w:numId w:val="63"/>
              </w:numPr>
              <w:rPr>
                <w:rFonts w:ascii="Aptos" w:eastAsia="Times New Roman" w:hAnsi="Aptos" w:cs="Times New Roman"/>
              </w:rPr>
            </w:pPr>
            <w:r w:rsidRPr="00B8092C">
              <w:rPr>
                <w:rFonts w:ascii="Aptos" w:eastAsia="Times New Roman" w:hAnsi="Aptos" w:cs="Times New Roman"/>
                <w:b/>
                <w:bCs/>
              </w:rPr>
              <w:t>Stricter Standards:</w:t>
            </w:r>
            <w:r w:rsidRPr="00B8092C">
              <w:rPr>
                <w:rFonts w:ascii="Aptos" w:eastAsia="Times New Roman" w:hAnsi="Aptos" w:cs="Times New Roman"/>
              </w:rPr>
              <w:t xml:space="preserve"> A leaked email from Vinay Prasad, a senior FDA official, outlined plans to raise approval standards. This would require vaccines to demonstrate protection against disease rather than solely generating antibodies.</w:t>
            </w:r>
          </w:p>
          <w:p w14:paraId="29E1BDA8" w14:textId="77777777" w:rsidR="00B8092C" w:rsidRPr="00B8092C" w:rsidRDefault="00B8092C" w:rsidP="00B8092C">
            <w:pPr>
              <w:pStyle w:val="ListParagraph"/>
              <w:numPr>
                <w:ilvl w:val="0"/>
                <w:numId w:val="63"/>
              </w:numPr>
              <w:rPr>
                <w:rFonts w:ascii="Aptos" w:eastAsia="Times New Roman" w:hAnsi="Aptos" w:cs="Times New Roman"/>
              </w:rPr>
            </w:pPr>
            <w:r w:rsidRPr="00B8092C">
              <w:rPr>
                <w:rFonts w:ascii="Aptos" w:eastAsia="Times New Roman" w:hAnsi="Aptos" w:cs="Times New Roman"/>
                <w:b/>
                <w:bCs/>
              </w:rPr>
              <w:t>Potential Impact:</w:t>
            </w:r>
            <w:r w:rsidRPr="00B8092C">
              <w:rPr>
                <w:rFonts w:ascii="Aptos" w:eastAsia="Times New Roman" w:hAnsi="Aptos" w:cs="Times New Roman"/>
              </w:rPr>
              <w:t xml:space="preserve"> Experts suggest these changes would require larger studies and increase the burden on pharmaceutical development. Twelve former FDA commissioners warned this could undermine the nation's ability to fight infectious diseases.</w:t>
            </w:r>
          </w:p>
          <w:p w14:paraId="5435AF7F" w14:textId="77777777" w:rsidR="00B8092C" w:rsidRPr="00B8092C" w:rsidRDefault="00B8092C" w:rsidP="00B8092C">
            <w:pPr>
              <w:pStyle w:val="ListParagraph"/>
              <w:numPr>
                <w:ilvl w:val="0"/>
                <w:numId w:val="63"/>
              </w:numPr>
              <w:rPr>
                <w:rFonts w:ascii="Aptos" w:eastAsia="Times New Roman" w:hAnsi="Aptos" w:cs="Times New Roman"/>
              </w:rPr>
            </w:pPr>
            <w:r w:rsidRPr="00B8092C">
              <w:rPr>
                <w:rFonts w:ascii="Aptos" w:eastAsia="Times New Roman" w:hAnsi="Aptos" w:cs="Times New Roman"/>
                <w:b/>
                <w:bCs/>
              </w:rPr>
              <w:t>Policy Uncertainty:</w:t>
            </w:r>
            <w:r w:rsidRPr="00B8092C">
              <w:rPr>
                <w:rFonts w:ascii="Aptos" w:eastAsia="Times New Roman" w:hAnsi="Aptos" w:cs="Times New Roman"/>
              </w:rPr>
              <w:t xml:space="preserve"> Financial analysts note the policy was not formally announced, and reports indicate the email was not cleared by Secretary Kennedy or the health department before being sent.</w:t>
            </w:r>
          </w:p>
          <w:p w14:paraId="2A9A7055" w14:textId="77777777" w:rsidR="00B8092C" w:rsidRPr="00B8092C" w:rsidRDefault="00B8092C" w:rsidP="00B8092C">
            <w:pPr>
              <w:pStyle w:val="ListParagraph"/>
              <w:ind w:left="360"/>
              <w:rPr>
                <w:rFonts w:ascii="Aptos" w:eastAsia="Times New Roman" w:hAnsi="Aptos" w:cs="Times New Roman"/>
                <w:b/>
                <w:bCs/>
              </w:rPr>
            </w:pPr>
            <w:r w:rsidRPr="00B8092C">
              <w:rPr>
                <w:rFonts w:ascii="Aptos" w:eastAsia="Times New Roman" w:hAnsi="Aptos" w:cs="Times New Roman"/>
                <w:b/>
                <w:bCs/>
              </w:rPr>
              <w:t>Review of RSV Immunizations</w:t>
            </w:r>
          </w:p>
          <w:p w14:paraId="01D43484" w14:textId="77777777" w:rsidR="00B8092C" w:rsidRPr="00B8092C" w:rsidRDefault="00B8092C" w:rsidP="00B8092C">
            <w:pPr>
              <w:pStyle w:val="ListParagraph"/>
              <w:numPr>
                <w:ilvl w:val="0"/>
                <w:numId w:val="64"/>
              </w:numPr>
              <w:rPr>
                <w:rFonts w:ascii="Aptos" w:eastAsia="Times New Roman" w:hAnsi="Aptos" w:cs="Times New Roman"/>
              </w:rPr>
            </w:pPr>
            <w:r w:rsidRPr="00B8092C">
              <w:rPr>
                <w:rFonts w:ascii="Aptos" w:eastAsia="Times New Roman" w:hAnsi="Aptos" w:cs="Times New Roman"/>
                <w:b/>
                <w:bCs/>
              </w:rPr>
              <w:t>Safety Inquiries:</w:t>
            </w:r>
            <w:r w:rsidRPr="00B8092C">
              <w:rPr>
                <w:rFonts w:ascii="Aptos" w:eastAsia="Times New Roman" w:hAnsi="Aptos" w:cs="Times New Roman"/>
              </w:rPr>
              <w:t xml:space="preserve"> The FDA is reviewing the safety of RSV preventative treatments and has contacted manufacturers including Merck, Sanofi, and AstraZeneca.</w:t>
            </w:r>
          </w:p>
          <w:p w14:paraId="44EF51F1" w14:textId="77777777" w:rsidR="00B8092C" w:rsidRPr="00B8092C" w:rsidRDefault="00B8092C" w:rsidP="00B8092C">
            <w:pPr>
              <w:pStyle w:val="ListParagraph"/>
              <w:numPr>
                <w:ilvl w:val="0"/>
                <w:numId w:val="64"/>
              </w:numPr>
              <w:rPr>
                <w:rFonts w:ascii="Aptos" w:eastAsia="Times New Roman" w:hAnsi="Aptos" w:cs="Times New Roman"/>
              </w:rPr>
            </w:pPr>
            <w:r w:rsidRPr="00B8092C">
              <w:rPr>
                <w:rFonts w:ascii="Aptos" w:eastAsia="Times New Roman" w:hAnsi="Aptos" w:cs="Times New Roman"/>
                <w:b/>
                <w:bCs/>
              </w:rPr>
              <w:t>Manufacturer Response:</w:t>
            </w:r>
          </w:p>
          <w:p w14:paraId="2C2767EA" w14:textId="77777777" w:rsidR="00B8092C" w:rsidRPr="00B8092C" w:rsidRDefault="00B8092C" w:rsidP="00B8092C">
            <w:pPr>
              <w:pStyle w:val="ListParagraph"/>
              <w:numPr>
                <w:ilvl w:val="1"/>
                <w:numId w:val="64"/>
              </w:numPr>
              <w:rPr>
                <w:rFonts w:ascii="Aptos" w:eastAsia="Times New Roman" w:hAnsi="Aptos" w:cs="Times New Roman"/>
              </w:rPr>
            </w:pPr>
            <w:r w:rsidRPr="00B8092C">
              <w:rPr>
                <w:rFonts w:ascii="Aptos" w:eastAsia="Times New Roman" w:hAnsi="Aptos" w:cs="Times New Roman"/>
                <w:b/>
                <w:bCs/>
              </w:rPr>
              <w:t>Merck:</w:t>
            </w:r>
            <w:r w:rsidRPr="00B8092C">
              <w:rPr>
                <w:rFonts w:ascii="Aptos" w:eastAsia="Times New Roman" w:hAnsi="Aptos" w:cs="Times New Roman"/>
              </w:rPr>
              <w:t xml:space="preserve"> Confirmed meetings with the FDA regarding Enflonsia and expressed confidence in its safety profile.</w:t>
            </w:r>
          </w:p>
          <w:p w14:paraId="0F8B743C" w14:textId="4D8A9F1F" w:rsidR="008C6B5E" w:rsidRPr="00890B85" w:rsidRDefault="00B8092C" w:rsidP="00890B85">
            <w:pPr>
              <w:pStyle w:val="ListParagraph"/>
              <w:numPr>
                <w:ilvl w:val="1"/>
                <w:numId w:val="64"/>
              </w:numPr>
              <w:rPr>
                <w:rFonts w:ascii="Aptos" w:eastAsia="Times New Roman" w:hAnsi="Aptos" w:cs="Times New Roman"/>
              </w:rPr>
            </w:pPr>
            <w:r w:rsidRPr="00B8092C">
              <w:rPr>
                <w:rFonts w:ascii="Aptos" w:eastAsia="Times New Roman" w:hAnsi="Aptos" w:cs="Times New Roman"/>
                <w:b/>
                <w:bCs/>
              </w:rPr>
              <w:t>Sanofi/AstraZeneca:</w:t>
            </w:r>
            <w:r w:rsidRPr="00B8092C">
              <w:rPr>
                <w:rFonts w:ascii="Aptos" w:eastAsia="Times New Roman" w:hAnsi="Aptos" w:cs="Times New Roman"/>
              </w:rPr>
              <w:t xml:space="preserve"> Defended their therapeutic, Beyfortus, citing clinical trials involving over 400,000 infants where no safety issues were identified.</w:t>
            </w:r>
          </w:p>
        </w:tc>
      </w:tr>
      <w:tr w:rsidR="00C87243" w:rsidRPr="00783903" w14:paraId="6D66D0EA" w14:textId="77777777" w:rsidTr="00467E18">
        <w:trPr>
          <w:gridAfter w:val="1"/>
          <w:wAfter w:w="298" w:type="dxa"/>
          <w:trHeight w:val="386"/>
        </w:trPr>
        <w:tc>
          <w:tcPr>
            <w:tcW w:w="2903" w:type="dxa"/>
            <w:gridSpan w:val="3"/>
          </w:tcPr>
          <w:p w14:paraId="3E5E8C96" w14:textId="5A91DC0F" w:rsidR="00C87243" w:rsidRDefault="00C87243" w:rsidP="005600C8">
            <w:pPr>
              <w:rPr>
                <w:rFonts w:ascii="Aptos" w:hAnsi="Aptos"/>
                <w:b/>
                <w:bCs/>
              </w:rPr>
            </w:pPr>
            <w:r>
              <w:rPr>
                <w:rFonts w:ascii="Aptos" w:hAnsi="Aptos"/>
                <w:b/>
                <w:bCs/>
              </w:rPr>
              <w:lastRenderedPageBreak/>
              <w:t>State Policy</w:t>
            </w:r>
          </w:p>
        </w:tc>
        <w:tc>
          <w:tcPr>
            <w:tcW w:w="7622" w:type="dxa"/>
            <w:gridSpan w:val="4"/>
          </w:tcPr>
          <w:p w14:paraId="173F41EA" w14:textId="77777777" w:rsidR="00A13369" w:rsidRDefault="00347853"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*Boston Globe</w:t>
            </w:r>
          </w:p>
          <w:p w14:paraId="28189FB6" w14:textId="77777777" w:rsidR="00347853" w:rsidRDefault="00347853" w:rsidP="00347853">
            <w:pPr>
              <w:pStyle w:val="ListParagraph"/>
              <w:ind w:left="360"/>
              <w:rPr>
                <w:rFonts w:ascii="Aptos" w:eastAsia="Times New Roman" w:hAnsi="Aptos" w:cs="Times New Roman"/>
              </w:rPr>
            </w:pPr>
            <w:r>
              <w:rPr>
                <w:rFonts w:ascii="Aptos" w:eastAsia="Times New Roman" w:hAnsi="Aptos" w:cs="Times New Roman"/>
              </w:rPr>
              <w:t>December 8, 2025</w:t>
            </w:r>
          </w:p>
          <w:p w14:paraId="370B2332" w14:textId="4DE8B020" w:rsidR="00347853" w:rsidRPr="00347853" w:rsidRDefault="00347853" w:rsidP="00347853">
            <w:pPr>
              <w:pStyle w:val="ListParagraph"/>
              <w:ind w:left="360"/>
              <w:rPr>
                <w:rFonts w:ascii="Aptos" w:eastAsia="Times New Roman" w:hAnsi="Aptos" w:cs="Times New Roman"/>
                <w:i/>
                <w:iCs/>
              </w:rPr>
            </w:pPr>
            <w:hyperlink r:id="rId134" w:history="1">
              <w:r w:rsidRPr="00347853">
                <w:rPr>
                  <w:rStyle w:val="Hyperlink"/>
                  <w:rFonts w:ascii="Aptos" w:eastAsia="Times New Roman" w:hAnsi="Aptos" w:cs="Times New Roman"/>
                  <w:i/>
                  <w:iCs/>
                </w:rPr>
                <w:t>Mass. considers payroll tax to fund long-term care for aging residents</w:t>
              </w:r>
            </w:hyperlink>
          </w:p>
          <w:p w14:paraId="53C4B21E" w14:textId="77777777" w:rsidR="00347853" w:rsidRDefault="00347853" w:rsidP="00347853">
            <w:pPr>
              <w:pStyle w:val="ListParagraph"/>
              <w:ind w:left="360"/>
              <w:rPr>
                <w:rFonts w:ascii="Aptos" w:eastAsia="Times New Roman" w:hAnsi="Aptos" w:cs="Times New Roman"/>
              </w:rPr>
            </w:pPr>
            <w:r>
              <w:rPr>
                <w:rFonts w:ascii="Aptos" w:eastAsia="Times New Roman" w:hAnsi="Aptos" w:cs="Times New Roman"/>
              </w:rPr>
              <w:t>By Kay Lazar</w:t>
            </w:r>
          </w:p>
          <w:p w14:paraId="55DFC104" w14:textId="77777777" w:rsidR="00A04B8B" w:rsidRPr="00A04B8B" w:rsidRDefault="00A04B8B" w:rsidP="00A04B8B">
            <w:pPr>
              <w:pStyle w:val="ListParagraph"/>
              <w:ind w:left="360"/>
              <w:rPr>
                <w:rFonts w:ascii="Aptos" w:eastAsia="Times New Roman" w:hAnsi="Aptos" w:cs="Times New Roman"/>
                <w:b/>
                <w:bCs/>
              </w:rPr>
            </w:pPr>
            <w:r w:rsidRPr="00A04B8B">
              <w:rPr>
                <w:rFonts w:ascii="Aptos" w:eastAsia="Times New Roman" w:hAnsi="Aptos" w:cs="Times New Roman"/>
                <w:b/>
                <w:bCs/>
              </w:rPr>
              <w:t>The Proposal</w:t>
            </w:r>
          </w:p>
          <w:p w14:paraId="03FC977D" w14:textId="4D45CF1E" w:rsidR="00A04B8B" w:rsidRPr="00A04B8B" w:rsidRDefault="00A04B8B" w:rsidP="00A04B8B">
            <w:pPr>
              <w:pStyle w:val="ListParagraph"/>
              <w:ind w:left="360"/>
              <w:rPr>
                <w:rFonts w:ascii="Aptos" w:eastAsia="Times New Roman" w:hAnsi="Aptos" w:cs="Times New Roman"/>
              </w:rPr>
            </w:pPr>
            <w:r w:rsidRPr="00A04B8B">
              <w:rPr>
                <w:rFonts w:ascii="Aptos" w:eastAsia="Times New Roman" w:hAnsi="Aptos" w:cs="Times New Roman"/>
              </w:rPr>
              <w:t xml:space="preserve">Massachusetts lawmakers are considering </w:t>
            </w:r>
            <w:hyperlink r:id="rId135" w:history="1">
              <w:r w:rsidRPr="00A04B8B">
                <w:rPr>
                  <w:rStyle w:val="Hyperlink"/>
                  <w:rFonts w:ascii="Aptos" w:eastAsia="Times New Roman" w:hAnsi="Aptos" w:cs="Times New Roman"/>
                </w:rPr>
                <w:t>a public long-term care insurance program</w:t>
              </w:r>
            </w:hyperlink>
            <w:r w:rsidRPr="00A04B8B">
              <w:rPr>
                <w:rFonts w:ascii="Aptos" w:eastAsia="Times New Roman" w:hAnsi="Aptos" w:cs="Times New Roman"/>
              </w:rPr>
              <w:t xml:space="preserve"> to address the soaring costs of aging and the financial strain on the state's Medicaid budget.</w:t>
            </w:r>
          </w:p>
          <w:p w14:paraId="0C4C5282" w14:textId="77777777" w:rsidR="00A04B8B" w:rsidRPr="00A04B8B" w:rsidRDefault="00A04B8B" w:rsidP="00A04B8B">
            <w:pPr>
              <w:pStyle w:val="ListParagraph"/>
              <w:numPr>
                <w:ilvl w:val="0"/>
                <w:numId w:val="96"/>
              </w:numPr>
              <w:rPr>
                <w:rFonts w:ascii="Aptos" w:eastAsia="Times New Roman" w:hAnsi="Aptos" w:cs="Times New Roman"/>
              </w:rPr>
            </w:pPr>
            <w:r w:rsidRPr="00A04B8B">
              <w:rPr>
                <w:rFonts w:ascii="Aptos" w:eastAsia="Times New Roman" w:hAnsi="Aptos" w:cs="Times New Roman"/>
                <w:b/>
                <w:bCs/>
              </w:rPr>
              <w:t>Funding:</w:t>
            </w:r>
            <w:r w:rsidRPr="00A04B8B">
              <w:rPr>
                <w:rFonts w:ascii="Aptos" w:eastAsia="Times New Roman" w:hAnsi="Aptos" w:cs="Times New Roman"/>
              </w:rPr>
              <w:t xml:space="preserve"> The program would be funded by a mandatory payroll tax, estimated between 0.68% and 2.74%. For a worker earning $100,000, this would cost between $56 and $229 monthly.</w:t>
            </w:r>
          </w:p>
          <w:p w14:paraId="6705EC43" w14:textId="77777777" w:rsidR="00A04B8B" w:rsidRPr="00A04B8B" w:rsidRDefault="00A04B8B" w:rsidP="00A04B8B">
            <w:pPr>
              <w:pStyle w:val="ListParagraph"/>
              <w:numPr>
                <w:ilvl w:val="0"/>
                <w:numId w:val="96"/>
              </w:numPr>
              <w:rPr>
                <w:rFonts w:ascii="Aptos" w:eastAsia="Times New Roman" w:hAnsi="Aptos" w:cs="Times New Roman"/>
              </w:rPr>
            </w:pPr>
            <w:r w:rsidRPr="00A04B8B">
              <w:rPr>
                <w:rFonts w:ascii="Aptos" w:eastAsia="Times New Roman" w:hAnsi="Aptos" w:cs="Times New Roman"/>
                <w:b/>
                <w:bCs/>
              </w:rPr>
              <w:t>Benefits:</w:t>
            </w:r>
            <w:r w:rsidRPr="00A04B8B">
              <w:rPr>
                <w:rFonts w:ascii="Aptos" w:eastAsia="Times New Roman" w:hAnsi="Aptos" w:cs="Times New Roman"/>
              </w:rPr>
              <w:t xml:space="preserve"> Potential plans offer lifetime benefits ranging from $75,000 to unlimited coverage. Funds would cover home care, assisted living, and nursing homes.</w:t>
            </w:r>
          </w:p>
          <w:p w14:paraId="6945B887" w14:textId="35248C51" w:rsidR="00A04B8B" w:rsidRPr="00A04B8B" w:rsidRDefault="00A04B8B" w:rsidP="00A04B8B">
            <w:pPr>
              <w:pStyle w:val="ListParagraph"/>
              <w:numPr>
                <w:ilvl w:val="0"/>
                <w:numId w:val="96"/>
              </w:numPr>
              <w:rPr>
                <w:rFonts w:ascii="Aptos" w:eastAsia="Times New Roman" w:hAnsi="Aptos" w:cs="Times New Roman"/>
              </w:rPr>
            </w:pPr>
            <w:r w:rsidRPr="00A04B8B">
              <w:rPr>
                <w:rFonts w:ascii="Aptos" w:eastAsia="Times New Roman" w:hAnsi="Aptos" w:cs="Times New Roman"/>
                <w:b/>
                <w:bCs/>
              </w:rPr>
              <w:t>Legislative Status</w:t>
            </w:r>
            <w:hyperlink r:id="rId136" w:history="1">
              <w:r w:rsidRPr="00A04B8B">
                <w:rPr>
                  <w:rStyle w:val="Hyperlink"/>
                  <w:rFonts w:ascii="Aptos" w:eastAsia="Times New Roman" w:hAnsi="Aptos" w:cs="Times New Roman"/>
                  <w:b/>
                  <w:bCs/>
                </w:rPr>
                <w:t>:</w:t>
              </w:r>
              <w:r w:rsidRPr="00A04B8B">
                <w:rPr>
                  <w:rStyle w:val="Hyperlink"/>
                  <w:rFonts w:ascii="Aptos" w:eastAsia="Times New Roman" w:hAnsi="Aptos" w:cs="Times New Roman"/>
                </w:rPr>
                <w:t xml:space="preserve"> A bill to create a commission</w:t>
              </w:r>
            </w:hyperlink>
            <w:r w:rsidRPr="00A04B8B">
              <w:rPr>
                <w:rFonts w:ascii="Aptos" w:eastAsia="Times New Roman" w:hAnsi="Aptos" w:cs="Times New Roman"/>
              </w:rPr>
              <w:t xml:space="preserve"> to design the program within two years is currently before the Ways and Means committees.</w:t>
            </w:r>
          </w:p>
          <w:p w14:paraId="32C50C5A" w14:textId="77777777" w:rsidR="00A04B8B" w:rsidRPr="00A04B8B" w:rsidRDefault="00A04B8B" w:rsidP="00A04B8B">
            <w:pPr>
              <w:pStyle w:val="ListParagraph"/>
              <w:ind w:left="360"/>
              <w:rPr>
                <w:rFonts w:ascii="Aptos" w:eastAsia="Times New Roman" w:hAnsi="Aptos" w:cs="Times New Roman"/>
                <w:b/>
                <w:bCs/>
              </w:rPr>
            </w:pPr>
            <w:r w:rsidRPr="00A04B8B">
              <w:rPr>
                <w:rFonts w:ascii="Aptos" w:eastAsia="Times New Roman" w:hAnsi="Aptos" w:cs="Times New Roman"/>
                <w:b/>
                <w:bCs/>
              </w:rPr>
              <w:t>Economic Drivers</w:t>
            </w:r>
          </w:p>
          <w:p w14:paraId="4C77B575" w14:textId="77777777" w:rsidR="00A04B8B" w:rsidRPr="00A04B8B" w:rsidRDefault="00A04B8B" w:rsidP="00A04B8B">
            <w:pPr>
              <w:pStyle w:val="ListParagraph"/>
              <w:numPr>
                <w:ilvl w:val="0"/>
                <w:numId w:val="97"/>
              </w:numPr>
              <w:rPr>
                <w:rFonts w:ascii="Aptos" w:eastAsia="Times New Roman" w:hAnsi="Aptos" w:cs="Times New Roman"/>
              </w:rPr>
            </w:pPr>
            <w:r w:rsidRPr="00A04B8B">
              <w:rPr>
                <w:rFonts w:ascii="Aptos" w:eastAsia="Times New Roman" w:hAnsi="Aptos" w:cs="Times New Roman"/>
                <w:b/>
                <w:bCs/>
              </w:rPr>
              <w:t>Rising Costs:</w:t>
            </w:r>
            <w:r w:rsidRPr="00A04B8B">
              <w:rPr>
                <w:rFonts w:ascii="Aptos" w:eastAsia="Times New Roman" w:hAnsi="Aptos" w:cs="Times New Roman"/>
              </w:rPr>
              <w:t xml:space="preserve"> In Massachusetts, a home health aide costs roughly $87,000 annually, while a private nursing home room averages $186,000.</w:t>
            </w:r>
          </w:p>
          <w:p w14:paraId="27791E66" w14:textId="77777777" w:rsidR="00A04B8B" w:rsidRPr="00A04B8B" w:rsidRDefault="00A04B8B" w:rsidP="00A04B8B">
            <w:pPr>
              <w:pStyle w:val="ListParagraph"/>
              <w:numPr>
                <w:ilvl w:val="0"/>
                <w:numId w:val="97"/>
              </w:numPr>
              <w:rPr>
                <w:rFonts w:ascii="Aptos" w:eastAsia="Times New Roman" w:hAnsi="Aptos" w:cs="Times New Roman"/>
              </w:rPr>
            </w:pPr>
            <w:r w:rsidRPr="00A04B8B">
              <w:rPr>
                <w:rFonts w:ascii="Aptos" w:eastAsia="Times New Roman" w:hAnsi="Aptos" w:cs="Times New Roman"/>
                <w:b/>
                <w:bCs/>
              </w:rPr>
              <w:t>The "Middle" Trap:</w:t>
            </w:r>
            <w:r w:rsidRPr="00A04B8B">
              <w:rPr>
                <w:rFonts w:ascii="Aptos" w:eastAsia="Times New Roman" w:hAnsi="Aptos" w:cs="Times New Roman"/>
              </w:rPr>
              <w:t xml:space="preserve"> Only 10% of residents over 60 have private insurance. Middle-income residents are often too wealthy for Medicaid but unable to afford private care, forcing them to impoverish themselves to qualify for state aid.</w:t>
            </w:r>
          </w:p>
          <w:p w14:paraId="6C90012C" w14:textId="77777777" w:rsidR="00A04B8B" w:rsidRPr="00A04B8B" w:rsidRDefault="00A04B8B" w:rsidP="00A04B8B">
            <w:pPr>
              <w:pStyle w:val="ListParagraph"/>
              <w:numPr>
                <w:ilvl w:val="0"/>
                <w:numId w:val="97"/>
              </w:numPr>
              <w:rPr>
                <w:rFonts w:ascii="Aptos" w:eastAsia="Times New Roman" w:hAnsi="Aptos" w:cs="Times New Roman"/>
              </w:rPr>
            </w:pPr>
            <w:r w:rsidRPr="00A04B8B">
              <w:rPr>
                <w:rFonts w:ascii="Aptos" w:eastAsia="Times New Roman" w:hAnsi="Aptos" w:cs="Times New Roman"/>
                <w:b/>
                <w:bCs/>
              </w:rPr>
              <w:t>State Savings:</w:t>
            </w:r>
            <w:r w:rsidRPr="00A04B8B">
              <w:rPr>
                <w:rFonts w:ascii="Aptos" w:eastAsia="Times New Roman" w:hAnsi="Aptos" w:cs="Times New Roman"/>
              </w:rPr>
              <w:t xml:space="preserve"> A feasibility study suggests the program could reduce Massachusetts' total Medicaid long-term care spending by 5% to 45% over 75 years.</w:t>
            </w:r>
          </w:p>
          <w:p w14:paraId="6B89F82E" w14:textId="77777777" w:rsidR="00A04B8B" w:rsidRPr="00A04B8B" w:rsidRDefault="00A04B8B" w:rsidP="00A04B8B">
            <w:pPr>
              <w:pStyle w:val="ListParagraph"/>
              <w:ind w:left="360"/>
              <w:rPr>
                <w:rFonts w:ascii="Aptos" w:eastAsia="Times New Roman" w:hAnsi="Aptos" w:cs="Times New Roman"/>
                <w:b/>
                <w:bCs/>
              </w:rPr>
            </w:pPr>
            <w:r w:rsidRPr="00A04B8B">
              <w:rPr>
                <w:rFonts w:ascii="Aptos" w:eastAsia="Times New Roman" w:hAnsi="Aptos" w:cs="Times New Roman"/>
                <w:b/>
                <w:bCs/>
              </w:rPr>
              <w:t>Implementation Challenges &amp; Criticism</w:t>
            </w:r>
          </w:p>
          <w:p w14:paraId="2702FF03" w14:textId="3E5199BB" w:rsidR="00A04B8B" w:rsidRPr="00A04B8B" w:rsidRDefault="00A04B8B" w:rsidP="00A04B8B">
            <w:pPr>
              <w:pStyle w:val="ListParagraph"/>
              <w:numPr>
                <w:ilvl w:val="0"/>
                <w:numId w:val="98"/>
              </w:numPr>
              <w:rPr>
                <w:rFonts w:ascii="Aptos" w:eastAsia="Times New Roman" w:hAnsi="Aptos" w:cs="Times New Roman"/>
              </w:rPr>
            </w:pPr>
            <w:r w:rsidRPr="00A04B8B">
              <w:rPr>
                <w:rFonts w:ascii="Aptos" w:eastAsia="Times New Roman" w:hAnsi="Aptos" w:cs="Times New Roman"/>
                <w:b/>
                <w:bCs/>
              </w:rPr>
              <w:t>Washington State Model:</w:t>
            </w:r>
            <w:r w:rsidRPr="00A04B8B">
              <w:rPr>
                <w:rFonts w:ascii="Aptos" w:eastAsia="Times New Roman" w:hAnsi="Aptos" w:cs="Times New Roman"/>
              </w:rPr>
              <w:t xml:space="preserve"> The proposal is loosely based on Washington’s </w:t>
            </w:r>
            <w:hyperlink r:id="rId137" w:history="1">
              <w:r w:rsidRPr="00A04B8B">
                <w:rPr>
                  <w:rStyle w:val="Hyperlink"/>
                  <w:rFonts w:ascii="Aptos" w:eastAsia="Times New Roman" w:hAnsi="Aptos" w:cs="Times New Roman"/>
                </w:rPr>
                <w:t>"WA Cares Fund."</w:t>
              </w:r>
            </w:hyperlink>
            <w:r w:rsidRPr="00A04B8B">
              <w:rPr>
                <w:rFonts w:ascii="Aptos" w:eastAsia="Times New Roman" w:hAnsi="Aptos" w:cs="Times New Roman"/>
              </w:rPr>
              <w:t xml:space="preserve"> That program faced significant "growing pains," including a near-bankruptcy caused by an initial opt-out loophole and criticism that it taxes low-income workers to fund benefits for higher earners.</w:t>
            </w:r>
          </w:p>
          <w:p w14:paraId="38FDEB22" w14:textId="77777777" w:rsidR="00A04B8B" w:rsidRPr="00A04B8B" w:rsidRDefault="00A04B8B" w:rsidP="00A04B8B">
            <w:pPr>
              <w:pStyle w:val="ListParagraph"/>
              <w:numPr>
                <w:ilvl w:val="0"/>
                <w:numId w:val="98"/>
              </w:numPr>
              <w:rPr>
                <w:rFonts w:ascii="Aptos" w:eastAsia="Times New Roman" w:hAnsi="Aptos" w:cs="Times New Roman"/>
              </w:rPr>
            </w:pPr>
            <w:r w:rsidRPr="00A04B8B">
              <w:rPr>
                <w:rFonts w:ascii="Aptos" w:eastAsia="Times New Roman" w:hAnsi="Aptos" w:cs="Times New Roman"/>
                <w:b/>
                <w:bCs/>
              </w:rPr>
              <w:t>Public Misconceptions:</w:t>
            </w:r>
            <w:r w:rsidRPr="00A04B8B">
              <w:rPr>
                <w:rFonts w:ascii="Aptos" w:eastAsia="Times New Roman" w:hAnsi="Aptos" w:cs="Times New Roman"/>
              </w:rPr>
              <w:t xml:space="preserve"> While federal data shows 70% of people will eventually need long-term care, surveys indicate that nearly half of seniors mistakenly believe Medicare covers these costs, and 57% of adults over 50 believe they will never need such care.</w:t>
            </w:r>
          </w:p>
          <w:p w14:paraId="0032576A" w14:textId="77777777" w:rsidR="00A04B8B" w:rsidRPr="00A04B8B" w:rsidRDefault="00A04B8B" w:rsidP="00A04B8B">
            <w:pPr>
              <w:pStyle w:val="ListParagraph"/>
              <w:ind w:left="360"/>
              <w:rPr>
                <w:rFonts w:ascii="Aptos" w:eastAsia="Times New Roman" w:hAnsi="Aptos" w:cs="Times New Roman"/>
                <w:b/>
                <w:bCs/>
              </w:rPr>
            </w:pPr>
            <w:r w:rsidRPr="00A04B8B">
              <w:rPr>
                <w:rFonts w:ascii="Aptos" w:eastAsia="Times New Roman" w:hAnsi="Aptos" w:cs="Times New Roman"/>
                <w:b/>
                <w:bCs/>
              </w:rPr>
              <w:t>The Human Toll</w:t>
            </w:r>
          </w:p>
          <w:p w14:paraId="26502BBE" w14:textId="77777777" w:rsidR="00A04B8B" w:rsidRPr="00A04B8B" w:rsidRDefault="00A04B8B" w:rsidP="00A04B8B">
            <w:pPr>
              <w:pStyle w:val="ListParagraph"/>
              <w:numPr>
                <w:ilvl w:val="0"/>
                <w:numId w:val="99"/>
              </w:numPr>
              <w:rPr>
                <w:rFonts w:ascii="Aptos" w:eastAsia="Times New Roman" w:hAnsi="Aptos" w:cs="Times New Roman"/>
              </w:rPr>
            </w:pPr>
            <w:r w:rsidRPr="00A04B8B">
              <w:rPr>
                <w:rFonts w:ascii="Aptos" w:eastAsia="Times New Roman" w:hAnsi="Aptos" w:cs="Times New Roman"/>
                <w:b/>
                <w:bCs/>
              </w:rPr>
              <w:t>Case Study:</w:t>
            </w:r>
            <w:r w:rsidRPr="00A04B8B">
              <w:rPr>
                <w:rFonts w:ascii="Aptos" w:eastAsia="Times New Roman" w:hAnsi="Aptos" w:cs="Times New Roman"/>
              </w:rPr>
              <w:t xml:space="preserve"> The text highlights the experience of Jane and Michael Brown. Despite careful financial planning, Michael’s early-onset Alzheimer’s depleted their savings, forcing Jane to delay retirement and take a reverse mortgage.</w:t>
            </w:r>
          </w:p>
          <w:p w14:paraId="6CAACE45" w14:textId="77777777" w:rsidR="00A04B8B" w:rsidRPr="00A04B8B" w:rsidRDefault="00A04B8B" w:rsidP="00A04B8B">
            <w:pPr>
              <w:pStyle w:val="ListParagraph"/>
              <w:numPr>
                <w:ilvl w:val="0"/>
                <w:numId w:val="99"/>
              </w:numPr>
              <w:rPr>
                <w:rFonts w:ascii="Aptos" w:eastAsia="Times New Roman" w:hAnsi="Aptos" w:cs="Times New Roman"/>
              </w:rPr>
            </w:pPr>
            <w:r w:rsidRPr="00A04B8B">
              <w:rPr>
                <w:rFonts w:ascii="Aptos" w:eastAsia="Times New Roman" w:hAnsi="Aptos" w:cs="Times New Roman"/>
                <w:b/>
                <w:bCs/>
              </w:rPr>
              <w:t>Insurance Barriers:</w:t>
            </w:r>
            <w:r w:rsidRPr="00A04B8B">
              <w:rPr>
                <w:rFonts w:ascii="Aptos" w:eastAsia="Times New Roman" w:hAnsi="Aptos" w:cs="Times New Roman"/>
              </w:rPr>
              <w:t xml:space="preserve"> The Browns had previously applied for private long-term care insurance but were denied coverage due to pre-existing conditions.</w:t>
            </w:r>
          </w:p>
          <w:p w14:paraId="69E397F3" w14:textId="77777777" w:rsidR="00347853" w:rsidRDefault="006B2259" w:rsidP="006B2259">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CommonWealth Beacon</w:t>
            </w:r>
          </w:p>
          <w:p w14:paraId="3280C79C" w14:textId="77777777" w:rsidR="006B2259" w:rsidRDefault="00CE7E1E" w:rsidP="006B2259">
            <w:pPr>
              <w:pStyle w:val="ListParagraph"/>
              <w:ind w:left="360"/>
              <w:rPr>
                <w:rFonts w:ascii="Aptos" w:eastAsia="Times New Roman" w:hAnsi="Aptos" w:cs="Times New Roman"/>
              </w:rPr>
            </w:pPr>
            <w:r>
              <w:rPr>
                <w:rFonts w:ascii="Aptos" w:eastAsia="Times New Roman" w:hAnsi="Aptos" w:cs="Times New Roman"/>
              </w:rPr>
              <w:lastRenderedPageBreak/>
              <w:t>December 10, 2025</w:t>
            </w:r>
          </w:p>
          <w:p w14:paraId="0B76BE0F" w14:textId="43315A1C" w:rsidR="00CE7E1E" w:rsidRPr="00CE7E1E" w:rsidRDefault="00CE7E1E" w:rsidP="006B2259">
            <w:pPr>
              <w:pStyle w:val="ListParagraph"/>
              <w:ind w:left="360"/>
              <w:rPr>
                <w:rFonts w:ascii="Aptos" w:eastAsia="Times New Roman" w:hAnsi="Aptos" w:cs="Times New Roman"/>
                <w:i/>
                <w:iCs/>
              </w:rPr>
            </w:pPr>
            <w:hyperlink r:id="rId138" w:history="1">
              <w:r w:rsidRPr="00CE7E1E">
                <w:rPr>
                  <w:rStyle w:val="Hyperlink"/>
                  <w:rFonts w:ascii="Aptos" w:eastAsia="Times New Roman" w:hAnsi="Aptos" w:cs="Times New Roman"/>
                  <w:i/>
                  <w:iCs/>
                </w:rPr>
                <w:t>Primary care spending proposal sets the stage for legislative action in 2026</w:t>
              </w:r>
            </w:hyperlink>
            <w:r>
              <w:rPr>
                <w:rFonts w:ascii="Aptos" w:eastAsia="Times New Roman" w:hAnsi="Aptos" w:cs="Times New Roman"/>
                <w:i/>
                <w:iCs/>
              </w:rPr>
              <w:t xml:space="preserve"> </w:t>
            </w:r>
          </w:p>
          <w:p w14:paraId="3B2D7BE7" w14:textId="77777777" w:rsidR="00CE7E1E" w:rsidRDefault="004319CB" w:rsidP="006B2259">
            <w:pPr>
              <w:pStyle w:val="ListParagraph"/>
              <w:ind w:left="360"/>
              <w:rPr>
                <w:rFonts w:ascii="Aptos" w:eastAsia="Times New Roman" w:hAnsi="Aptos" w:cs="Times New Roman"/>
              </w:rPr>
            </w:pPr>
            <w:r>
              <w:rPr>
                <w:rFonts w:ascii="Aptos" w:eastAsia="Times New Roman" w:hAnsi="Aptos" w:cs="Times New Roman"/>
              </w:rPr>
              <w:t>B</w:t>
            </w:r>
            <w:r w:rsidRPr="004319CB">
              <w:rPr>
                <w:rFonts w:ascii="Aptos" w:eastAsia="Times New Roman" w:hAnsi="Aptos" w:cs="Times New Roman"/>
              </w:rPr>
              <w:t>y Chris Lisinski</w:t>
            </w:r>
          </w:p>
          <w:p w14:paraId="1F24E342" w14:textId="77777777" w:rsidR="004319CB" w:rsidRDefault="004319CB" w:rsidP="006B2259">
            <w:pPr>
              <w:pStyle w:val="ListParagraph"/>
              <w:ind w:left="360"/>
              <w:rPr>
                <w:rFonts w:ascii="Aptos" w:eastAsia="Times New Roman" w:hAnsi="Aptos" w:cs="Times New Roman"/>
                <w:i/>
                <w:iCs/>
              </w:rPr>
            </w:pPr>
            <w:r w:rsidRPr="004319CB">
              <w:rPr>
                <w:rFonts w:ascii="Aptos" w:eastAsia="Times New Roman" w:hAnsi="Aptos" w:cs="Times New Roman"/>
                <w:i/>
                <w:iCs/>
              </w:rPr>
              <w:t>Task force recommends more than doubling the share of health care dollars flowing toward front lines</w:t>
            </w:r>
          </w:p>
          <w:p w14:paraId="2E3B934B" w14:textId="77777777" w:rsidR="00345B24" w:rsidRPr="00345B24" w:rsidRDefault="00345B24" w:rsidP="00345B24">
            <w:pPr>
              <w:pStyle w:val="ListParagraph"/>
              <w:ind w:left="360"/>
              <w:rPr>
                <w:rFonts w:ascii="Aptos" w:eastAsia="Times New Roman" w:hAnsi="Aptos" w:cs="Times New Roman"/>
                <w:b/>
                <w:bCs/>
              </w:rPr>
            </w:pPr>
            <w:r w:rsidRPr="00345B24">
              <w:rPr>
                <w:rFonts w:ascii="Aptos" w:eastAsia="Times New Roman" w:hAnsi="Aptos" w:cs="Times New Roman"/>
                <w:b/>
                <w:bCs/>
              </w:rPr>
              <w:t>Proposed Primary Care Spending Benchmark</w:t>
            </w:r>
          </w:p>
          <w:p w14:paraId="3E8E5EC4" w14:textId="77777777" w:rsidR="00345B24" w:rsidRPr="00345B24" w:rsidRDefault="00345B24" w:rsidP="00345B24">
            <w:pPr>
              <w:pStyle w:val="ListParagraph"/>
              <w:numPr>
                <w:ilvl w:val="0"/>
                <w:numId w:val="121"/>
              </w:numPr>
              <w:rPr>
                <w:rFonts w:ascii="Aptos" w:eastAsia="Times New Roman" w:hAnsi="Aptos" w:cs="Times New Roman"/>
              </w:rPr>
            </w:pPr>
            <w:r w:rsidRPr="00345B24">
              <w:rPr>
                <w:rFonts w:ascii="Aptos" w:eastAsia="Times New Roman" w:hAnsi="Aptos" w:cs="Times New Roman"/>
              </w:rPr>
              <w:t>A panel of health care experts is finalizing a recommendation for the Massachusetts Legislature to establish a state benchmark for primary care spending, putting a specific target and timeline on paper for the first time.</w:t>
            </w:r>
          </w:p>
          <w:p w14:paraId="76D659B8" w14:textId="77777777" w:rsidR="00345B24" w:rsidRPr="00345B24" w:rsidRDefault="00345B24" w:rsidP="00345B24">
            <w:pPr>
              <w:pStyle w:val="ListParagraph"/>
              <w:numPr>
                <w:ilvl w:val="0"/>
                <w:numId w:val="121"/>
              </w:numPr>
              <w:rPr>
                <w:rFonts w:ascii="Aptos" w:eastAsia="Times New Roman" w:hAnsi="Aptos" w:cs="Times New Roman"/>
              </w:rPr>
            </w:pPr>
            <w:r w:rsidRPr="00345B24">
              <w:rPr>
                <w:rFonts w:ascii="Aptos" w:eastAsia="Times New Roman" w:hAnsi="Aptos" w:cs="Times New Roman"/>
                <w:b/>
                <w:bCs/>
              </w:rPr>
              <w:t>Target:</w:t>
            </w:r>
            <w:r w:rsidRPr="00345B24">
              <w:rPr>
                <w:rFonts w:ascii="Aptos" w:eastAsia="Times New Roman" w:hAnsi="Aptos" w:cs="Times New Roman"/>
              </w:rPr>
              <w:t xml:space="preserve"> Legislators are urged to codify a target to either </w:t>
            </w:r>
            <w:r w:rsidRPr="00345B24">
              <w:rPr>
                <w:rFonts w:ascii="Aptos" w:eastAsia="Times New Roman" w:hAnsi="Aptos" w:cs="Times New Roman"/>
                <w:b/>
                <w:bCs/>
              </w:rPr>
              <w:t>double the share of health care spending on primary care</w:t>
            </w:r>
            <w:r w:rsidRPr="00345B24">
              <w:rPr>
                <w:rFonts w:ascii="Aptos" w:eastAsia="Times New Roman" w:hAnsi="Aptos" w:cs="Times New Roman"/>
              </w:rPr>
              <w:t xml:space="preserve"> or </w:t>
            </w:r>
            <w:r w:rsidRPr="00345B24">
              <w:rPr>
                <w:rFonts w:ascii="Aptos" w:eastAsia="Times New Roman" w:hAnsi="Aptos" w:cs="Times New Roman"/>
                <w:b/>
                <w:bCs/>
              </w:rPr>
              <w:t>require 15 percent of health care dollars to go toward primary care, whichever is greater.</w:t>
            </w:r>
          </w:p>
          <w:p w14:paraId="183CE3DA" w14:textId="77777777" w:rsidR="00345B24" w:rsidRPr="00345B24" w:rsidRDefault="00345B24" w:rsidP="00345B24">
            <w:pPr>
              <w:pStyle w:val="ListParagraph"/>
              <w:numPr>
                <w:ilvl w:val="0"/>
                <w:numId w:val="121"/>
              </w:numPr>
              <w:rPr>
                <w:rFonts w:ascii="Aptos" w:eastAsia="Times New Roman" w:hAnsi="Aptos" w:cs="Times New Roman"/>
              </w:rPr>
            </w:pPr>
            <w:r w:rsidRPr="00345B24">
              <w:rPr>
                <w:rFonts w:ascii="Aptos" w:eastAsia="Times New Roman" w:hAnsi="Aptos" w:cs="Times New Roman"/>
                <w:b/>
                <w:bCs/>
              </w:rPr>
              <w:t>Current Spending:</w:t>
            </w:r>
            <w:r w:rsidRPr="00345B24">
              <w:rPr>
                <w:rFonts w:ascii="Aptos" w:eastAsia="Times New Roman" w:hAnsi="Aptos" w:cs="Times New Roman"/>
              </w:rPr>
              <w:t xml:space="preserve"> Primary care made up only about 6.7 percent of all commercial health spending in 2023.</w:t>
            </w:r>
          </w:p>
          <w:p w14:paraId="72FDED58" w14:textId="77777777" w:rsidR="00345B24" w:rsidRPr="00345B24" w:rsidRDefault="00345B24" w:rsidP="00345B24">
            <w:pPr>
              <w:pStyle w:val="ListParagraph"/>
              <w:numPr>
                <w:ilvl w:val="0"/>
                <w:numId w:val="121"/>
              </w:numPr>
              <w:rPr>
                <w:rFonts w:ascii="Aptos" w:eastAsia="Times New Roman" w:hAnsi="Aptos" w:cs="Times New Roman"/>
              </w:rPr>
            </w:pPr>
            <w:r w:rsidRPr="00345B24">
              <w:rPr>
                <w:rFonts w:ascii="Aptos" w:eastAsia="Times New Roman" w:hAnsi="Aptos" w:cs="Times New Roman"/>
                <w:b/>
                <w:bCs/>
              </w:rPr>
              <w:t>Timeline:</w:t>
            </w:r>
            <w:r w:rsidRPr="00345B24">
              <w:rPr>
                <w:rFonts w:ascii="Aptos" w:eastAsia="Times New Roman" w:hAnsi="Aptos" w:cs="Times New Roman"/>
              </w:rPr>
              <w:t xml:space="preserve"> The increased spending would be ramped up over a </w:t>
            </w:r>
            <w:r w:rsidRPr="00345B24">
              <w:rPr>
                <w:rFonts w:ascii="Aptos" w:eastAsia="Times New Roman" w:hAnsi="Aptos" w:cs="Times New Roman"/>
                <w:b/>
                <w:bCs/>
              </w:rPr>
              <w:t>five-year implementation period.</w:t>
            </w:r>
          </w:p>
          <w:p w14:paraId="1287504B" w14:textId="77777777" w:rsidR="00345B24" w:rsidRPr="00345B24" w:rsidRDefault="00345B24" w:rsidP="00345B24">
            <w:pPr>
              <w:pStyle w:val="ListParagraph"/>
              <w:numPr>
                <w:ilvl w:val="0"/>
                <w:numId w:val="121"/>
              </w:numPr>
              <w:rPr>
                <w:rFonts w:ascii="Aptos" w:eastAsia="Times New Roman" w:hAnsi="Aptos" w:cs="Times New Roman"/>
              </w:rPr>
            </w:pPr>
            <w:r w:rsidRPr="00345B24">
              <w:rPr>
                <w:rFonts w:ascii="Aptos" w:eastAsia="Times New Roman" w:hAnsi="Aptos" w:cs="Times New Roman"/>
                <w:b/>
                <w:bCs/>
              </w:rPr>
              <w:t>Funding Requirement:</w:t>
            </w:r>
            <w:r w:rsidRPr="00345B24">
              <w:rPr>
                <w:rFonts w:ascii="Aptos" w:eastAsia="Times New Roman" w:hAnsi="Aptos" w:cs="Times New Roman"/>
              </w:rPr>
              <w:t xml:space="preserve"> The proposal insists on a dramatic "reorientation" and "rebalancing" of resources without increasing total health care spending, meaning money would be taken from other sectors like specialists and pharmaceuticals.</w:t>
            </w:r>
          </w:p>
          <w:p w14:paraId="6C200285" w14:textId="77777777" w:rsidR="00345B24" w:rsidRPr="00345B24" w:rsidRDefault="00345B24" w:rsidP="00345B24">
            <w:pPr>
              <w:pStyle w:val="ListParagraph"/>
              <w:ind w:left="360"/>
              <w:rPr>
                <w:rFonts w:ascii="Aptos" w:eastAsia="Times New Roman" w:hAnsi="Aptos" w:cs="Times New Roman"/>
                <w:b/>
                <w:bCs/>
              </w:rPr>
            </w:pPr>
            <w:r w:rsidRPr="00345B24">
              <w:rPr>
                <w:rFonts w:ascii="Aptos" w:eastAsia="Times New Roman" w:hAnsi="Aptos" w:cs="Times New Roman"/>
                <w:b/>
                <w:bCs/>
              </w:rPr>
              <w:t>Context: The Primary Care Crisis</w:t>
            </w:r>
          </w:p>
          <w:p w14:paraId="230D87C7" w14:textId="77777777" w:rsidR="00345B24" w:rsidRPr="00345B24" w:rsidRDefault="00345B24" w:rsidP="00345B24">
            <w:pPr>
              <w:pStyle w:val="ListParagraph"/>
              <w:numPr>
                <w:ilvl w:val="0"/>
                <w:numId w:val="122"/>
              </w:numPr>
              <w:rPr>
                <w:rFonts w:ascii="Aptos" w:eastAsia="Times New Roman" w:hAnsi="Aptos" w:cs="Times New Roman"/>
              </w:rPr>
            </w:pPr>
            <w:r w:rsidRPr="00345B24">
              <w:rPr>
                <w:rFonts w:ascii="Aptos" w:eastAsia="Times New Roman" w:hAnsi="Aptos" w:cs="Times New Roman"/>
              </w:rPr>
              <w:t>Primary care is the "linchpin" of the health care network but is described as the area of health care "most in crisis."</w:t>
            </w:r>
          </w:p>
          <w:p w14:paraId="591EA0A7" w14:textId="77777777" w:rsidR="00345B24" w:rsidRPr="00345B24" w:rsidRDefault="00345B24" w:rsidP="00345B24">
            <w:pPr>
              <w:pStyle w:val="ListParagraph"/>
              <w:numPr>
                <w:ilvl w:val="0"/>
                <w:numId w:val="122"/>
              </w:numPr>
              <w:rPr>
                <w:rFonts w:ascii="Aptos" w:eastAsia="Times New Roman" w:hAnsi="Aptos" w:cs="Times New Roman"/>
              </w:rPr>
            </w:pPr>
            <w:r w:rsidRPr="00345B24">
              <w:rPr>
                <w:rFonts w:ascii="Aptos" w:eastAsia="Times New Roman" w:hAnsi="Aptos" w:cs="Times New Roman"/>
              </w:rPr>
              <w:t>The state faces a "shrinking primary care workforce" and a "desperate shortage of primary care providers."</w:t>
            </w:r>
          </w:p>
          <w:p w14:paraId="07060BD3" w14:textId="77777777" w:rsidR="00345B24" w:rsidRPr="00345B24" w:rsidRDefault="00345B24" w:rsidP="00345B24">
            <w:pPr>
              <w:pStyle w:val="ListParagraph"/>
              <w:numPr>
                <w:ilvl w:val="0"/>
                <w:numId w:val="122"/>
              </w:numPr>
              <w:rPr>
                <w:rFonts w:ascii="Aptos" w:eastAsia="Times New Roman" w:hAnsi="Aptos" w:cs="Times New Roman"/>
              </w:rPr>
            </w:pPr>
            <w:r w:rsidRPr="00345B24">
              <w:rPr>
                <w:rFonts w:ascii="Aptos" w:eastAsia="Times New Roman" w:hAnsi="Aptos" w:cs="Times New Roman"/>
              </w:rPr>
              <w:t xml:space="preserve">A national study estimated that a patient in the Boston area faced an average wait of </w:t>
            </w:r>
            <w:r w:rsidRPr="00345B24">
              <w:rPr>
                <w:rFonts w:ascii="Aptos" w:eastAsia="Times New Roman" w:hAnsi="Aptos" w:cs="Times New Roman"/>
                <w:b/>
                <w:bCs/>
              </w:rPr>
              <w:t>69 days</w:t>
            </w:r>
            <w:r w:rsidRPr="00345B24">
              <w:rPr>
                <w:rFonts w:ascii="Aptos" w:eastAsia="Times New Roman" w:hAnsi="Aptos" w:cs="Times New Roman"/>
              </w:rPr>
              <w:t xml:space="preserve"> when booking a physical with a new provider, the longest among 15 cities surveyed.</w:t>
            </w:r>
          </w:p>
          <w:p w14:paraId="0E005960" w14:textId="77777777" w:rsidR="00345B24" w:rsidRPr="00345B24" w:rsidRDefault="00345B24" w:rsidP="00345B24">
            <w:pPr>
              <w:pStyle w:val="ListParagraph"/>
              <w:ind w:left="360"/>
              <w:rPr>
                <w:rFonts w:ascii="Aptos" w:eastAsia="Times New Roman" w:hAnsi="Aptos" w:cs="Times New Roman"/>
                <w:b/>
                <w:bCs/>
              </w:rPr>
            </w:pPr>
            <w:r w:rsidRPr="00345B24">
              <w:rPr>
                <w:rFonts w:ascii="Aptos" w:eastAsia="Times New Roman" w:hAnsi="Aptos" w:cs="Times New Roman"/>
                <w:b/>
                <w:bCs/>
              </w:rPr>
              <w:t>Legislative Outlook and Key Challenges</w:t>
            </w:r>
          </w:p>
          <w:p w14:paraId="3E71626F" w14:textId="77777777" w:rsidR="00345B24" w:rsidRPr="00345B24" w:rsidRDefault="00345B24" w:rsidP="00345B24">
            <w:pPr>
              <w:pStyle w:val="ListParagraph"/>
              <w:numPr>
                <w:ilvl w:val="0"/>
                <w:numId w:val="123"/>
              </w:numPr>
              <w:rPr>
                <w:rFonts w:ascii="Aptos" w:eastAsia="Times New Roman" w:hAnsi="Aptos" w:cs="Times New Roman"/>
              </w:rPr>
            </w:pPr>
            <w:r w:rsidRPr="00345B24">
              <w:rPr>
                <w:rFonts w:ascii="Aptos" w:eastAsia="Times New Roman" w:hAnsi="Aptos" w:cs="Times New Roman"/>
                <w:b/>
                <w:bCs/>
              </w:rPr>
              <w:t>Expected Action:</w:t>
            </w:r>
            <w:r w:rsidRPr="00345B24">
              <w:rPr>
                <w:rFonts w:ascii="Aptos" w:eastAsia="Times New Roman" w:hAnsi="Aptos" w:cs="Times New Roman"/>
              </w:rPr>
              <w:t xml:space="preserve"> Sen. Cindy Friedman, the Senate's point person on health care, expects a vote on some form of primary care reforms in the Senate in 2026.</w:t>
            </w:r>
          </w:p>
          <w:p w14:paraId="1EDA1CC2" w14:textId="77777777" w:rsidR="00345B24" w:rsidRPr="00345B24" w:rsidRDefault="00345B24" w:rsidP="00345B24">
            <w:pPr>
              <w:pStyle w:val="ListParagraph"/>
              <w:numPr>
                <w:ilvl w:val="0"/>
                <w:numId w:val="123"/>
              </w:numPr>
              <w:rPr>
                <w:rFonts w:ascii="Aptos" w:eastAsia="Times New Roman" w:hAnsi="Aptos" w:cs="Times New Roman"/>
              </w:rPr>
            </w:pPr>
            <w:r w:rsidRPr="00345B24">
              <w:rPr>
                <w:rFonts w:ascii="Aptos" w:eastAsia="Times New Roman" w:hAnsi="Aptos" w:cs="Times New Roman"/>
                <w:b/>
                <w:bCs/>
              </w:rPr>
              <w:t>Accountability:</w:t>
            </w:r>
            <w:r w:rsidRPr="00345B24">
              <w:rPr>
                <w:rFonts w:ascii="Aptos" w:eastAsia="Times New Roman" w:hAnsi="Aptos" w:cs="Times New Roman"/>
              </w:rPr>
              <w:t xml:space="preserve"> The recommendation will urge the Legislature to empower state agencies, such as the Health Policy Commission (HPC) and the Division of Insurance, to hold payers and providers accountable to the proposed spending requirements.</w:t>
            </w:r>
          </w:p>
          <w:p w14:paraId="308E0F8D" w14:textId="77777777" w:rsidR="00345B24" w:rsidRPr="00345B24" w:rsidRDefault="00345B24" w:rsidP="00345B24">
            <w:pPr>
              <w:pStyle w:val="ListParagraph"/>
              <w:numPr>
                <w:ilvl w:val="0"/>
                <w:numId w:val="123"/>
              </w:numPr>
              <w:rPr>
                <w:rFonts w:ascii="Aptos" w:eastAsia="Times New Roman" w:hAnsi="Aptos" w:cs="Times New Roman"/>
              </w:rPr>
            </w:pPr>
            <w:r w:rsidRPr="00345B24">
              <w:rPr>
                <w:rFonts w:ascii="Aptos" w:eastAsia="Times New Roman" w:hAnsi="Aptos" w:cs="Times New Roman"/>
                <w:b/>
                <w:bCs/>
              </w:rPr>
              <w:t>Opposition:</w:t>
            </w:r>
            <w:r w:rsidRPr="00345B24">
              <w:rPr>
                <w:rFonts w:ascii="Aptos" w:eastAsia="Times New Roman" w:hAnsi="Aptos" w:cs="Times New Roman"/>
              </w:rPr>
              <w:t xml:space="preserve"> The resource shift is expected to be challenging due to the lobbying influence of groups that would see less funding, including pharmaceutical companies, specialists, and large academic hospitals.</w:t>
            </w:r>
          </w:p>
          <w:p w14:paraId="4C4425B1" w14:textId="619B33E0" w:rsidR="004319CB" w:rsidRPr="00890B85" w:rsidRDefault="00345B24" w:rsidP="00890B85">
            <w:pPr>
              <w:pStyle w:val="ListParagraph"/>
              <w:numPr>
                <w:ilvl w:val="0"/>
                <w:numId w:val="123"/>
              </w:numPr>
              <w:rPr>
                <w:rFonts w:ascii="Aptos" w:eastAsia="Times New Roman" w:hAnsi="Aptos" w:cs="Times New Roman"/>
              </w:rPr>
            </w:pPr>
            <w:r w:rsidRPr="00345B24">
              <w:rPr>
                <w:rFonts w:ascii="Aptos" w:eastAsia="Times New Roman" w:hAnsi="Aptos" w:cs="Times New Roman"/>
                <w:b/>
                <w:bCs/>
              </w:rPr>
              <w:t>Task Force Timeline:</w:t>
            </w:r>
            <w:r w:rsidRPr="00345B24">
              <w:rPr>
                <w:rFonts w:ascii="Aptos" w:eastAsia="Times New Roman" w:hAnsi="Aptos" w:cs="Times New Roman"/>
              </w:rPr>
              <w:t xml:space="preserve"> The recommendation for the spending target is due to Beacon Hill by </w:t>
            </w:r>
            <w:r w:rsidRPr="00345B24">
              <w:rPr>
                <w:rFonts w:ascii="Aptos" w:eastAsia="Times New Roman" w:hAnsi="Aptos" w:cs="Times New Roman"/>
                <w:b/>
                <w:bCs/>
              </w:rPr>
              <w:t>December 15</w:t>
            </w:r>
            <w:r w:rsidRPr="00345B24">
              <w:rPr>
                <w:rFonts w:ascii="Aptos" w:eastAsia="Times New Roman" w:hAnsi="Aptos" w:cs="Times New Roman"/>
              </w:rPr>
              <w:t xml:space="preserve">, with other "deliverables" on payment models, health plan design, and workforce pipelines due in </w:t>
            </w:r>
            <w:r w:rsidRPr="00345B24">
              <w:rPr>
                <w:rFonts w:ascii="Aptos" w:eastAsia="Times New Roman" w:hAnsi="Aptos" w:cs="Times New Roman"/>
                <w:b/>
                <w:bCs/>
              </w:rPr>
              <w:t>March and May</w:t>
            </w:r>
            <w:r w:rsidRPr="00345B24">
              <w:rPr>
                <w:rFonts w:ascii="Aptos" w:eastAsia="Times New Roman" w:hAnsi="Aptos" w:cs="Times New Roman"/>
              </w:rPr>
              <w:t xml:space="preserve"> of the following year.</w:t>
            </w:r>
          </w:p>
        </w:tc>
      </w:tr>
      <w:tr w:rsidR="0085609E" w:rsidRPr="00783903" w14:paraId="1B9175AC" w14:textId="77777777" w:rsidTr="00467E18">
        <w:trPr>
          <w:gridAfter w:val="1"/>
          <w:wAfter w:w="298" w:type="dxa"/>
          <w:trHeight w:val="386"/>
        </w:trPr>
        <w:tc>
          <w:tcPr>
            <w:tcW w:w="2903" w:type="dxa"/>
            <w:gridSpan w:val="3"/>
          </w:tcPr>
          <w:p w14:paraId="0052E217" w14:textId="77777777" w:rsidR="0085609E" w:rsidRDefault="00343B0E" w:rsidP="005600C8">
            <w:pPr>
              <w:rPr>
                <w:rFonts w:ascii="Aptos" w:hAnsi="Aptos"/>
                <w:b/>
                <w:bCs/>
              </w:rPr>
            </w:pPr>
            <w:r>
              <w:rPr>
                <w:rFonts w:ascii="Aptos" w:hAnsi="Aptos"/>
                <w:b/>
                <w:bCs/>
              </w:rPr>
              <w:lastRenderedPageBreak/>
              <w:t xml:space="preserve">Office of Attorney General </w:t>
            </w:r>
            <w:r w:rsidR="00B20D04">
              <w:rPr>
                <w:rFonts w:ascii="Aptos" w:hAnsi="Aptos"/>
                <w:b/>
                <w:bCs/>
              </w:rPr>
              <w:t>Andrea Campbell</w:t>
            </w:r>
          </w:p>
          <w:p w14:paraId="09F45F8E" w14:textId="1B15885B" w:rsidR="00B20D04" w:rsidRDefault="00B20D04" w:rsidP="005600C8">
            <w:pPr>
              <w:rPr>
                <w:rFonts w:ascii="Aptos" w:hAnsi="Aptos"/>
                <w:b/>
                <w:bCs/>
              </w:rPr>
            </w:pPr>
          </w:p>
        </w:tc>
        <w:tc>
          <w:tcPr>
            <w:tcW w:w="7622" w:type="dxa"/>
            <w:gridSpan w:val="4"/>
          </w:tcPr>
          <w:p w14:paraId="3399EF33" w14:textId="77777777" w:rsidR="00137E6E" w:rsidRDefault="00396310" w:rsidP="00027C1C">
            <w:pPr>
              <w:pStyle w:val="ListParagraph"/>
              <w:numPr>
                <w:ilvl w:val="0"/>
                <w:numId w:val="11"/>
              </w:numPr>
              <w:ind w:left="360"/>
              <w:rPr>
                <w:rFonts w:ascii="Aptos" w:eastAsia="Times New Roman" w:hAnsi="Aptos" w:cs="Times New Roman"/>
                <w:b/>
                <w:bCs/>
              </w:rPr>
            </w:pPr>
            <w:r w:rsidRPr="00396310">
              <w:rPr>
                <w:rFonts w:ascii="Aptos" w:eastAsia="Times New Roman" w:hAnsi="Aptos" w:cs="Times New Roman"/>
                <w:b/>
                <w:bCs/>
              </w:rPr>
              <w:t>Office of Attorney General Andrea Campbell</w:t>
            </w:r>
          </w:p>
          <w:p w14:paraId="0735A319" w14:textId="77777777" w:rsidR="00396310" w:rsidRDefault="00B716EB" w:rsidP="00396310">
            <w:pPr>
              <w:pStyle w:val="ListParagraph"/>
              <w:ind w:left="360"/>
              <w:rPr>
                <w:rFonts w:ascii="Aptos" w:eastAsia="Times New Roman" w:hAnsi="Aptos" w:cs="Times New Roman"/>
              </w:rPr>
            </w:pPr>
            <w:r>
              <w:rPr>
                <w:rFonts w:ascii="Aptos" w:eastAsia="Times New Roman" w:hAnsi="Aptos" w:cs="Times New Roman"/>
              </w:rPr>
              <w:t>December 10, 2025</w:t>
            </w:r>
          </w:p>
          <w:p w14:paraId="412DDC9A" w14:textId="01870708" w:rsidR="00B716EB" w:rsidRPr="00B716EB" w:rsidRDefault="00B716EB" w:rsidP="00396310">
            <w:pPr>
              <w:pStyle w:val="ListParagraph"/>
              <w:ind w:left="360"/>
              <w:rPr>
                <w:rFonts w:ascii="Aptos" w:eastAsia="Times New Roman" w:hAnsi="Aptos" w:cs="Times New Roman"/>
                <w:i/>
                <w:iCs/>
              </w:rPr>
            </w:pPr>
            <w:hyperlink r:id="rId139" w:history="1">
              <w:r w:rsidRPr="00B716EB">
                <w:rPr>
                  <w:rStyle w:val="Hyperlink"/>
                  <w:rFonts w:ascii="Aptos" w:eastAsia="Times New Roman" w:hAnsi="Aptos" w:cs="Times New Roman"/>
                  <w:i/>
                  <w:iCs/>
                </w:rPr>
                <w:t>AG’s Office Secures Guilty Plea From Haverhill Defendant For Defrauding PCA Program</w:t>
              </w:r>
            </w:hyperlink>
            <w:r>
              <w:rPr>
                <w:rFonts w:ascii="Aptos" w:eastAsia="Times New Roman" w:hAnsi="Aptos" w:cs="Times New Roman"/>
                <w:i/>
                <w:iCs/>
              </w:rPr>
              <w:t xml:space="preserve"> </w:t>
            </w:r>
          </w:p>
          <w:p w14:paraId="209CDC2D" w14:textId="09CDEB36" w:rsidR="00B716EB" w:rsidRPr="003D686F" w:rsidRDefault="003D686F" w:rsidP="00396310">
            <w:pPr>
              <w:pStyle w:val="ListParagraph"/>
              <w:ind w:left="360"/>
              <w:rPr>
                <w:rFonts w:ascii="Aptos" w:eastAsia="Times New Roman" w:hAnsi="Aptos" w:cs="Times New Roman"/>
                <w:i/>
                <w:iCs/>
              </w:rPr>
            </w:pPr>
            <w:r w:rsidRPr="003D686F">
              <w:rPr>
                <w:rFonts w:ascii="Aptos" w:eastAsia="Times New Roman" w:hAnsi="Aptos" w:cs="Times New Roman"/>
                <w:i/>
                <w:iCs/>
              </w:rPr>
              <w:t>Defendant Sentenced to 1 Year in House of Correction; Ordered to Pay Restitution to MassHealth</w:t>
            </w:r>
          </w:p>
          <w:p w14:paraId="7E5F25CD" w14:textId="77777777" w:rsidR="00295D5D" w:rsidRPr="00295D5D" w:rsidRDefault="00295D5D" w:rsidP="00295D5D">
            <w:pPr>
              <w:pStyle w:val="ListParagraph"/>
              <w:ind w:left="360"/>
              <w:rPr>
                <w:rFonts w:ascii="Aptos" w:eastAsia="Times New Roman" w:hAnsi="Aptos" w:cs="Times New Roman"/>
              </w:rPr>
            </w:pPr>
            <w:r w:rsidRPr="00295D5D">
              <w:rPr>
                <w:rFonts w:ascii="Aptos" w:eastAsia="Times New Roman" w:hAnsi="Aptos" w:cs="Times New Roman"/>
                <w:b/>
                <w:bCs/>
              </w:rPr>
              <w:t>Case Details and Sentencing</w:t>
            </w:r>
          </w:p>
          <w:p w14:paraId="233A1EBD" w14:textId="77777777" w:rsidR="00295D5D" w:rsidRPr="00295D5D" w:rsidRDefault="00295D5D" w:rsidP="00295D5D">
            <w:pPr>
              <w:pStyle w:val="ListParagraph"/>
              <w:numPr>
                <w:ilvl w:val="0"/>
                <w:numId w:val="110"/>
              </w:numPr>
              <w:rPr>
                <w:rFonts w:ascii="Aptos" w:eastAsia="Times New Roman" w:hAnsi="Aptos" w:cs="Times New Roman"/>
              </w:rPr>
            </w:pPr>
            <w:r w:rsidRPr="00295D5D">
              <w:rPr>
                <w:rFonts w:ascii="Aptos" w:eastAsia="Times New Roman" w:hAnsi="Aptos" w:cs="Times New Roman"/>
                <w:b/>
                <w:bCs/>
              </w:rPr>
              <w:t>Defendant:</w:t>
            </w:r>
            <w:r w:rsidRPr="00295D5D">
              <w:rPr>
                <w:rFonts w:ascii="Aptos" w:eastAsia="Times New Roman" w:hAnsi="Aptos" w:cs="Times New Roman"/>
              </w:rPr>
              <w:t xml:space="preserve"> Jasmin Bryan, 46, of Haverhill (a MassHealth consumer).</w:t>
            </w:r>
          </w:p>
          <w:p w14:paraId="07B9F67B" w14:textId="77777777" w:rsidR="00295D5D" w:rsidRPr="00295D5D" w:rsidRDefault="00295D5D" w:rsidP="00295D5D">
            <w:pPr>
              <w:pStyle w:val="ListParagraph"/>
              <w:numPr>
                <w:ilvl w:val="0"/>
                <w:numId w:val="110"/>
              </w:numPr>
              <w:rPr>
                <w:rFonts w:ascii="Aptos" w:eastAsia="Times New Roman" w:hAnsi="Aptos" w:cs="Times New Roman"/>
              </w:rPr>
            </w:pPr>
            <w:r w:rsidRPr="00295D5D">
              <w:rPr>
                <w:rFonts w:ascii="Aptos" w:eastAsia="Times New Roman" w:hAnsi="Aptos" w:cs="Times New Roman"/>
                <w:b/>
                <w:bCs/>
              </w:rPr>
              <w:t>Crime:</w:t>
            </w:r>
            <w:r w:rsidRPr="00295D5D">
              <w:rPr>
                <w:rFonts w:ascii="Aptos" w:eastAsia="Times New Roman" w:hAnsi="Aptos" w:cs="Times New Roman"/>
              </w:rPr>
              <w:t xml:space="preserve"> Defrauding MassHealth's Personal Care Attendant (PCA) program by submitting false claims for services never provided by her PCA, Victor Simard.</w:t>
            </w:r>
          </w:p>
          <w:p w14:paraId="04317A8B" w14:textId="77777777" w:rsidR="00295D5D" w:rsidRPr="00295D5D" w:rsidRDefault="00295D5D" w:rsidP="00295D5D">
            <w:pPr>
              <w:pStyle w:val="ListParagraph"/>
              <w:numPr>
                <w:ilvl w:val="0"/>
                <w:numId w:val="110"/>
              </w:numPr>
              <w:rPr>
                <w:rFonts w:ascii="Aptos" w:eastAsia="Times New Roman" w:hAnsi="Aptos" w:cs="Times New Roman"/>
              </w:rPr>
            </w:pPr>
            <w:r w:rsidRPr="00295D5D">
              <w:rPr>
                <w:rFonts w:ascii="Aptos" w:eastAsia="Times New Roman" w:hAnsi="Aptos" w:cs="Times New Roman"/>
                <w:b/>
                <w:bCs/>
              </w:rPr>
              <w:t>Loss:</w:t>
            </w:r>
            <w:r w:rsidRPr="00295D5D">
              <w:rPr>
                <w:rFonts w:ascii="Aptos" w:eastAsia="Times New Roman" w:hAnsi="Aptos" w:cs="Times New Roman"/>
              </w:rPr>
              <w:t xml:space="preserve"> The scheme resulted in false claims to MassHealth for </w:t>
            </w:r>
            <w:r w:rsidRPr="00295D5D">
              <w:rPr>
                <w:rFonts w:ascii="Aptos" w:eastAsia="Times New Roman" w:hAnsi="Aptos" w:cs="Times New Roman"/>
                <w:b/>
                <w:bCs/>
              </w:rPr>
              <w:t>over $150,000</w:t>
            </w:r>
            <w:r w:rsidRPr="00295D5D">
              <w:rPr>
                <w:rFonts w:ascii="Aptos" w:eastAsia="Times New Roman" w:hAnsi="Aptos" w:cs="Times New Roman"/>
              </w:rPr>
              <w:t xml:space="preserve"> in PCA services.</w:t>
            </w:r>
          </w:p>
          <w:p w14:paraId="7936E043" w14:textId="77777777" w:rsidR="00295D5D" w:rsidRPr="00295D5D" w:rsidRDefault="00295D5D" w:rsidP="00295D5D">
            <w:pPr>
              <w:pStyle w:val="ListParagraph"/>
              <w:numPr>
                <w:ilvl w:val="0"/>
                <w:numId w:val="110"/>
              </w:numPr>
              <w:rPr>
                <w:rFonts w:ascii="Aptos" w:eastAsia="Times New Roman" w:hAnsi="Aptos" w:cs="Times New Roman"/>
              </w:rPr>
            </w:pPr>
            <w:r w:rsidRPr="00295D5D">
              <w:rPr>
                <w:rFonts w:ascii="Aptos" w:eastAsia="Times New Roman" w:hAnsi="Aptos" w:cs="Times New Roman"/>
                <w:b/>
                <w:bCs/>
              </w:rPr>
              <w:t>Evidence:</w:t>
            </w:r>
            <w:r w:rsidRPr="00295D5D">
              <w:rPr>
                <w:rFonts w:ascii="Aptos" w:eastAsia="Times New Roman" w:hAnsi="Aptos" w:cs="Times New Roman"/>
              </w:rPr>
              <w:t xml:space="preserve"> Bryan submitted timesheets claiming Simard provided services during times he was incarcerated, a fact both individuals were aware of and financially benefited from.</w:t>
            </w:r>
          </w:p>
          <w:p w14:paraId="49466C44" w14:textId="77777777" w:rsidR="00295D5D" w:rsidRPr="00295D5D" w:rsidRDefault="00295D5D" w:rsidP="00295D5D">
            <w:pPr>
              <w:pStyle w:val="ListParagraph"/>
              <w:numPr>
                <w:ilvl w:val="0"/>
                <w:numId w:val="110"/>
              </w:numPr>
              <w:rPr>
                <w:rFonts w:ascii="Aptos" w:eastAsia="Times New Roman" w:hAnsi="Aptos" w:cs="Times New Roman"/>
              </w:rPr>
            </w:pPr>
            <w:r w:rsidRPr="00295D5D">
              <w:rPr>
                <w:rFonts w:ascii="Aptos" w:eastAsia="Times New Roman" w:hAnsi="Aptos" w:cs="Times New Roman"/>
                <w:b/>
                <w:bCs/>
              </w:rPr>
              <w:t>Jasmin Bryan's Sentence (Pleaded Guilty Dec 2025):</w:t>
            </w:r>
          </w:p>
          <w:p w14:paraId="2DB44558" w14:textId="77777777" w:rsidR="00295D5D" w:rsidRPr="00295D5D" w:rsidRDefault="00295D5D" w:rsidP="00295D5D">
            <w:pPr>
              <w:pStyle w:val="ListParagraph"/>
              <w:numPr>
                <w:ilvl w:val="1"/>
                <w:numId w:val="110"/>
              </w:numPr>
              <w:rPr>
                <w:rFonts w:ascii="Aptos" w:eastAsia="Times New Roman" w:hAnsi="Aptos" w:cs="Times New Roman"/>
              </w:rPr>
            </w:pPr>
            <w:r w:rsidRPr="00295D5D">
              <w:rPr>
                <w:rFonts w:ascii="Aptos" w:eastAsia="Times New Roman" w:hAnsi="Aptos" w:cs="Times New Roman"/>
              </w:rPr>
              <w:t>One year in a House of Correction.</w:t>
            </w:r>
          </w:p>
          <w:p w14:paraId="77D5163C" w14:textId="77777777" w:rsidR="00295D5D" w:rsidRPr="00295D5D" w:rsidRDefault="00295D5D" w:rsidP="00295D5D">
            <w:pPr>
              <w:pStyle w:val="ListParagraph"/>
              <w:numPr>
                <w:ilvl w:val="1"/>
                <w:numId w:val="110"/>
              </w:numPr>
              <w:rPr>
                <w:rFonts w:ascii="Aptos" w:eastAsia="Times New Roman" w:hAnsi="Aptos" w:cs="Times New Roman"/>
              </w:rPr>
            </w:pPr>
            <w:r w:rsidRPr="00295D5D">
              <w:rPr>
                <w:rFonts w:ascii="Aptos" w:eastAsia="Times New Roman" w:hAnsi="Aptos" w:cs="Times New Roman"/>
              </w:rPr>
              <w:t>18 months of probation, to begin after incarceration.</w:t>
            </w:r>
          </w:p>
          <w:p w14:paraId="44C2F0C3" w14:textId="77777777" w:rsidR="00295D5D" w:rsidRPr="00295D5D" w:rsidRDefault="00295D5D" w:rsidP="00295D5D">
            <w:pPr>
              <w:pStyle w:val="ListParagraph"/>
              <w:numPr>
                <w:ilvl w:val="1"/>
                <w:numId w:val="110"/>
              </w:numPr>
              <w:rPr>
                <w:rFonts w:ascii="Aptos" w:eastAsia="Times New Roman" w:hAnsi="Aptos" w:cs="Times New Roman"/>
              </w:rPr>
            </w:pPr>
            <w:r w:rsidRPr="00295D5D">
              <w:rPr>
                <w:rFonts w:ascii="Aptos" w:eastAsia="Times New Roman" w:hAnsi="Aptos" w:cs="Times New Roman"/>
              </w:rPr>
              <w:t>Ordered to pay restitution to MassHealth.</w:t>
            </w:r>
          </w:p>
          <w:p w14:paraId="059B3126" w14:textId="77777777" w:rsidR="00295D5D" w:rsidRPr="00295D5D" w:rsidRDefault="00295D5D" w:rsidP="00295D5D">
            <w:pPr>
              <w:pStyle w:val="ListParagraph"/>
              <w:numPr>
                <w:ilvl w:val="1"/>
                <w:numId w:val="110"/>
              </w:numPr>
              <w:rPr>
                <w:rFonts w:ascii="Aptos" w:eastAsia="Times New Roman" w:hAnsi="Aptos" w:cs="Times New Roman"/>
              </w:rPr>
            </w:pPr>
            <w:r w:rsidRPr="00295D5D">
              <w:rPr>
                <w:rFonts w:ascii="Aptos" w:eastAsia="Times New Roman" w:hAnsi="Aptos" w:cs="Times New Roman"/>
              </w:rPr>
              <w:t>Must refrain from any responsibility with the MassHealth PCA program and any work involving billing and bookkeeping.</w:t>
            </w:r>
          </w:p>
          <w:p w14:paraId="2DB93D25" w14:textId="77777777" w:rsidR="00295D5D" w:rsidRPr="00295D5D" w:rsidRDefault="00295D5D" w:rsidP="00295D5D">
            <w:pPr>
              <w:pStyle w:val="ListParagraph"/>
              <w:numPr>
                <w:ilvl w:val="0"/>
                <w:numId w:val="110"/>
              </w:numPr>
              <w:rPr>
                <w:rFonts w:ascii="Aptos" w:eastAsia="Times New Roman" w:hAnsi="Aptos" w:cs="Times New Roman"/>
              </w:rPr>
            </w:pPr>
            <w:r w:rsidRPr="00295D5D">
              <w:rPr>
                <w:rFonts w:ascii="Aptos" w:eastAsia="Times New Roman" w:hAnsi="Aptos" w:cs="Times New Roman"/>
                <w:b/>
                <w:bCs/>
              </w:rPr>
              <w:t>Victor Simard's Sentence (Pleaded Guilty June 2025):</w:t>
            </w:r>
            <w:r w:rsidRPr="00295D5D">
              <w:rPr>
                <w:rFonts w:ascii="Aptos" w:eastAsia="Times New Roman" w:hAnsi="Aptos" w:cs="Times New Roman"/>
              </w:rPr>
              <w:t xml:space="preserve"> Sentenced to one year in state prison for Medicaid False Claims and Larceny over $1,200 by False Pretenses.</w:t>
            </w:r>
          </w:p>
          <w:p w14:paraId="366B9314" w14:textId="77777777" w:rsidR="00295D5D" w:rsidRPr="00295D5D" w:rsidRDefault="00295D5D" w:rsidP="00295D5D">
            <w:pPr>
              <w:pStyle w:val="ListParagraph"/>
              <w:ind w:left="360"/>
              <w:rPr>
                <w:rFonts w:ascii="Aptos" w:eastAsia="Times New Roman" w:hAnsi="Aptos" w:cs="Times New Roman"/>
              </w:rPr>
            </w:pPr>
            <w:r w:rsidRPr="00295D5D">
              <w:rPr>
                <w:rFonts w:ascii="Aptos" w:eastAsia="Times New Roman" w:hAnsi="Aptos" w:cs="Times New Roman"/>
                <w:b/>
                <w:bCs/>
              </w:rPr>
              <w:t>II. The MassHealth PCA Program</w:t>
            </w:r>
          </w:p>
          <w:p w14:paraId="57F6298D" w14:textId="77777777" w:rsidR="00295D5D" w:rsidRPr="00295D5D" w:rsidRDefault="00295D5D" w:rsidP="00295D5D">
            <w:pPr>
              <w:pStyle w:val="ListParagraph"/>
              <w:numPr>
                <w:ilvl w:val="0"/>
                <w:numId w:val="111"/>
              </w:numPr>
              <w:rPr>
                <w:rFonts w:ascii="Aptos" w:eastAsia="Times New Roman" w:hAnsi="Aptos" w:cs="Times New Roman"/>
              </w:rPr>
            </w:pPr>
            <w:r w:rsidRPr="00295D5D">
              <w:rPr>
                <w:rFonts w:ascii="Aptos" w:eastAsia="Times New Roman" w:hAnsi="Aptos" w:cs="Times New Roman"/>
                <w:b/>
                <w:bCs/>
              </w:rPr>
              <w:t>Purpose:</w:t>
            </w:r>
            <w:r w:rsidRPr="00295D5D">
              <w:rPr>
                <w:rFonts w:ascii="Aptos" w:eastAsia="Times New Roman" w:hAnsi="Aptos" w:cs="Times New Roman"/>
              </w:rPr>
              <w:t xml:space="preserve"> Helps individuals with chronic or long-term disabilities live independently in their community.</w:t>
            </w:r>
          </w:p>
          <w:p w14:paraId="19A4E469" w14:textId="77777777" w:rsidR="00295D5D" w:rsidRPr="00295D5D" w:rsidRDefault="00295D5D" w:rsidP="00295D5D">
            <w:pPr>
              <w:pStyle w:val="ListParagraph"/>
              <w:numPr>
                <w:ilvl w:val="0"/>
                <w:numId w:val="111"/>
              </w:numPr>
              <w:rPr>
                <w:rFonts w:ascii="Aptos" w:eastAsia="Times New Roman" w:hAnsi="Aptos" w:cs="Times New Roman"/>
              </w:rPr>
            </w:pPr>
            <w:r w:rsidRPr="00295D5D">
              <w:rPr>
                <w:rFonts w:ascii="Aptos" w:eastAsia="Times New Roman" w:hAnsi="Aptos" w:cs="Times New Roman"/>
                <w:b/>
                <w:bCs/>
              </w:rPr>
              <w:t>Function:</w:t>
            </w:r>
            <w:r w:rsidRPr="00295D5D">
              <w:rPr>
                <w:rFonts w:ascii="Aptos" w:eastAsia="Times New Roman" w:hAnsi="Aptos" w:cs="Times New Roman"/>
              </w:rPr>
              <w:t xml:space="preserve"> Provides medically necessary physical assistance with personal care needs.</w:t>
            </w:r>
          </w:p>
          <w:p w14:paraId="65DB4FFB" w14:textId="77777777" w:rsidR="00295D5D" w:rsidRPr="00295D5D" w:rsidRDefault="00295D5D" w:rsidP="00295D5D">
            <w:pPr>
              <w:pStyle w:val="ListParagraph"/>
              <w:numPr>
                <w:ilvl w:val="0"/>
                <w:numId w:val="111"/>
              </w:numPr>
              <w:rPr>
                <w:rFonts w:ascii="Aptos" w:eastAsia="Times New Roman" w:hAnsi="Aptos" w:cs="Times New Roman"/>
              </w:rPr>
            </w:pPr>
            <w:r w:rsidRPr="00295D5D">
              <w:rPr>
                <w:rFonts w:ascii="Aptos" w:eastAsia="Times New Roman" w:hAnsi="Aptos" w:cs="Times New Roman"/>
                <w:b/>
                <w:bCs/>
              </w:rPr>
              <w:t>Funding:</w:t>
            </w:r>
            <w:r w:rsidRPr="00295D5D">
              <w:rPr>
                <w:rFonts w:ascii="Aptos" w:eastAsia="Times New Roman" w:hAnsi="Aptos" w:cs="Times New Roman"/>
              </w:rPr>
              <w:t xml:space="preserve"> MassHealth members employ PCAs, and MassHealth pays for the services through a fiscal intermediary.</w:t>
            </w:r>
          </w:p>
          <w:p w14:paraId="29984719" w14:textId="77777777" w:rsidR="00295D5D" w:rsidRPr="00295D5D" w:rsidRDefault="00295D5D" w:rsidP="00295D5D">
            <w:pPr>
              <w:pStyle w:val="ListParagraph"/>
              <w:ind w:left="360"/>
              <w:rPr>
                <w:rFonts w:ascii="Aptos" w:eastAsia="Times New Roman" w:hAnsi="Aptos" w:cs="Times New Roman"/>
              </w:rPr>
            </w:pPr>
            <w:r w:rsidRPr="00295D5D">
              <w:rPr>
                <w:rFonts w:ascii="Aptos" w:eastAsia="Times New Roman" w:hAnsi="Aptos" w:cs="Times New Roman"/>
                <w:b/>
                <w:bCs/>
              </w:rPr>
              <w:t>III. AG’s Office Commitment to Combating Fraud</w:t>
            </w:r>
          </w:p>
          <w:p w14:paraId="51EC47AC" w14:textId="77777777" w:rsidR="00295D5D" w:rsidRPr="00295D5D" w:rsidRDefault="00295D5D" w:rsidP="00295D5D">
            <w:pPr>
              <w:pStyle w:val="ListParagraph"/>
              <w:numPr>
                <w:ilvl w:val="0"/>
                <w:numId w:val="112"/>
              </w:numPr>
              <w:rPr>
                <w:rFonts w:ascii="Aptos" w:eastAsia="Times New Roman" w:hAnsi="Aptos" w:cs="Times New Roman"/>
              </w:rPr>
            </w:pPr>
            <w:r w:rsidRPr="00295D5D">
              <w:rPr>
                <w:rFonts w:ascii="Aptos" w:eastAsia="Times New Roman" w:hAnsi="Aptos" w:cs="Times New Roman"/>
              </w:rPr>
              <w:t>The matter is cited as evidence of the Attorney General's commitment to combating fraud and abuse in the PCA program.</w:t>
            </w:r>
          </w:p>
          <w:p w14:paraId="70867729" w14:textId="77777777" w:rsidR="00295D5D" w:rsidRPr="00295D5D" w:rsidRDefault="00295D5D" w:rsidP="00295D5D">
            <w:pPr>
              <w:pStyle w:val="ListParagraph"/>
              <w:numPr>
                <w:ilvl w:val="0"/>
                <w:numId w:val="112"/>
              </w:numPr>
              <w:rPr>
                <w:rFonts w:ascii="Aptos" w:eastAsia="Times New Roman" w:hAnsi="Aptos" w:cs="Times New Roman"/>
              </w:rPr>
            </w:pPr>
            <w:r w:rsidRPr="00295D5D">
              <w:rPr>
                <w:rFonts w:ascii="Aptos" w:eastAsia="Times New Roman" w:hAnsi="Aptos" w:cs="Times New Roman"/>
                <w:b/>
                <w:bCs/>
              </w:rPr>
              <w:t>Related September 2025 Cases:</w:t>
            </w:r>
          </w:p>
          <w:p w14:paraId="71964C63" w14:textId="77777777" w:rsidR="00295D5D" w:rsidRPr="00295D5D" w:rsidRDefault="00295D5D" w:rsidP="00295D5D">
            <w:pPr>
              <w:pStyle w:val="ListParagraph"/>
              <w:numPr>
                <w:ilvl w:val="1"/>
                <w:numId w:val="112"/>
              </w:numPr>
              <w:rPr>
                <w:rFonts w:ascii="Aptos" w:eastAsia="Times New Roman" w:hAnsi="Aptos" w:cs="Times New Roman"/>
              </w:rPr>
            </w:pPr>
            <w:r w:rsidRPr="00295D5D">
              <w:rPr>
                <w:rFonts w:ascii="Aptos" w:eastAsia="Times New Roman" w:hAnsi="Aptos" w:cs="Times New Roman"/>
              </w:rPr>
              <w:t>The AGO secured a guilty plea and a state prison sentence of up to 3 years for a Worcester defendant who orchestrated a widespread fraud scheme, stealing personal information to bill for false PCA and home health services.</w:t>
            </w:r>
          </w:p>
          <w:p w14:paraId="2DFD72C5" w14:textId="77777777" w:rsidR="00295D5D" w:rsidRPr="00295D5D" w:rsidRDefault="00295D5D" w:rsidP="00295D5D">
            <w:pPr>
              <w:pStyle w:val="ListParagraph"/>
              <w:numPr>
                <w:ilvl w:val="1"/>
                <w:numId w:val="112"/>
              </w:numPr>
              <w:rPr>
                <w:rFonts w:ascii="Aptos" w:eastAsia="Times New Roman" w:hAnsi="Aptos" w:cs="Times New Roman"/>
              </w:rPr>
            </w:pPr>
            <w:r w:rsidRPr="00295D5D">
              <w:rPr>
                <w:rFonts w:ascii="Aptos" w:eastAsia="Times New Roman" w:hAnsi="Aptos" w:cs="Times New Roman"/>
              </w:rPr>
              <w:t>Another defendant pleaded guilty and was sentenced to 18 months in jail for conspiring to submit over $150,000 in false claims for unprovided PCA services.</w:t>
            </w:r>
          </w:p>
          <w:p w14:paraId="6F28AC55" w14:textId="77777777" w:rsidR="00295D5D" w:rsidRPr="00295D5D" w:rsidRDefault="00295D5D" w:rsidP="00295D5D">
            <w:pPr>
              <w:pStyle w:val="ListParagraph"/>
              <w:ind w:left="360"/>
              <w:rPr>
                <w:rFonts w:ascii="Aptos" w:eastAsia="Times New Roman" w:hAnsi="Aptos" w:cs="Times New Roman"/>
              </w:rPr>
            </w:pPr>
            <w:r w:rsidRPr="00295D5D">
              <w:rPr>
                <w:rFonts w:ascii="Aptos" w:eastAsia="Times New Roman" w:hAnsi="Aptos" w:cs="Times New Roman"/>
                <w:b/>
                <w:bCs/>
              </w:rPr>
              <w:t>IV. Investigating Parties and Division Funding</w:t>
            </w:r>
          </w:p>
          <w:p w14:paraId="06681EA3" w14:textId="77777777" w:rsidR="00295D5D" w:rsidRPr="00295D5D" w:rsidRDefault="00295D5D" w:rsidP="00295D5D">
            <w:pPr>
              <w:pStyle w:val="ListParagraph"/>
              <w:numPr>
                <w:ilvl w:val="0"/>
                <w:numId w:val="113"/>
              </w:numPr>
              <w:rPr>
                <w:rFonts w:ascii="Aptos" w:eastAsia="Times New Roman" w:hAnsi="Aptos" w:cs="Times New Roman"/>
              </w:rPr>
            </w:pPr>
            <w:r w:rsidRPr="00295D5D">
              <w:rPr>
                <w:rFonts w:ascii="Aptos" w:eastAsia="Times New Roman" w:hAnsi="Aptos" w:cs="Times New Roman"/>
                <w:b/>
                <w:bCs/>
              </w:rPr>
              <w:t>Handled by:</w:t>
            </w:r>
            <w:r w:rsidRPr="00295D5D">
              <w:rPr>
                <w:rFonts w:ascii="Aptos" w:eastAsia="Times New Roman" w:hAnsi="Aptos" w:cs="Times New Roman"/>
              </w:rPr>
              <w:t xml:space="preserve"> The AGO’s Medicaid Fraud Division.</w:t>
            </w:r>
          </w:p>
          <w:p w14:paraId="636BFA1A" w14:textId="77777777" w:rsidR="00295D5D" w:rsidRPr="00295D5D" w:rsidRDefault="00295D5D" w:rsidP="00295D5D">
            <w:pPr>
              <w:pStyle w:val="ListParagraph"/>
              <w:numPr>
                <w:ilvl w:val="0"/>
                <w:numId w:val="113"/>
              </w:numPr>
              <w:rPr>
                <w:rFonts w:ascii="Aptos" w:eastAsia="Times New Roman" w:hAnsi="Aptos" w:cs="Times New Roman"/>
              </w:rPr>
            </w:pPr>
            <w:r w:rsidRPr="00295D5D">
              <w:rPr>
                <w:rFonts w:ascii="Aptos" w:eastAsia="Times New Roman" w:hAnsi="Aptos" w:cs="Times New Roman"/>
                <w:b/>
                <w:bCs/>
              </w:rPr>
              <w:t>Assistance Provided by:</w:t>
            </w:r>
          </w:p>
          <w:p w14:paraId="40669BB3" w14:textId="77777777" w:rsidR="00295D5D" w:rsidRPr="00295D5D" w:rsidRDefault="00295D5D" w:rsidP="00295D5D">
            <w:pPr>
              <w:pStyle w:val="ListParagraph"/>
              <w:numPr>
                <w:ilvl w:val="1"/>
                <w:numId w:val="113"/>
              </w:numPr>
              <w:rPr>
                <w:rFonts w:ascii="Aptos" w:eastAsia="Times New Roman" w:hAnsi="Aptos" w:cs="Times New Roman"/>
              </w:rPr>
            </w:pPr>
            <w:r w:rsidRPr="00295D5D">
              <w:rPr>
                <w:rFonts w:ascii="Aptos" w:eastAsia="Times New Roman" w:hAnsi="Aptos" w:cs="Times New Roman"/>
              </w:rPr>
              <w:lastRenderedPageBreak/>
              <w:t>The Office of the Inspector General for the U.S. Department of Health and Human Services.</w:t>
            </w:r>
          </w:p>
          <w:p w14:paraId="3B6FFD37" w14:textId="77777777" w:rsidR="00295D5D" w:rsidRPr="00295D5D" w:rsidRDefault="00295D5D" w:rsidP="00295D5D">
            <w:pPr>
              <w:pStyle w:val="ListParagraph"/>
              <w:numPr>
                <w:ilvl w:val="1"/>
                <w:numId w:val="113"/>
              </w:numPr>
              <w:rPr>
                <w:rFonts w:ascii="Aptos" w:eastAsia="Times New Roman" w:hAnsi="Aptos" w:cs="Times New Roman"/>
              </w:rPr>
            </w:pPr>
            <w:r w:rsidRPr="00295D5D">
              <w:rPr>
                <w:rFonts w:ascii="Aptos" w:eastAsia="Times New Roman" w:hAnsi="Aptos" w:cs="Times New Roman"/>
              </w:rPr>
              <w:t>MassHealth.</w:t>
            </w:r>
          </w:p>
          <w:p w14:paraId="525202FE" w14:textId="77777777" w:rsidR="00295D5D" w:rsidRPr="00295D5D" w:rsidRDefault="00295D5D" w:rsidP="00295D5D">
            <w:pPr>
              <w:pStyle w:val="ListParagraph"/>
              <w:numPr>
                <w:ilvl w:val="1"/>
                <w:numId w:val="113"/>
              </w:numPr>
              <w:rPr>
                <w:rFonts w:ascii="Aptos" w:eastAsia="Times New Roman" w:hAnsi="Aptos" w:cs="Times New Roman"/>
              </w:rPr>
            </w:pPr>
            <w:r w:rsidRPr="00295D5D">
              <w:rPr>
                <w:rFonts w:ascii="Aptos" w:eastAsia="Times New Roman" w:hAnsi="Aptos" w:cs="Times New Roman"/>
              </w:rPr>
              <w:t>Members of the Massachusetts State Police.</w:t>
            </w:r>
          </w:p>
          <w:p w14:paraId="2F49A636" w14:textId="77777777" w:rsidR="00295D5D" w:rsidRPr="00295D5D" w:rsidRDefault="00295D5D" w:rsidP="00295D5D">
            <w:pPr>
              <w:pStyle w:val="ListParagraph"/>
              <w:numPr>
                <w:ilvl w:val="0"/>
                <w:numId w:val="113"/>
              </w:numPr>
              <w:rPr>
                <w:rFonts w:ascii="Aptos" w:eastAsia="Times New Roman" w:hAnsi="Aptos" w:cs="Times New Roman"/>
              </w:rPr>
            </w:pPr>
            <w:r w:rsidRPr="00295D5D">
              <w:rPr>
                <w:rFonts w:ascii="Aptos" w:eastAsia="Times New Roman" w:hAnsi="Aptos" w:cs="Times New Roman"/>
                <w:b/>
                <w:bCs/>
              </w:rPr>
              <w:t>Medicaid Fraud Division Role:</w:t>
            </w:r>
            <w:r w:rsidRPr="00295D5D">
              <w:rPr>
                <w:rFonts w:ascii="Aptos" w:eastAsia="Times New Roman" w:hAnsi="Aptos" w:cs="Times New Roman"/>
              </w:rPr>
              <w:t xml:space="preserve"> Investigates and prosecutes healthcare providers who defraud MassHealth, and investigates complaints of abuse, neglect, and financial exploitation of residents in long-term care facilities and Medicaid patients.</w:t>
            </w:r>
          </w:p>
          <w:p w14:paraId="7F02700C" w14:textId="23F6D7A5" w:rsidR="003D686F" w:rsidRPr="00295D5D" w:rsidRDefault="00295D5D" w:rsidP="00295D5D">
            <w:pPr>
              <w:pStyle w:val="ListParagraph"/>
              <w:numPr>
                <w:ilvl w:val="0"/>
                <w:numId w:val="113"/>
              </w:numPr>
              <w:rPr>
                <w:rFonts w:ascii="Aptos" w:eastAsia="Times New Roman" w:hAnsi="Aptos" w:cs="Times New Roman"/>
              </w:rPr>
            </w:pPr>
            <w:r w:rsidRPr="00295D5D">
              <w:rPr>
                <w:rFonts w:ascii="Aptos" w:eastAsia="Times New Roman" w:hAnsi="Aptos" w:cs="Times New Roman"/>
                <w:b/>
                <w:bCs/>
              </w:rPr>
              <w:t>FY 2026 Funding:</w:t>
            </w:r>
            <w:r w:rsidRPr="00295D5D">
              <w:rPr>
                <w:rFonts w:ascii="Aptos" w:eastAsia="Times New Roman" w:hAnsi="Aptos" w:cs="Times New Roman"/>
              </w:rPr>
              <w:t xml:space="preserve"> 75% ($6,458,176) from the U.S. Department of Health and Human Services, and 25% ($2,152,724) from the Commonwealth of Massachusetts.</w:t>
            </w:r>
          </w:p>
        </w:tc>
      </w:tr>
      <w:tr w:rsidR="00372D89" w:rsidRPr="00783903" w14:paraId="1D7E7443" w14:textId="77777777" w:rsidTr="00467E18">
        <w:trPr>
          <w:gridAfter w:val="1"/>
          <w:wAfter w:w="298" w:type="dxa"/>
          <w:trHeight w:val="386"/>
        </w:trPr>
        <w:tc>
          <w:tcPr>
            <w:tcW w:w="2903" w:type="dxa"/>
            <w:gridSpan w:val="3"/>
          </w:tcPr>
          <w:p w14:paraId="55BA6759" w14:textId="3A6F7FA5" w:rsidR="00372D89" w:rsidRDefault="00372D89" w:rsidP="005600C8">
            <w:pPr>
              <w:rPr>
                <w:rFonts w:ascii="Aptos" w:hAnsi="Aptos"/>
                <w:b/>
                <w:bCs/>
              </w:rPr>
            </w:pPr>
            <w:r>
              <w:rPr>
                <w:rFonts w:ascii="Aptos" w:hAnsi="Aptos"/>
                <w:b/>
                <w:bCs/>
              </w:rPr>
              <w:lastRenderedPageBreak/>
              <w:t>Under the Golden Dome</w:t>
            </w:r>
          </w:p>
        </w:tc>
        <w:tc>
          <w:tcPr>
            <w:tcW w:w="7622" w:type="dxa"/>
            <w:gridSpan w:val="4"/>
          </w:tcPr>
          <w:p w14:paraId="5ACA8EC8" w14:textId="270DF972" w:rsidR="00372D89" w:rsidRPr="00D84542" w:rsidRDefault="00B33B40" w:rsidP="00027C1C">
            <w:pPr>
              <w:pStyle w:val="ListParagraph"/>
              <w:numPr>
                <w:ilvl w:val="0"/>
                <w:numId w:val="11"/>
              </w:numPr>
              <w:ind w:left="360"/>
              <w:rPr>
                <w:rFonts w:ascii="Aptos" w:eastAsia="Times New Roman" w:hAnsi="Aptos" w:cs="Times New Roman"/>
                <w:b/>
                <w:bCs/>
                <w:i/>
                <w:iCs/>
              </w:rPr>
            </w:pPr>
            <w:hyperlink r:id="rId140" w:history="1">
              <w:r w:rsidRPr="00D84542">
                <w:rPr>
                  <w:rStyle w:val="Hyperlink"/>
                  <w:rFonts w:ascii="Aptos" w:eastAsia="Times New Roman" w:hAnsi="Aptos" w:cs="Times New Roman"/>
                  <w:b/>
                  <w:bCs/>
                  <w:i/>
                  <w:iCs/>
                </w:rPr>
                <w:t>Message from Senator Patricia Jehlen (D-Somerville)</w:t>
              </w:r>
            </w:hyperlink>
          </w:p>
          <w:p w14:paraId="6D79C215" w14:textId="77777777" w:rsidR="00B33B40" w:rsidRDefault="00B33B40" w:rsidP="00B33B40">
            <w:pPr>
              <w:pStyle w:val="ListParagraph"/>
              <w:ind w:left="360"/>
              <w:rPr>
                <w:rFonts w:ascii="Aptos" w:eastAsia="Times New Roman" w:hAnsi="Aptos" w:cs="Times New Roman"/>
              </w:rPr>
            </w:pPr>
            <w:r>
              <w:rPr>
                <w:rFonts w:ascii="Aptos" w:eastAsia="Times New Roman" w:hAnsi="Aptos" w:cs="Times New Roman"/>
              </w:rPr>
              <w:t>December 2025</w:t>
            </w:r>
          </w:p>
          <w:p w14:paraId="30D4BF88" w14:textId="77777777" w:rsidR="00B33B40" w:rsidRPr="00B33B40" w:rsidRDefault="00B33B40" w:rsidP="00B33B40">
            <w:pPr>
              <w:pStyle w:val="ListParagraph"/>
              <w:ind w:left="360"/>
              <w:rPr>
                <w:rFonts w:ascii="Aptos" w:eastAsia="Times New Roman" w:hAnsi="Aptos" w:cs="Times New Roman"/>
              </w:rPr>
            </w:pPr>
            <w:r w:rsidRPr="00B33B40">
              <w:rPr>
                <w:rFonts w:ascii="Aptos" w:eastAsia="Times New Roman" w:hAnsi="Aptos" w:cs="Times New Roman"/>
              </w:rPr>
              <w:t xml:space="preserve">Dear Neighbor, </w:t>
            </w:r>
          </w:p>
          <w:p w14:paraId="6CC48FA2" w14:textId="1614A99F" w:rsidR="00B33B40" w:rsidRPr="00B33B40" w:rsidRDefault="00B33B40" w:rsidP="00B33B40">
            <w:pPr>
              <w:pStyle w:val="ListParagraph"/>
              <w:ind w:left="360"/>
              <w:rPr>
                <w:rFonts w:ascii="Aptos" w:eastAsia="Times New Roman" w:hAnsi="Aptos" w:cs="Times New Roman"/>
              </w:rPr>
            </w:pPr>
            <w:r w:rsidRPr="00B33B40">
              <w:rPr>
                <w:rFonts w:ascii="Aptos" w:eastAsia="Times New Roman" w:hAnsi="Aptos" w:cs="Times New Roman"/>
                <w:b/>
                <w:bCs/>
              </w:rPr>
              <w:t>l love being a senator</w:t>
            </w:r>
            <w:r w:rsidRPr="00B33B40">
              <w:rPr>
                <w:rFonts w:ascii="Aptos" w:eastAsia="Times New Roman" w:hAnsi="Aptos" w:cs="Times New Roman"/>
              </w:rPr>
              <w:t xml:space="preserve"> and representing the people in our district</w:t>
            </w:r>
            <w:r w:rsidR="00FE2926" w:rsidRPr="00B33B40">
              <w:rPr>
                <w:rFonts w:ascii="Aptos" w:eastAsia="Times New Roman" w:hAnsi="Aptos" w:cs="Times New Roman"/>
              </w:rPr>
              <w:t xml:space="preserve">! </w:t>
            </w:r>
            <w:r w:rsidRPr="00B33B40">
              <w:rPr>
                <w:rFonts w:ascii="Aptos" w:eastAsia="Times New Roman" w:hAnsi="Aptos" w:cs="Times New Roman"/>
              </w:rPr>
              <w:t>But I’ve been in the Senate for 20 years, and it’s time to move on</w:t>
            </w:r>
            <w:r w:rsidR="00FE2926" w:rsidRPr="00B33B40">
              <w:rPr>
                <w:rFonts w:ascii="Aptos" w:eastAsia="Times New Roman" w:hAnsi="Aptos" w:cs="Times New Roman"/>
              </w:rPr>
              <w:t xml:space="preserve">. </w:t>
            </w:r>
            <w:r w:rsidRPr="00B33B40">
              <w:rPr>
                <w:rFonts w:ascii="Aptos" w:eastAsia="Times New Roman" w:hAnsi="Aptos" w:cs="Times New Roman"/>
                <w:b/>
                <w:bCs/>
              </w:rPr>
              <w:t>I won’t be running for re-election next year</w:t>
            </w:r>
            <w:r w:rsidR="00FE2926" w:rsidRPr="00B33B40">
              <w:rPr>
                <w:rFonts w:ascii="Aptos" w:eastAsia="Times New Roman" w:hAnsi="Aptos" w:cs="Times New Roman"/>
                <w:b/>
                <w:bCs/>
              </w:rPr>
              <w:t xml:space="preserve">. </w:t>
            </w:r>
          </w:p>
          <w:p w14:paraId="4BC721C7" w14:textId="1008504B" w:rsidR="00B33B40" w:rsidRPr="00B33B40" w:rsidRDefault="00B33B40" w:rsidP="00B33B40">
            <w:pPr>
              <w:pStyle w:val="ListParagraph"/>
              <w:ind w:left="360"/>
              <w:rPr>
                <w:rFonts w:ascii="Aptos" w:eastAsia="Times New Roman" w:hAnsi="Aptos" w:cs="Times New Roman"/>
              </w:rPr>
            </w:pPr>
            <w:r w:rsidRPr="00B33B40">
              <w:rPr>
                <w:rFonts w:ascii="Aptos" w:eastAsia="Times New Roman" w:hAnsi="Aptos" w:cs="Times New Roman"/>
              </w:rPr>
              <w:t>But</w:t>
            </w:r>
            <w:r w:rsidRPr="00B33B40">
              <w:rPr>
                <w:rFonts w:ascii="Aptos" w:eastAsia="Times New Roman" w:hAnsi="Aptos" w:cs="Times New Roman"/>
                <w:b/>
                <w:bCs/>
              </w:rPr>
              <w:t xml:space="preserve"> I’ll still represent you for all of 2026,</w:t>
            </w:r>
            <w:r w:rsidRPr="00B33B40">
              <w:rPr>
                <w:rFonts w:ascii="Aptos" w:eastAsia="Times New Roman" w:hAnsi="Aptos" w:cs="Times New Roman"/>
              </w:rPr>
              <w:t xml:space="preserve"> and there’s a lot to continue working on together</w:t>
            </w:r>
            <w:r w:rsidR="00FE2926" w:rsidRPr="00B33B40">
              <w:rPr>
                <w:rFonts w:ascii="Aptos" w:eastAsia="Times New Roman" w:hAnsi="Aptos" w:cs="Times New Roman"/>
              </w:rPr>
              <w:t xml:space="preserve">. </w:t>
            </w:r>
            <w:r w:rsidRPr="00B33B40">
              <w:rPr>
                <w:rFonts w:ascii="Aptos" w:eastAsia="Times New Roman" w:hAnsi="Aptos" w:cs="Times New Roman"/>
              </w:rPr>
              <w:t>New rules for the legislature allow Senate members of each joint committee to report Senate bills</w:t>
            </w:r>
            <w:r w:rsidR="00FE2926" w:rsidRPr="00B33B40">
              <w:rPr>
                <w:rFonts w:ascii="Aptos" w:eastAsia="Times New Roman" w:hAnsi="Aptos" w:cs="Times New Roman"/>
              </w:rPr>
              <w:t xml:space="preserve">. </w:t>
            </w:r>
            <w:r w:rsidRPr="00B33B40">
              <w:rPr>
                <w:rFonts w:ascii="Aptos" w:eastAsia="Times New Roman" w:hAnsi="Aptos" w:cs="Times New Roman"/>
              </w:rPr>
              <w:t>Previously we had to get agreement from the House members, who are a majority on each committee</w:t>
            </w:r>
            <w:r w:rsidR="00FE2926" w:rsidRPr="00B33B40">
              <w:rPr>
                <w:rFonts w:ascii="Aptos" w:eastAsia="Times New Roman" w:hAnsi="Aptos" w:cs="Times New Roman"/>
              </w:rPr>
              <w:t xml:space="preserve">. </w:t>
            </w:r>
            <w:r w:rsidRPr="00B33B40">
              <w:rPr>
                <w:rFonts w:ascii="Aptos" w:eastAsia="Times New Roman" w:hAnsi="Aptos" w:cs="Times New Roman"/>
              </w:rPr>
              <w:t>The rules also required all bills to be acted on by last week, although a few can be extended</w:t>
            </w:r>
            <w:r w:rsidR="00FE2926" w:rsidRPr="00B33B40">
              <w:rPr>
                <w:rFonts w:ascii="Aptos" w:eastAsia="Times New Roman" w:hAnsi="Aptos" w:cs="Times New Roman"/>
              </w:rPr>
              <w:t xml:space="preserve">. </w:t>
            </w:r>
            <w:r w:rsidRPr="00B33B40">
              <w:rPr>
                <w:rFonts w:ascii="Aptos" w:eastAsia="Times New Roman" w:hAnsi="Aptos" w:cs="Times New Roman"/>
              </w:rPr>
              <w:t>This should speed up work, at least in the Senate</w:t>
            </w:r>
            <w:r w:rsidR="00FE2926" w:rsidRPr="00B33B40">
              <w:rPr>
                <w:rFonts w:ascii="Aptos" w:eastAsia="Times New Roman" w:hAnsi="Aptos" w:cs="Times New Roman"/>
              </w:rPr>
              <w:t xml:space="preserve">. </w:t>
            </w:r>
            <w:r w:rsidRPr="00B33B40">
              <w:rPr>
                <w:rFonts w:ascii="Aptos" w:eastAsia="Times New Roman" w:hAnsi="Aptos" w:cs="Times New Roman"/>
              </w:rPr>
              <w:t>Here are some of my bills that have been reported favorably.</w:t>
            </w:r>
          </w:p>
          <w:p w14:paraId="3167A6BC" w14:textId="1D184CC2" w:rsidR="00B33B40" w:rsidRPr="00B33B40" w:rsidRDefault="00B33B40" w:rsidP="00B33B40">
            <w:pPr>
              <w:pStyle w:val="ListParagraph"/>
              <w:ind w:left="360"/>
              <w:rPr>
                <w:rFonts w:ascii="Aptos" w:eastAsia="Times New Roman" w:hAnsi="Aptos" w:cs="Times New Roman"/>
              </w:rPr>
            </w:pPr>
            <w:r w:rsidRPr="00B33B40">
              <w:rPr>
                <w:rFonts w:ascii="Aptos" w:eastAsia="Times New Roman" w:hAnsi="Aptos" w:cs="Times New Roman"/>
              </w:rPr>
              <w:t xml:space="preserve">The cost of </w:t>
            </w:r>
            <w:r w:rsidRPr="00B33B40">
              <w:rPr>
                <w:rFonts w:ascii="Aptos" w:eastAsia="Times New Roman" w:hAnsi="Aptos" w:cs="Times New Roman"/>
                <w:b/>
                <w:bCs/>
              </w:rPr>
              <w:t xml:space="preserve">housing </w:t>
            </w:r>
            <w:r w:rsidRPr="00B33B40">
              <w:rPr>
                <w:rFonts w:ascii="Aptos" w:eastAsia="Times New Roman" w:hAnsi="Aptos" w:cs="Times New Roman"/>
              </w:rPr>
              <w:t>is the most urgent issue in our communities</w:t>
            </w:r>
            <w:r w:rsidR="00FE2926" w:rsidRPr="00B33B40">
              <w:rPr>
                <w:rFonts w:ascii="Aptos" w:eastAsia="Times New Roman" w:hAnsi="Aptos" w:cs="Times New Roman"/>
              </w:rPr>
              <w:t xml:space="preserve">. </w:t>
            </w:r>
            <w:r w:rsidRPr="00B33B40">
              <w:rPr>
                <w:rFonts w:ascii="Aptos" w:eastAsia="Times New Roman" w:hAnsi="Aptos" w:cs="Times New Roman"/>
              </w:rPr>
              <w:t xml:space="preserve">That’s why Somerville’s </w:t>
            </w:r>
            <w:r w:rsidRPr="00B33B40">
              <w:rPr>
                <w:rFonts w:ascii="Aptos" w:eastAsia="Times New Roman" w:hAnsi="Aptos" w:cs="Times New Roman"/>
                <w:b/>
                <w:bCs/>
              </w:rPr>
              <w:t>rent stabilization</w:t>
            </w:r>
            <w:r w:rsidRPr="00B33B40">
              <w:rPr>
                <w:rFonts w:ascii="Aptos" w:eastAsia="Times New Roman" w:hAnsi="Aptos" w:cs="Times New Roman"/>
              </w:rPr>
              <w:t xml:space="preserve"> home rule bill, as well as my state-wide local option </w:t>
            </w:r>
            <w:r w:rsidRPr="00B33B40">
              <w:rPr>
                <w:rFonts w:ascii="Aptos" w:eastAsia="Times New Roman" w:hAnsi="Aptos" w:cs="Times New Roman"/>
                <w:b/>
                <w:bCs/>
              </w:rPr>
              <w:t xml:space="preserve">tenant opportunity to purchase </w:t>
            </w:r>
            <w:r w:rsidRPr="00B33B40">
              <w:rPr>
                <w:rFonts w:ascii="Aptos" w:eastAsia="Times New Roman" w:hAnsi="Aptos" w:cs="Times New Roman"/>
              </w:rPr>
              <w:t>bills are priorities</w:t>
            </w:r>
            <w:r w:rsidR="00FE2926" w:rsidRPr="00B33B40">
              <w:rPr>
                <w:rFonts w:ascii="Aptos" w:eastAsia="Times New Roman" w:hAnsi="Aptos" w:cs="Times New Roman"/>
              </w:rPr>
              <w:t xml:space="preserve">. </w:t>
            </w:r>
            <w:r w:rsidRPr="00B33B40">
              <w:rPr>
                <w:rFonts w:ascii="Aptos" w:eastAsia="Times New Roman" w:hAnsi="Aptos" w:cs="Times New Roman"/>
              </w:rPr>
              <w:t xml:space="preserve">("Tenant opportunity to purchase" means that when a landlord sells a building, a tenant association can match an offer, or assign their right to a nonprofit who which would keep the units permanently affordable.)  I will work to pass the state-wide </w:t>
            </w:r>
            <w:r w:rsidRPr="00B33B40">
              <w:rPr>
                <w:rFonts w:ascii="Aptos" w:eastAsia="Times New Roman" w:hAnsi="Aptos" w:cs="Times New Roman"/>
                <w:b/>
                <w:bCs/>
              </w:rPr>
              <w:t xml:space="preserve">rent stabilization ballot question </w:t>
            </w:r>
            <w:r w:rsidRPr="00B33B40">
              <w:rPr>
                <w:rFonts w:ascii="Aptos" w:eastAsia="Times New Roman" w:hAnsi="Aptos" w:cs="Times New Roman"/>
              </w:rPr>
              <w:t>(</w:t>
            </w:r>
            <w:hyperlink r:id="rId141" w:tgtFrame="_blank" w:history="1">
              <w:r w:rsidRPr="00B33B40">
                <w:rPr>
                  <w:rStyle w:val="Hyperlink"/>
                  <w:rFonts w:ascii="Aptos" w:eastAsia="Times New Roman" w:hAnsi="Aptos" w:cs="Times New Roman"/>
                </w:rPr>
                <w:t>CBS story</w:t>
              </w:r>
            </w:hyperlink>
            <w:r w:rsidRPr="00B33B40">
              <w:rPr>
                <w:rFonts w:ascii="Aptos" w:eastAsia="Times New Roman" w:hAnsi="Aptos" w:cs="Times New Roman"/>
              </w:rPr>
              <w:t>), especially if the legislature fails to pass my state-wide local option bill, which is still in committee). </w:t>
            </w:r>
            <w:r w:rsidRPr="00B33B40">
              <w:rPr>
                <w:rFonts w:ascii="Aptos" w:eastAsia="Times New Roman" w:hAnsi="Aptos" w:cs="Times New Roman"/>
              </w:rPr>
              <w:br/>
            </w:r>
            <w:r w:rsidRPr="00B33B40">
              <w:rPr>
                <w:rFonts w:ascii="Aptos" w:eastAsia="Times New Roman" w:hAnsi="Aptos" w:cs="Times New Roman"/>
              </w:rPr>
              <w:br/>
              <w:t xml:space="preserve">I'm very optimistic that our AGE committee bill to </w:t>
            </w:r>
            <w:r w:rsidRPr="00B33B40">
              <w:rPr>
                <w:rFonts w:ascii="Aptos" w:eastAsia="Times New Roman" w:hAnsi="Aptos" w:cs="Times New Roman"/>
                <w:b/>
                <w:bCs/>
              </w:rPr>
              <w:t>license home care agencies</w:t>
            </w:r>
            <w:r w:rsidRPr="00B33B40">
              <w:rPr>
                <w:rFonts w:ascii="Aptos" w:eastAsia="Times New Roman" w:hAnsi="Aptos" w:cs="Times New Roman"/>
              </w:rPr>
              <w:t xml:space="preserve"> will pass soon</w:t>
            </w:r>
            <w:r w:rsidR="00FE2926" w:rsidRPr="00B33B40">
              <w:rPr>
                <w:rFonts w:ascii="Aptos" w:eastAsia="Times New Roman" w:hAnsi="Aptos" w:cs="Times New Roman"/>
              </w:rPr>
              <w:t xml:space="preserve">. </w:t>
            </w:r>
            <w:r w:rsidRPr="00B33B40">
              <w:rPr>
                <w:rFonts w:ascii="Aptos" w:eastAsia="Times New Roman" w:hAnsi="Aptos" w:cs="Times New Roman"/>
              </w:rPr>
              <w:t>(</w:t>
            </w:r>
            <w:hyperlink r:id="rId142" w:tgtFrame="_blank" w:history="1">
              <w:r w:rsidRPr="00B33B40">
                <w:rPr>
                  <w:rStyle w:val="Hyperlink"/>
                  <w:rFonts w:ascii="Aptos" w:eastAsia="Times New Roman" w:hAnsi="Aptos" w:cs="Times New Roman"/>
                </w:rPr>
                <w:t>Globe editorial</w:t>
              </w:r>
            </w:hyperlink>
            <w:r w:rsidRPr="00B33B40">
              <w:rPr>
                <w:rFonts w:ascii="Aptos" w:eastAsia="Times New Roman" w:hAnsi="Aptos" w:cs="Times New Roman"/>
              </w:rPr>
              <w:t xml:space="preserve">)  And our bill to take the next step toward </w:t>
            </w:r>
            <w:r w:rsidRPr="00B33B40">
              <w:rPr>
                <w:rFonts w:ascii="Aptos" w:eastAsia="Times New Roman" w:hAnsi="Aptos" w:cs="Times New Roman"/>
                <w:b/>
                <w:bCs/>
              </w:rPr>
              <w:t>public long term care insurance.</w:t>
            </w:r>
            <w:r w:rsidRPr="00B33B40">
              <w:rPr>
                <w:rFonts w:ascii="Aptos" w:eastAsia="Times New Roman" w:hAnsi="Aptos" w:cs="Times New Roman"/>
              </w:rPr>
              <w:t xml:space="preserve">   (</w:t>
            </w:r>
            <w:hyperlink r:id="rId143" w:tgtFrame="_blank" w:history="1">
              <w:r w:rsidRPr="00B33B40">
                <w:rPr>
                  <w:rStyle w:val="Hyperlink"/>
                  <w:rFonts w:ascii="Aptos" w:eastAsia="Times New Roman" w:hAnsi="Aptos" w:cs="Times New Roman"/>
                </w:rPr>
                <w:t>Globe article</w:t>
              </w:r>
            </w:hyperlink>
            <w:r w:rsidRPr="00B33B40">
              <w:rPr>
                <w:rFonts w:ascii="Aptos" w:eastAsia="Times New Roman" w:hAnsi="Aptos" w:cs="Times New Roman"/>
              </w:rPr>
              <w:t>) </w:t>
            </w:r>
            <w:r w:rsidRPr="00B33B40">
              <w:rPr>
                <w:rFonts w:ascii="Aptos" w:eastAsia="Times New Roman" w:hAnsi="Aptos" w:cs="Times New Roman"/>
                <w:b/>
                <w:bCs/>
              </w:rPr>
              <w:t> </w:t>
            </w:r>
            <w:r w:rsidRPr="00B33B40">
              <w:rPr>
                <w:rFonts w:ascii="Aptos" w:eastAsia="Times New Roman" w:hAnsi="Aptos" w:cs="Times New Roman"/>
              </w:rPr>
              <w:br/>
            </w:r>
            <w:r w:rsidRPr="00B33B40">
              <w:rPr>
                <w:rFonts w:ascii="Aptos" w:eastAsia="Times New Roman" w:hAnsi="Aptos" w:cs="Times New Roman"/>
              </w:rPr>
              <w:br/>
              <w:t xml:space="preserve">Older adults are the fastest growing group of unhoused people. My bill to create a state-wide </w:t>
            </w:r>
            <w:r w:rsidRPr="00B33B40">
              <w:rPr>
                <w:rFonts w:ascii="Aptos" w:eastAsia="Times New Roman" w:hAnsi="Aptos" w:cs="Times New Roman"/>
                <w:b/>
                <w:bCs/>
              </w:rPr>
              <w:t>rental bridge subsidy </w:t>
            </w:r>
            <w:r w:rsidRPr="00B33B40">
              <w:rPr>
                <w:rFonts w:ascii="Aptos" w:eastAsia="Times New Roman" w:hAnsi="Aptos" w:cs="Times New Roman"/>
              </w:rPr>
              <w:t>program would allow eligible lower income older adults to remain in place while they await approval for long-term subsidized housing</w:t>
            </w:r>
            <w:r w:rsidR="00FE2926" w:rsidRPr="00B33B40">
              <w:rPr>
                <w:rFonts w:ascii="Aptos" w:eastAsia="Times New Roman" w:hAnsi="Aptos" w:cs="Times New Roman"/>
              </w:rPr>
              <w:t xml:space="preserve">. </w:t>
            </w:r>
            <w:r w:rsidRPr="00B33B40">
              <w:rPr>
                <w:rFonts w:ascii="Aptos" w:eastAsia="Times New Roman" w:hAnsi="Aptos" w:cs="Times New Roman"/>
              </w:rPr>
              <w:t>A pilot Somerville program has kept 10 older families housed</w:t>
            </w:r>
            <w:r w:rsidR="00FE2926" w:rsidRPr="00B33B40">
              <w:rPr>
                <w:rFonts w:ascii="Aptos" w:eastAsia="Times New Roman" w:hAnsi="Aptos" w:cs="Times New Roman"/>
              </w:rPr>
              <w:t xml:space="preserve">. </w:t>
            </w:r>
            <w:r w:rsidRPr="00B33B40">
              <w:rPr>
                <w:rFonts w:ascii="Aptos" w:eastAsia="Times New Roman" w:hAnsi="Aptos" w:cs="Times New Roman"/>
              </w:rPr>
              <w:t>(</w:t>
            </w:r>
            <w:hyperlink r:id="rId144" w:tgtFrame="_blank" w:history="1">
              <w:r w:rsidRPr="00B33B40">
                <w:rPr>
                  <w:rStyle w:val="Hyperlink"/>
                  <w:rFonts w:ascii="Aptos" w:eastAsia="Times New Roman" w:hAnsi="Aptos" w:cs="Times New Roman"/>
                </w:rPr>
                <w:t>Globe article</w:t>
              </w:r>
            </w:hyperlink>
            <w:r w:rsidRPr="00B33B40">
              <w:rPr>
                <w:rFonts w:ascii="Aptos" w:eastAsia="Times New Roman" w:hAnsi="Aptos" w:cs="Times New Roman"/>
              </w:rPr>
              <w:t>)</w:t>
            </w:r>
          </w:p>
          <w:p w14:paraId="70745329" w14:textId="4432FA01" w:rsidR="00B33B40" w:rsidRPr="00B33B40" w:rsidRDefault="00B33B40" w:rsidP="00B33B40">
            <w:pPr>
              <w:pStyle w:val="ListParagraph"/>
              <w:ind w:left="360"/>
              <w:rPr>
                <w:rFonts w:ascii="Aptos" w:eastAsia="Times New Roman" w:hAnsi="Aptos" w:cs="Times New Roman"/>
              </w:rPr>
            </w:pPr>
            <w:r w:rsidRPr="00B33B40">
              <w:rPr>
                <w:rFonts w:ascii="Aptos" w:eastAsia="Times New Roman" w:hAnsi="Aptos" w:cs="Times New Roman"/>
              </w:rPr>
              <w:t xml:space="preserve">My </w:t>
            </w:r>
            <w:r w:rsidRPr="00B33B40">
              <w:rPr>
                <w:rFonts w:ascii="Aptos" w:eastAsia="Times New Roman" w:hAnsi="Aptos" w:cs="Times New Roman"/>
                <w:b/>
                <w:bCs/>
              </w:rPr>
              <w:t>senior property tax deferral</w:t>
            </w:r>
            <w:r w:rsidRPr="00B33B40">
              <w:rPr>
                <w:rFonts w:ascii="Aptos" w:eastAsia="Times New Roman" w:hAnsi="Aptos" w:cs="Times New Roman"/>
              </w:rPr>
              <w:t xml:space="preserve"> bill would lower barriers that keep people from using this program, which can keep them in their homes.</w:t>
            </w:r>
            <w:r w:rsidRPr="00B33B40">
              <w:rPr>
                <w:rFonts w:ascii="Aptos" w:eastAsia="Times New Roman" w:hAnsi="Aptos" w:cs="Times New Roman"/>
              </w:rPr>
              <w:br/>
            </w:r>
            <w:r w:rsidRPr="00B33B40">
              <w:rPr>
                <w:rFonts w:ascii="Aptos" w:eastAsia="Times New Roman" w:hAnsi="Aptos" w:cs="Times New Roman"/>
              </w:rPr>
              <w:br/>
              <w:t xml:space="preserve">People </w:t>
            </w:r>
            <w:r w:rsidRPr="00B33B40">
              <w:rPr>
                <w:rFonts w:ascii="Aptos" w:eastAsia="Times New Roman" w:hAnsi="Aptos" w:cs="Times New Roman"/>
                <w:b/>
                <w:bCs/>
              </w:rPr>
              <w:t xml:space="preserve">wrongfully convicted </w:t>
            </w:r>
            <w:r w:rsidRPr="00B33B40">
              <w:rPr>
                <w:rFonts w:ascii="Aptos" w:eastAsia="Times New Roman" w:hAnsi="Aptos" w:cs="Times New Roman"/>
              </w:rPr>
              <w:t xml:space="preserve">and imprisoned for crimes they didn’t </w:t>
            </w:r>
            <w:r w:rsidRPr="00B33B40">
              <w:rPr>
                <w:rFonts w:ascii="Aptos" w:eastAsia="Times New Roman" w:hAnsi="Aptos" w:cs="Times New Roman"/>
              </w:rPr>
              <w:lastRenderedPageBreak/>
              <w:t>commit are eligible to receive compensation under one of my earlier bills</w:t>
            </w:r>
            <w:r w:rsidR="00FE2926" w:rsidRPr="00B33B40">
              <w:rPr>
                <w:rFonts w:ascii="Aptos" w:eastAsia="Times New Roman" w:hAnsi="Aptos" w:cs="Times New Roman"/>
              </w:rPr>
              <w:t xml:space="preserve">. </w:t>
            </w:r>
            <w:r w:rsidRPr="00B33B40">
              <w:rPr>
                <w:rFonts w:ascii="Aptos" w:eastAsia="Times New Roman" w:hAnsi="Aptos" w:cs="Times New Roman"/>
              </w:rPr>
              <w:t>But they still have to wait years after their release</w:t>
            </w:r>
            <w:r w:rsidR="00FE2926" w:rsidRPr="00B33B40">
              <w:rPr>
                <w:rFonts w:ascii="Aptos" w:eastAsia="Times New Roman" w:hAnsi="Aptos" w:cs="Times New Roman"/>
              </w:rPr>
              <w:t xml:space="preserve">. </w:t>
            </w:r>
            <w:r w:rsidRPr="00B33B40">
              <w:rPr>
                <w:rFonts w:ascii="Aptos" w:eastAsia="Times New Roman" w:hAnsi="Aptos" w:cs="Times New Roman"/>
              </w:rPr>
              <w:t>Now advocates have agreed with the Attorney General’s office on my bill that will provide timely relief</w:t>
            </w:r>
            <w:r w:rsidR="00FE2926" w:rsidRPr="00B33B40">
              <w:rPr>
                <w:rFonts w:ascii="Aptos" w:eastAsia="Times New Roman" w:hAnsi="Aptos" w:cs="Times New Roman"/>
              </w:rPr>
              <w:t xml:space="preserve">. </w:t>
            </w:r>
            <w:r w:rsidRPr="00B33B40">
              <w:rPr>
                <w:rFonts w:ascii="Aptos" w:eastAsia="Times New Roman" w:hAnsi="Aptos" w:cs="Times New Roman"/>
              </w:rPr>
              <w:t xml:space="preserve">(One of many Globe articles on limits and delays of compensation is </w:t>
            </w:r>
            <w:hyperlink r:id="rId145" w:tgtFrame="_blank" w:history="1">
              <w:r w:rsidRPr="00B33B40">
                <w:rPr>
                  <w:rStyle w:val="Hyperlink"/>
                  <w:rFonts w:ascii="Aptos" w:eastAsia="Times New Roman" w:hAnsi="Aptos" w:cs="Times New Roman"/>
                </w:rPr>
                <w:t>here</w:t>
              </w:r>
            </w:hyperlink>
            <w:r w:rsidRPr="00B33B40">
              <w:rPr>
                <w:rFonts w:ascii="Aptos" w:eastAsia="Times New Roman" w:hAnsi="Aptos" w:cs="Times New Roman"/>
              </w:rPr>
              <w:t>.)</w:t>
            </w:r>
            <w:r w:rsidRPr="00B33B40">
              <w:rPr>
                <w:rFonts w:ascii="Aptos" w:eastAsia="Times New Roman" w:hAnsi="Aptos" w:cs="Times New Roman"/>
              </w:rPr>
              <w:br/>
            </w:r>
            <w:r w:rsidRPr="00B33B40">
              <w:rPr>
                <w:rFonts w:ascii="Aptos" w:eastAsia="Times New Roman" w:hAnsi="Aptos" w:cs="Times New Roman"/>
              </w:rPr>
              <w:br/>
              <w:t xml:space="preserve">I'm also working on bills to prevent </w:t>
            </w:r>
            <w:r w:rsidRPr="00B33B40">
              <w:rPr>
                <w:rFonts w:ascii="Aptos" w:eastAsia="Times New Roman" w:hAnsi="Aptos" w:cs="Times New Roman"/>
                <w:b/>
                <w:bCs/>
              </w:rPr>
              <w:t xml:space="preserve">false confessions </w:t>
            </w:r>
            <w:r w:rsidRPr="00B33B40">
              <w:rPr>
                <w:rFonts w:ascii="Aptos" w:eastAsia="Times New Roman" w:hAnsi="Aptos" w:cs="Times New Roman"/>
              </w:rPr>
              <w:t>(</w:t>
            </w:r>
            <w:hyperlink r:id="rId146" w:tgtFrame="_blank" w:history="1">
              <w:r w:rsidRPr="00B33B40">
                <w:rPr>
                  <w:rStyle w:val="Hyperlink"/>
                  <w:rFonts w:ascii="Aptos" w:eastAsia="Times New Roman" w:hAnsi="Aptos" w:cs="Times New Roman"/>
                </w:rPr>
                <w:t>Globe article</w:t>
              </w:r>
            </w:hyperlink>
            <w:r w:rsidRPr="00B33B40">
              <w:rPr>
                <w:rFonts w:ascii="Aptos" w:eastAsia="Times New Roman" w:hAnsi="Aptos" w:cs="Times New Roman"/>
              </w:rPr>
              <w:t xml:space="preserve">), and make </w:t>
            </w:r>
            <w:r w:rsidRPr="00B33B40">
              <w:rPr>
                <w:rFonts w:ascii="Aptos" w:eastAsia="Times New Roman" w:hAnsi="Aptos" w:cs="Times New Roman"/>
                <w:b/>
                <w:bCs/>
              </w:rPr>
              <w:t xml:space="preserve">medical parole </w:t>
            </w:r>
            <w:r w:rsidRPr="00B33B40">
              <w:rPr>
                <w:rFonts w:ascii="Aptos" w:eastAsia="Times New Roman" w:hAnsi="Aptos" w:cs="Times New Roman"/>
              </w:rPr>
              <w:t>more available to permanently disabled or terminally ill incarcerated people.</w:t>
            </w:r>
          </w:p>
          <w:p w14:paraId="39A73612" w14:textId="54E69DC7" w:rsidR="00B33B40" w:rsidRPr="00B33B40" w:rsidRDefault="00B33B40" w:rsidP="00B33B40">
            <w:pPr>
              <w:pStyle w:val="ListParagraph"/>
              <w:ind w:left="360"/>
              <w:rPr>
                <w:rFonts w:ascii="Aptos" w:eastAsia="Times New Roman" w:hAnsi="Aptos" w:cs="Times New Roman"/>
              </w:rPr>
            </w:pPr>
            <w:r w:rsidRPr="00B33B40">
              <w:rPr>
                <w:rFonts w:ascii="Aptos" w:eastAsia="Times New Roman" w:hAnsi="Aptos" w:cs="Times New Roman"/>
              </w:rPr>
              <w:t xml:space="preserve">My bill to provide free </w:t>
            </w:r>
            <w:r w:rsidRPr="00B33B40">
              <w:rPr>
                <w:rFonts w:ascii="Aptos" w:eastAsia="Times New Roman" w:hAnsi="Aptos" w:cs="Times New Roman"/>
                <w:b/>
                <w:bCs/>
              </w:rPr>
              <w:t>menstrual products</w:t>
            </w:r>
            <w:r w:rsidRPr="00B33B40">
              <w:rPr>
                <w:rFonts w:ascii="Aptos" w:eastAsia="Times New Roman" w:hAnsi="Aptos" w:cs="Times New Roman"/>
              </w:rPr>
              <w:t xml:space="preserve"> in public schools, prisons, and shelters passed the Senate again this year and awaits action in the House</w:t>
            </w:r>
            <w:r w:rsidR="00FE2926" w:rsidRPr="00B33B40">
              <w:rPr>
                <w:rFonts w:ascii="Aptos" w:eastAsia="Times New Roman" w:hAnsi="Aptos" w:cs="Times New Roman"/>
              </w:rPr>
              <w:t xml:space="preserve">. </w:t>
            </w:r>
            <w:r w:rsidRPr="00B33B40">
              <w:rPr>
                <w:rFonts w:ascii="Aptos" w:eastAsia="Times New Roman" w:hAnsi="Aptos" w:cs="Times New Roman"/>
              </w:rPr>
              <w:t>Another bill would provide them in all public buildings.</w:t>
            </w:r>
            <w:r w:rsidRPr="00B33B40">
              <w:rPr>
                <w:rFonts w:ascii="Aptos" w:eastAsia="Times New Roman" w:hAnsi="Aptos" w:cs="Times New Roman"/>
              </w:rPr>
              <w:br/>
            </w:r>
            <w:r w:rsidRPr="00B33B40">
              <w:rPr>
                <w:rFonts w:ascii="Aptos" w:eastAsia="Times New Roman" w:hAnsi="Aptos" w:cs="Times New Roman"/>
              </w:rPr>
              <w:br/>
              <w:t xml:space="preserve">Another of my bills would </w:t>
            </w:r>
            <w:r w:rsidRPr="00B33B40">
              <w:rPr>
                <w:rFonts w:ascii="Aptos" w:eastAsia="Times New Roman" w:hAnsi="Aptos" w:cs="Times New Roman"/>
                <w:b/>
                <w:bCs/>
              </w:rPr>
              <w:t xml:space="preserve">allow teachers and school committee members to be appointed to the Board </w:t>
            </w:r>
            <w:r w:rsidRPr="00B33B40">
              <w:rPr>
                <w:rFonts w:ascii="Aptos" w:eastAsia="Times New Roman" w:hAnsi="Aptos" w:cs="Times New Roman"/>
              </w:rPr>
              <w:t>of Elementary and Secondary Education - the only board that doesn’t include professionals!</w:t>
            </w:r>
            <w:r w:rsidRPr="00B33B40">
              <w:rPr>
                <w:rFonts w:ascii="Aptos" w:eastAsia="Times New Roman" w:hAnsi="Aptos" w:cs="Times New Roman"/>
              </w:rPr>
              <w:br/>
            </w:r>
            <w:r w:rsidRPr="00B33B40">
              <w:rPr>
                <w:rFonts w:ascii="Aptos" w:eastAsia="Times New Roman" w:hAnsi="Aptos" w:cs="Times New Roman"/>
              </w:rPr>
              <w:br/>
              <w:t xml:space="preserve">An Education Committee bill on </w:t>
            </w:r>
            <w:r w:rsidRPr="00B33B40">
              <w:rPr>
                <w:rFonts w:ascii="Aptos" w:eastAsia="Times New Roman" w:hAnsi="Aptos" w:cs="Times New Roman"/>
                <w:b/>
                <w:bCs/>
              </w:rPr>
              <w:t>charter schools</w:t>
            </w:r>
            <w:r w:rsidRPr="00B33B40">
              <w:rPr>
                <w:rFonts w:ascii="Aptos" w:eastAsia="Times New Roman" w:hAnsi="Aptos" w:cs="Times New Roman"/>
              </w:rPr>
              <w:t xml:space="preserve"> includes my bill requiring the Board of Education to consider the impact of new or expanded charter schools on the sending districts. Right now, the state Board of Elementary and Secondary Education insists that it does not have the power to consider whether a new charter school will harm the children who go to the district schools</w:t>
            </w:r>
            <w:r w:rsidR="00FE2926" w:rsidRPr="00B33B40">
              <w:rPr>
                <w:rFonts w:ascii="Aptos" w:eastAsia="Times New Roman" w:hAnsi="Aptos" w:cs="Times New Roman"/>
              </w:rPr>
              <w:t xml:space="preserve">. </w:t>
            </w:r>
            <w:r w:rsidRPr="00B33B40">
              <w:rPr>
                <w:rFonts w:ascii="Aptos" w:eastAsia="Times New Roman" w:hAnsi="Aptos" w:cs="Times New Roman"/>
              </w:rPr>
              <w:t>This will clarify that they can do so.</w:t>
            </w:r>
            <w:r w:rsidRPr="00B33B40">
              <w:rPr>
                <w:rFonts w:ascii="Aptos" w:eastAsia="Times New Roman" w:hAnsi="Aptos" w:cs="Times New Roman"/>
              </w:rPr>
              <w:br/>
            </w:r>
            <w:r w:rsidRPr="00B33B40">
              <w:rPr>
                <w:rFonts w:ascii="Aptos" w:eastAsia="Times New Roman" w:hAnsi="Aptos" w:cs="Times New Roman"/>
              </w:rPr>
              <w:br/>
              <w:t xml:space="preserve">Most communities have a cap of 9% on the tuition that can be sent to charter schools. But those in the lowest 10% of MCAS scores have an 18% cap. My bill would use </w:t>
            </w:r>
            <w:r w:rsidRPr="00B33B40">
              <w:rPr>
                <w:rFonts w:ascii="Aptos" w:eastAsia="Times New Roman" w:hAnsi="Aptos" w:cs="Times New Roman"/>
                <w:b/>
                <w:bCs/>
              </w:rPr>
              <w:t xml:space="preserve">growth scores </w:t>
            </w:r>
            <w:r w:rsidRPr="00B33B40">
              <w:rPr>
                <w:rFonts w:ascii="Aptos" w:eastAsia="Times New Roman" w:hAnsi="Aptos" w:cs="Times New Roman"/>
              </w:rPr>
              <w:t>(how students improve) instead of static measures. MCAS scores are highly correlated with socio-economic status and districts which rank lowest on MCAS have the highest poverty levels</w:t>
            </w:r>
            <w:r w:rsidR="00FE2926" w:rsidRPr="00B33B40">
              <w:rPr>
                <w:rFonts w:ascii="Aptos" w:eastAsia="Times New Roman" w:hAnsi="Aptos" w:cs="Times New Roman"/>
              </w:rPr>
              <w:t xml:space="preserve">. </w:t>
            </w:r>
            <w:r w:rsidRPr="00B33B40">
              <w:rPr>
                <w:rFonts w:ascii="Aptos" w:eastAsia="Times New Roman" w:hAnsi="Aptos" w:cs="Times New Roman"/>
              </w:rPr>
              <w:t>Most experts, including conservatives, agree that growth scores measure the impact of schools rather than family background.</w:t>
            </w:r>
          </w:p>
          <w:p w14:paraId="5ED212D9" w14:textId="75317676" w:rsidR="00B33B40" w:rsidRPr="00B33B40" w:rsidRDefault="00B33B40" w:rsidP="00B33B40">
            <w:pPr>
              <w:pStyle w:val="ListParagraph"/>
              <w:ind w:left="360"/>
              <w:rPr>
                <w:rFonts w:ascii="Aptos" w:eastAsia="Times New Roman" w:hAnsi="Aptos" w:cs="Times New Roman"/>
              </w:rPr>
            </w:pPr>
            <w:r w:rsidRPr="00B33B40">
              <w:rPr>
                <w:rFonts w:ascii="Aptos" w:eastAsia="Times New Roman" w:hAnsi="Aptos" w:cs="Times New Roman"/>
                <w:b/>
                <w:bCs/>
              </w:rPr>
              <w:t>Transgender people</w:t>
            </w:r>
            <w:r w:rsidRPr="00B33B40">
              <w:rPr>
                <w:rFonts w:ascii="Aptos" w:eastAsia="Times New Roman" w:hAnsi="Aptos" w:cs="Times New Roman"/>
              </w:rPr>
              <w:t xml:space="preserve"> are among those facing threats from the Trump administration</w:t>
            </w:r>
            <w:r w:rsidR="00FE2926" w:rsidRPr="00B33B40">
              <w:rPr>
                <w:rFonts w:ascii="Aptos" w:eastAsia="Times New Roman" w:hAnsi="Aptos" w:cs="Times New Roman"/>
              </w:rPr>
              <w:t xml:space="preserve">. </w:t>
            </w:r>
            <w:r w:rsidRPr="00B33B40">
              <w:rPr>
                <w:rFonts w:ascii="Aptos" w:eastAsia="Times New Roman" w:hAnsi="Aptos" w:cs="Times New Roman"/>
              </w:rPr>
              <w:t>My bill to create a Commission on the Status of Transgender People is a priority to protect people and resist those threats.</w:t>
            </w:r>
            <w:r w:rsidRPr="00B33B40">
              <w:rPr>
                <w:rFonts w:ascii="Aptos" w:eastAsia="Times New Roman" w:hAnsi="Aptos" w:cs="Times New Roman"/>
              </w:rPr>
              <w:br/>
            </w:r>
            <w:r w:rsidRPr="00B33B40">
              <w:rPr>
                <w:rFonts w:ascii="Aptos" w:eastAsia="Times New Roman" w:hAnsi="Aptos" w:cs="Times New Roman"/>
              </w:rPr>
              <w:br/>
              <w:t xml:space="preserve">Those are just </w:t>
            </w:r>
            <w:r w:rsidRPr="00B33B40">
              <w:rPr>
                <w:rFonts w:ascii="Aptos" w:eastAsia="Times New Roman" w:hAnsi="Aptos" w:cs="Times New Roman"/>
                <w:i/>
                <w:iCs/>
              </w:rPr>
              <w:t>my</w:t>
            </w:r>
            <w:r w:rsidRPr="00B33B40">
              <w:rPr>
                <w:rFonts w:ascii="Aptos" w:eastAsia="Times New Roman" w:hAnsi="Aptos" w:cs="Times New Roman"/>
              </w:rPr>
              <w:t xml:space="preserve"> bills. There are many other important bills that we should pass, as well as a responsible and adequate budget</w:t>
            </w:r>
            <w:r w:rsidR="00FE2926" w:rsidRPr="00B33B40">
              <w:rPr>
                <w:rFonts w:ascii="Aptos" w:eastAsia="Times New Roman" w:hAnsi="Aptos" w:cs="Times New Roman"/>
              </w:rPr>
              <w:t xml:space="preserve">. </w:t>
            </w:r>
            <w:r w:rsidRPr="00B33B40">
              <w:rPr>
                <w:rFonts w:ascii="Aptos" w:eastAsia="Times New Roman" w:hAnsi="Aptos" w:cs="Times New Roman"/>
              </w:rPr>
              <w:t xml:space="preserve">And I serve on several </w:t>
            </w:r>
            <w:r w:rsidRPr="00B33B40">
              <w:rPr>
                <w:rFonts w:ascii="Aptos" w:eastAsia="Times New Roman" w:hAnsi="Aptos" w:cs="Times New Roman"/>
                <w:b/>
                <w:bCs/>
              </w:rPr>
              <w:t>commissions</w:t>
            </w:r>
            <w:r w:rsidRPr="00B33B40">
              <w:rPr>
                <w:rFonts w:ascii="Aptos" w:eastAsia="Times New Roman" w:hAnsi="Aptos" w:cs="Times New Roman"/>
              </w:rPr>
              <w:t>, including on assisted living residences, continuing care retirement communities, senior housing, LGBTQ aging, that will lead to legislation.</w:t>
            </w:r>
          </w:p>
          <w:p w14:paraId="3C2A0585" w14:textId="46240B97" w:rsidR="00B33B40" w:rsidRPr="00B33B40" w:rsidRDefault="00B33B40" w:rsidP="00B33B40">
            <w:pPr>
              <w:pStyle w:val="ListParagraph"/>
              <w:ind w:left="360"/>
              <w:rPr>
                <w:rFonts w:ascii="Aptos" w:eastAsia="Times New Roman" w:hAnsi="Aptos" w:cs="Times New Roman"/>
              </w:rPr>
            </w:pPr>
            <w:r w:rsidRPr="00B33B40">
              <w:rPr>
                <w:rFonts w:ascii="Aptos" w:eastAsia="Times New Roman" w:hAnsi="Aptos" w:cs="Times New Roman"/>
              </w:rPr>
              <w:t>Looming over everything are threats from the federal government! I’m working with colleagues to protect immigrants from ICE, and to reduce the impact of federal spending cuts.</w:t>
            </w:r>
            <w:r w:rsidRPr="00B33B40">
              <w:rPr>
                <w:rFonts w:ascii="Aptos" w:eastAsia="Times New Roman" w:hAnsi="Aptos" w:cs="Times New Roman"/>
              </w:rPr>
              <w:br/>
            </w:r>
            <w:r w:rsidRPr="00B33B40">
              <w:rPr>
                <w:rFonts w:ascii="Aptos" w:eastAsia="Times New Roman" w:hAnsi="Aptos" w:cs="Times New Roman"/>
              </w:rPr>
              <w:br/>
            </w:r>
            <w:r w:rsidRPr="00B33B40">
              <w:rPr>
                <w:rFonts w:ascii="Aptos" w:eastAsia="Times New Roman" w:hAnsi="Aptos" w:cs="Times New Roman"/>
                <w:b/>
                <w:bCs/>
              </w:rPr>
              <w:t xml:space="preserve">Mass Health (Medicaid) </w:t>
            </w:r>
            <w:r w:rsidRPr="00B33B40">
              <w:rPr>
                <w:rFonts w:ascii="Aptos" w:eastAsia="Times New Roman" w:hAnsi="Aptos" w:cs="Times New Roman"/>
              </w:rPr>
              <w:t>is our largest spending program - and the most threatened by federal cuts</w:t>
            </w:r>
            <w:r w:rsidR="00FE2926" w:rsidRPr="00B33B40">
              <w:rPr>
                <w:rFonts w:ascii="Aptos" w:eastAsia="Times New Roman" w:hAnsi="Aptos" w:cs="Times New Roman"/>
              </w:rPr>
              <w:t xml:space="preserve">. </w:t>
            </w:r>
            <w:r w:rsidRPr="00B33B40">
              <w:rPr>
                <w:rFonts w:ascii="Aptos" w:eastAsia="Times New Roman" w:hAnsi="Aptos" w:cs="Times New Roman"/>
              </w:rPr>
              <w:t>Trying to mitigate those cuts will affect all parts of the budget</w:t>
            </w:r>
            <w:r w:rsidR="00FE2926" w:rsidRPr="00B33B40">
              <w:rPr>
                <w:rFonts w:ascii="Aptos" w:eastAsia="Times New Roman" w:hAnsi="Aptos" w:cs="Times New Roman"/>
              </w:rPr>
              <w:t xml:space="preserve">. </w:t>
            </w:r>
          </w:p>
          <w:p w14:paraId="33228E5E" w14:textId="1E505650" w:rsidR="00B33B40" w:rsidRPr="00B33B40" w:rsidRDefault="00B33B40" w:rsidP="00B33B40">
            <w:pPr>
              <w:pStyle w:val="ListParagraph"/>
              <w:ind w:left="360"/>
              <w:rPr>
                <w:rFonts w:ascii="Aptos" w:eastAsia="Times New Roman" w:hAnsi="Aptos" w:cs="Times New Roman"/>
              </w:rPr>
            </w:pPr>
            <w:r w:rsidRPr="00B33B40">
              <w:rPr>
                <w:rFonts w:ascii="Aptos" w:eastAsia="Times New Roman" w:hAnsi="Aptos" w:cs="Times New Roman"/>
                <w:b/>
                <w:bCs/>
              </w:rPr>
              <w:lastRenderedPageBreak/>
              <w:t>Thanks to everyone who campaigned and voted for the Fair Share Amendment</w:t>
            </w:r>
            <w:r w:rsidRPr="00B33B40">
              <w:rPr>
                <w:rFonts w:ascii="Aptos" w:eastAsia="Times New Roman" w:hAnsi="Aptos" w:cs="Times New Roman"/>
              </w:rPr>
              <w:t>, which has provided $2.3 billion for education and transportation in its first two years. </w:t>
            </w:r>
            <w:r w:rsidRPr="00B33B40">
              <w:rPr>
                <w:rFonts w:ascii="Aptos" w:eastAsia="Times New Roman" w:hAnsi="Aptos" w:cs="Times New Roman"/>
              </w:rPr>
              <w:br/>
            </w:r>
            <w:r w:rsidRPr="00B33B40">
              <w:rPr>
                <w:rFonts w:ascii="Aptos" w:eastAsia="Times New Roman" w:hAnsi="Aptos" w:cs="Times New Roman"/>
              </w:rPr>
              <w:br/>
              <w:t xml:space="preserve">But now two </w:t>
            </w:r>
            <w:r w:rsidRPr="00B33B40">
              <w:rPr>
                <w:rFonts w:ascii="Aptos" w:eastAsia="Times New Roman" w:hAnsi="Aptos" w:cs="Times New Roman"/>
                <w:b/>
                <w:bCs/>
              </w:rPr>
              <w:t>proposed ballot questions would cut the state income tax, and cap total state tax revenue increases</w:t>
            </w:r>
            <w:r w:rsidRPr="00B33B40">
              <w:rPr>
                <w:rFonts w:ascii="Aptos" w:eastAsia="Times New Roman" w:hAnsi="Aptos" w:cs="Times New Roman"/>
              </w:rPr>
              <w:t xml:space="preserve"> to CPI</w:t>
            </w:r>
            <w:r w:rsidR="00FE2926" w:rsidRPr="00B33B40">
              <w:rPr>
                <w:rFonts w:ascii="Aptos" w:eastAsia="Times New Roman" w:hAnsi="Aptos" w:cs="Times New Roman"/>
              </w:rPr>
              <w:t xml:space="preserve">. </w:t>
            </w:r>
            <w:r w:rsidRPr="00B33B40">
              <w:rPr>
                <w:rFonts w:ascii="Aptos" w:eastAsia="Times New Roman" w:hAnsi="Aptos" w:cs="Times New Roman"/>
              </w:rPr>
              <w:t>I hope to work with all of you to defeat those questions!</w:t>
            </w:r>
          </w:p>
          <w:p w14:paraId="4FBC77D3" w14:textId="70412877" w:rsidR="00B33B40" w:rsidRPr="00B33B40" w:rsidRDefault="00B33B40" w:rsidP="00B33B40">
            <w:pPr>
              <w:pStyle w:val="ListParagraph"/>
              <w:ind w:left="360"/>
              <w:rPr>
                <w:rFonts w:ascii="Aptos" w:eastAsia="Times New Roman" w:hAnsi="Aptos" w:cs="Times New Roman"/>
              </w:rPr>
            </w:pPr>
            <w:r w:rsidRPr="00B33B40">
              <w:rPr>
                <w:rFonts w:ascii="Aptos" w:eastAsia="Times New Roman" w:hAnsi="Aptos" w:cs="Times New Roman"/>
              </w:rPr>
              <w:t>No legislation is successful without strong advocacy by many people across the state</w:t>
            </w:r>
            <w:r w:rsidR="00FE2926" w:rsidRPr="00B33B40">
              <w:rPr>
                <w:rFonts w:ascii="Aptos" w:eastAsia="Times New Roman" w:hAnsi="Aptos" w:cs="Times New Roman"/>
              </w:rPr>
              <w:t xml:space="preserve">. </w:t>
            </w:r>
            <w:r w:rsidRPr="00B33B40">
              <w:rPr>
                <w:rFonts w:ascii="Aptos" w:eastAsia="Times New Roman" w:hAnsi="Aptos" w:cs="Times New Roman"/>
              </w:rPr>
              <w:t>I am grateful to all those who work with me on so many issues, and persist sometimes for many years</w:t>
            </w:r>
            <w:r w:rsidR="00FE2926" w:rsidRPr="00B33B40">
              <w:rPr>
                <w:rFonts w:ascii="Aptos" w:eastAsia="Times New Roman" w:hAnsi="Aptos" w:cs="Times New Roman"/>
              </w:rPr>
              <w:t xml:space="preserve">! </w:t>
            </w:r>
            <w:r w:rsidRPr="00B33B40">
              <w:rPr>
                <w:rFonts w:ascii="Aptos" w:eastAsia="Times New Roman" w:hAnsi="Aptos" w:cs="Times New Roman"/>
              </w:rPr>
              <w:t>I’m also fortunate to have a wonderful staff</w:t>
            </w:r>
            <w:r w:rsidR="00FE2926" w:rsidRPr="00B33B40">
              <w:rPr>
                <w:rFonts w:ascii="Aptos" w:eastAsia="Times New Roman" w:hAnsi="Aptos" w:cs="Times New Roman"/>
              </w:rPr>
              <w:t xml:space="preserve">! </w:t>
            </w:r>
            <w:r w:rsidRPr="00B33B40">
              <w:rPr>
                <w:rFonts w:ascii="Aptos" w:eastAsia="Times New Roman" w:hAnsi="Aptos" w:cs="Times New Roman"/>
              </w:rPr>
              <w:t>I’m also thankful to all the people over the years who have helped me get elected, first to the school committee, then the House and Senate</w:t>
            </w:r>
            <w:r w:rsidR="00FE2926" w:rsidRPr="00B33B40">
              <w:rPr>
                <w:rFonts w:ascii="Aptos" w:eastAsia="Times New Roman" w:hAnsi="Aptos" w:cs="Times New Roman"/>
              </w:rPr>
              <w:t xml:space="preserve">. </w:t>
            </w:r>
          </w:p>
          <w:p w14:paraId="6B1B9DB7" w14:textId="5B7553D2" w:rsidR="00B33B40" w:rsidRPr="00B33B40" w:rsidRDefault="00B33B40" w:rsidP="00B33B40">
            <w:pPr>
              <w:pStyle w:val="ListParagraph"/>
              <w:ind w:left="360"/>
              <w:rPr>
                <w:rFonts w:ascii="Aptos" w:eastAsia="Times New Roman" w:hAnsi="Aptos" w:cs="Times New Roman"/>
              </w:rPr>
            </w:pPr>
          </w:p>
        </w:tc>
      </w:tr>
      <w:tr w:rsidR="00AA2DC3" w:rsidRPr="00783903" w14:paraId="3569414B" w14:textId="77777777" w:rsidTr="00467E18">
        <w:trPr>
          <w:gridAfter w:val="1"/>
          <w:wAfter w:w="298" w:type="dxa"/>
        </w:trPr>
        <w:tc>
          <w:tcPr>
            <w:tcW w:w="2903" w:type="dxa"/>
            <w:gridSpan w:val="3"/>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47"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w:t>
            </w:r>
            <w:r w:rsidR="00A80A31" w:rsidRPr="00A80A31">
              <w:rPr>
                <w:rFonts w:ascii="Aptos" w:hAnsi="Aptos"/>
              </w:rPr>
              <w:lastRenderedPageBreak/>
              <w:t xml:space="preserve">so necessary. Please submit your story via </w:t>
            </w:r>
            <w:hyperlink r:id="rId148"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149"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3"/>
          </w:tcPr>
          <w:p w14:paraId="1F4DCAC9" w14:textId="77777777" w:rsidR="005600C8" w:rsidRDefault="005600C8" w:rsidP="005600C8">
            <w:pPr>
              <w:rPr>
                <w:rFonts w:ascii="Aptos" w:hAnsi="Aptos"/>
                <w:b/>
                <w:bCs/>
              </w:rPr>
            </w:pPr>
            <w:r>
              <w:rPr>
                <w:rFonts w:ascii="Aptos" w:hAnsi="Aptos"/>
                <w:b/>
                <w:bCs/>
              </w:rPr>
              <w:lastRenderedPageBreak/>
              <w:t>Books by DignityMA Participants</w:t>
            </w:r>
          </w:p>
          <w:p w14:paraId="5830566F" w14:textId="30BA94BE" w:rsidR="005600C8" w:rsidRDefault="005600C8" w:rsidP="005600C8">
            <w:pPr>
              <w:jc w:val="center"/>
              <w:rPr>
                <w:rFonts w:ascii="Aptos" w:hAnsi="Aptos"/>
                <w:b/>
                <w:bCs/>
              </w:rPr>
            </w:pPr>
            <w:r>
              <w:rPr>
                <w:rFonts w:ascii="Aptos" w:hAnsi="Aptos"/>
                <w:b/>
                <w:bCs/>
                <w:noProof/>
              </w:rPr>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 </w:t>
            </w:r>
          </w:p>
        </w:tc>
        <w:tc>
          <w:tcPr>
            <w:tcW w:w="7622" w:type="dxa"/>
            <w:gridSpan w:val="4"/>
          </w:tcPr>
          <w:p w14:paraId="6E758265" w14:textId="77777777" w:rsidR="005600C8" w:rsidRDefault="005600C8" w:rsidP="005600C8">
            <w:pPr>
              <w:rPr>
                <w:rFonts w:ascii="Aptos" w:hAnsi="Aptos"/>
                <w:b/>
                <w:bCs/>
              </w:rPr>
            </w:pPr>
            <w:hyperlink r:id="rId151" w:tgtFrame="_blank" w:history="1">
              <w:r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From the moment he became superintendent of the nation’s oldest public school for intellectually and developmentally disabled children in 1887 until his death in 1924, Dr. Walter E. Fernald led a 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5600C8" w:rsidP="005600C8">
            <w:pPr>
              <w:ind w:left="720"/>
              <w:rPr>
                <w:rFonts w:ascii="Aptos" w:hAnsi="Aptos"/>
                <w:b/>
                <w:bCs/>
              </w:rPr>
            </w:pPr>
            <w:hyperlink r:id="rId152" w:history="1">
              <w:r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3"/>
          </w:tcPr>
          <w:p w14:paraId="00E0C6C9" w14:textId="77777777" w:rsidR="005600C8" w:rsidRDefault="005600C8" w:rsidP="005600C8">
            <w:pPr>
              <w:rPr>
                <w:rFonts w:ascii="Aptos" w:hAnsi="Aptos"/>
              </w:rPr>
            </w:pPr>
            <w:r w:rsidRPr="003C4127">
              <w:rPr>
                <w:rFonts w:ascii="Aptos" w:hAnsi="Aptos"/>
                <w:b/>
                <w:bCs/>
              </w:rPr>
              <w:t>Books by DignityMA Participants</w:t>
            </w:r>
          </w:p>
          <w:p w14:paraId="2F10F601" w14:textId="7A6D2384" w:rsidR="005600C8" w:rsidRDefault="005600C8" w:rsidP="005600C8">
            <w:pPr>
              <w:jc w:val="center"/>
              <w:rPr>
                <w:rFonts w:ascii="Aptos" w:hAnsi="Aptos"/>
              </w:rPr>
            </w:pPr>
            <w:r>
              <w:rPr>
                <w:rFonts w:ascii="Aptos" w:hAnsi="Aptos"/>
                <w:noProof/>
              </w:rPr>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 xml:space="preserve">Ending Ageism, or How Not to Shoot Old </w:t>
            </w:r>
            <w:r w:rsidRPr="00B33AC8">
              <w:rPr>
                <w:rFonts w:ascii="Aptos" w:hAnsi="Aptos"/>
                <w:i/>
                <w:iCs/>
                <w:sz w:val="18"/>
                <w:szCs w:val="18"/>
              </w:rPr>
              <w:lastRenderedPageBreak/>
              <w:t>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22" w:type="dxa"/>
            <w:gridSpan w:val="4"/>
          </w:tcPr>
          <w:p w14:paraId="176EA1A4" w14:textId="77777777" w:rsidR="005600C8" w:rsidRDefault="005600C8" w:rsidP="005600C8">
            <w:pPr>
              <w:rPr>
                <w:rFonts w:ascii="Aptos" w:hAnsi="Aptos"/>
                <w:b/>
                <w:bCs/>
                <w:i/>
                <w:iCs/>
              </w:rPr>
            </w:pPr>
            <w:hyperlink r:id="rId154" w:history="1">
              <w:r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155"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xml:space="preserve">, activist and scholar Margaret Morganroth Gullette investigates this tragic public health crisis with a passionate voice and razor-sharp attention to detail,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w:t>
            </w:r>
            <w:r w:rsidRPr="00CC2A60">
              <w:rPr>
                <w:rFonts w:ascii="Aptos" w:hAnsi="Aptos"/>
              </w:rPr>
              <w:lastRenderedPageBreak/>
              <w:t>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decisions about lifesaving care. The compassion this country failed to muster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5600C8" w:rsidP="005600C8">
            <w:pPr>
              <w:ind w:left="720"/>
              <w:rPr>
                <w:rFonts w:ascii="Aptos" w:hAnsi="Aptos"/>
              </w:rPr>
            </w:pPr>
            <w:hyperlink r:id="rId156" w:history="1">
              <w:r w:rsidRPr="00EC2869">
                <w:rPr>
                  <w:rStyle w:val="Hyperlink"/>
                  <w:rFonts w:ascii="Aptos" w:hAnsi="Aptos"/>
                  <w:b/>
                  <w:bCs/>
                </w:rPr>
                <w:t>Buy the book here</w:t>
              </w:r>
            </w:hyperlink>
            <w:r>
              <w:rPr>
                <w:rFonts w:ascii="Aptos" w:hAnsi="Aptos"/>
                <w:b/>
                <w:bCs/>
              </w:rPr>
              <w:t>.</w:t>
            </w:r>
          </w:p>
        </w:tc>
      </w:tr>
      <w:tr w:rsidR="005600C8" w:rsidRPr="00783903" w14:paraId="3A9E2EF4" w14:textId="77777777" w:rsidTr="00467E18">
        <w:trPr>
          <w:gridAfter w:val="1"/>
          <w:wAfter w:w="298" w:type="dxa"/>
        </w:trPr>
        <w:tc>
          <w:tcPr>
            <w:tcW w:w="2903" w:type="dxa"/>
            <w:gridSpan w:val="3"/>
          </w:tcPr>
          <w:p w14:paraId="6485FF96" w14:textId="77777777" w:rsidR="005600C8" w:rsidRPr="00970D5C" w:rsidRDefault="005600C8" w:rsidP="005600C8">
            <w:pPr>
              <w:rPr>
                <w:rFonts w:ascii="Aptos" w:hAnsi="Aptos"/>
                <w:b/>
                <w:bCs/>
              </w:rPr>
            </w:pPr>
            <w:r w:rsidRPr="00970D5C">
              <w:rPr>
                <w:rFonts w:ascii="Aptos" w:hAnsi="Aptos"/>
                <w:b/>
                <w:bCs/>
              </w:rPr>
              <w:lastRenderedPageBreak/>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5600C8" w:rsidP="005600C8">
            <w:pPr>
              <w:rPr>
                <w:rFonts w:ascii="Aptos" w:hAnsi="Aptos"/>
              </w:rPr>
            </w:pPr>
            <w:hyperlink r:id="rId157" w:history="1">
              <w:r w:rsidRPr="009971A9">
                <w:rPr>
                  <w:rStyle w:val="Hyperlink"/>
                  <w:rFonts w:ascii="Aptos" w:hAnsi="Aptos"/>
                </w:rPr>
                <w:t>https://www.centerforpublicrep.org/court_case/marsters-et-al-v-healey-et-al/</w:t>
              </w:r>
            </w:hyperlink>
            <w:r>
              <w:rPr>
                <w:rFonts w:ascii="Aptos" w:hAnsi="Aptos"/>
              </w:rPr>
              <w:t xml:space="preserve"> </w:t>
            </w:r>
          </w:p>
          <w:p w14:paraId="28615F9F" w14:textId="12CFF217" w:rsidR="005600C8" w:rsidRPr="00BC7AA1" w:rsidRDefault="005600C8" w:rsidP="005600C8">
            <w:pPr>
              <w:rPr>
                <w:rFonts w:ascii="Aptos" w:hAnsi="Aptos"/>
              </w:rPr>
            </w:pPr>
            <w:hyperlink r:id="rId158" w:history="1">
              <w:r w:rsidRPr="009971A9">
                <w:rPr>
                  <w:rStyle w:val="Hyperlink"/>
                  <w:rFonts w:ascii="Aptos" w:hAnsi="Aptos"/>
                </w:rPr>
                <w:t>https://marsters.centerforpublicrep.org/</w:t>
              </w:r>
            </w:hyperlink>
            <w:r>
              <w:rPr>
                <w:rFonts w:ascii="Aptos" w:hAnsi="Aptos"/>
              </w:rPr>
              <w:t xml:space="preserve"> </w:t>
            </w:r>
          </w:p>
        </w:tc>
      </w:tr>
      <w:tr w:rsidR="005600C8" w:rsidRPr="00DC5CA0" w14:paraId="6084D1A6" w14:textId="77777777" w:rsidTr="00963E15">
        <w:trPr>
          <w:gridBefore w:val="1"/>
          <w:wBefore w:w="23" w:type="dxa"/>
        </w:trPr>
        <w:tc>
          <w:tcPr>
            <w:tcW w:w="2880" w:type="dxa"/>
            <w:gridSpan w:val="2"/>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59"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60"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5600C8" w:rsidP="005600C8">
            <w:pPr>
              <w:spacing w:before="100" w:beforeAutospacing="1" w:after="100" w:afterAutospacing="1"/>
              <w:contextualSpacing/>
              <w:jc w:val="both"/>
              <w:rPr>
                <w:rFonts w:ascii="Aptos" w:hAnsi="Aptos"/>
                <w:b/>
                <w:bCs/>
                <w:sz w:val="24"/>
                <w:szCs w:val="24"/>
              </w:rPr>
            </w:pPr>
            <w:hyperlink r:id="rId161"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gridSpan w:val="2"/>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5600C8" w:rsidP="005600C8">
            <w:pPr>
              <w:pStyle w:val="ListParagraph"/>
              <w:spacing w:before="100" w:beforeAutospacing="1" w:after="100" w:afterAutospacing="1"/>
              <w:ind w:left="0"/>
              <w:rPr>
                <w:rFonts w:ascii="Aptos" w:hAnsi="Aptos"/>
                <w:bCs/>
              </w:rPr>
            </w:pPr>
            <w:hyperlink r:id="rId162"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rsidR="00371E3E">
              <w:t xml:space="preserve"> </w:t>
            </w:r>
            <w:hyperlink r:id="rId163" w:history="1">
              <w:r w:rsidR="007A3C26" w:rsidRPr="00AE0FD0">
                <w:rPr>
                  <w:rStyle w:val="Hyperlink"/>
                </w:rPr>
                <w:t>dickmoore1943@gmail.com</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gridSpan w:val="2"/>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33CE6536" w14:textId="3A03DAC9" w:rsidR="00DB66C2" w:rsidRPr="00F51B55" w:rsidRDefault="00DB66C2" w:rsidP="00DB66C2">
            <w:pPr>
              <w:ind w:left="720"/>
              <w:rPr>
                <w:rFonts w:ascii="Aptos" w:hAnsi="Aptos"/>
                <w:sz w:val="24"/>
                <w:szCs w:val="24"/>
              </w:rPr>
            </w:pPr>
          </w:p>
        </w:tc>
      </w:tr>
      <w:tr w:rsidR="005600C8" w:rsidRPr="00C321EF" w14:paraId="3FA49F4B" w14:textId="77777777" w:rsidTr="00963E15">
        <w:trPr>
          <w:gridBefore w:val="1"/>
          <w:wBefore w:w="23" w:type="dxa"/>
        </w:trPr>
        <w:tc>
          <w:tcPr>
            <w:tcW w:w="2880" w:type="dxa"/>
            <w:gridSpan w:val="2"/>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gridSpan w:val="2"/>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gridSpan w:val="2"/>
          </w:tcPr>
          <w:p w14:paraId="307EB96E" w14:textId="6AF60AA9" w:rsidR="005600C8" w:rsidRDefault="005600C8" w:rsidP="005600C8">
            <w:pPr>
              <w:rPr>
                <w:rFonts w:ascii="Aptos" w:hAnsi="Aptos"/>
                <w:b/>
                <w:bCs/>
                <w:sz w:val="24"/>
                <w:szCs w:val="24"/>
              </w:rPr>
            </w:pPr>
            <w:r>
              <w:rPr>
                <w:rFonts w:ascii="Aptos" w:hAnsi="Aptos"/>
                <w:b/>
                <w:bCs/>
                <w:sz w:val="24"/>
                <w:szCs w:val="24"/>
              </w:rPr>
              <w:lastRenderedPageBreak/>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gridSpan w:val="2"/>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64"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gridSpan w:val="2"/>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65"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gridSpan w:val="2"/>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66"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gridSpan w:val="2"/>
          </w:tcPr>
          <w:p w14:paraId="38E0F322" w14:textId="1DA85BA6" w:rsidR="005600C8" w:rsidRPr="005148D4" w:rsidRDefault="005600C8" w:rsidP="005600C8">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5600C8" w:rsidP="005600C8">
            <w:pPr>
              <w:spacing w:before="100" w:beforeAutospacing="1" w:after="100" w:afterAutospacing="1"/>
              <w:contextualSpacing/>
              <w:rPr>
                <w:rFonts w:ascii="Aptos" w:hAnsi="Aptos"/>
              </w:rPr>
            </w:pPr>
            <w:hyperlink r:id="rId167" w:history="1">
              <w:r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68"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5600C8" w:rsidP="005600C8">
            <w:pPr>
              <w:spacing w:before="100" w:beforeAutospacing="1" w:after="100" w:afterAutospacing="1"/>
              <w:contextualSpacing/>
              <w:rPr>
                <w:rFonts w:ascii="Aptos" w:hAnsi="Aptos"/>
              </w:rPr>
            </w:pPr>
            <w:hyperlink r:id="rId169" w:history="1">
              <w:r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gridSpan w:val="2"/>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5600C8" w:rsidP="005600C8">
            <w:pPr>
              <w:spacing w:before="100" w:beforeAutospacing="1" w:after="100" w:afterAutospacing="1"/>
              <w:contextualSpacing/>
              <w:rPr>
                <w:rFonts w:ascii="Aptos" w:hAnsi="Aptos"/>
                <w:b/>
                <w:bCs/>
              </w:rPr>
            </w:pPr>
            <w:hyperlink r:id="rId170" w:history="1">
              <w:r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5600C8" w:rsidP="005600C8">
            <w:pPr>
              <w:spacing w:before="100" w:beforeAutospacing="1" w:after="100" w:afterAutospacing="1"/>
              <w:ind w:left="720"/>
              <w:contextualSpacing/>
              <w:rPr>
                <w:rFonts w:ascii="Aptos" w:hAnsi="Aptos"/>
                <w:b/>
                <w:bCs/>
              </w:rPr>
            </w:pPr>
            <w:hyperlink r:id="rId171" w:anchor="medicaid-definition" w:history="1">
              <w:r w:rsidRPr="0058561A">
                <w:rPr>
                  <w:rStyle w:val="Hyperlink"/>
                  <w:rFonts w:ascii="Aptos" w:hAnsi="Aptos"/>
                  <w:b/>
                  <w:bCs/>
                </w:rPr>
                <w:t>Massachusetts Medicaid Long-Term Care Definition</w:t>
              </w:r>
            </w:hyperlink>
          </w:p>
          <w:p w14:paraId="6BCC4D45" w14:textId="77777777" w:rsidR="005600C8" w:rsidRPr="0058561A" w:rsidRDefault="005600C8" w:rsidP="005600C8">
            <w:pPr>
              <w:spacing w:before="100" w:beforeAutospacing="1" w:after="100" w:afterAutospacing="1"/>
              <w:ind w:left="720"/>
              <w:contextualSpacing/>
              <w:rPr>
                <w:rFonts w:ascii="Aptos" w:hAnsi="Aptos"/>
                <w:b/>
                <w:bCs/>
              </w:rPr>
            </w:pPr>
            <w:hyperlink r:id="rId172" w:anchor="income-asset-limits" w:history="1">
              <w:r w:rsidRPr="0058561A">
                <w:rPr>
                  <w:rStyle w:val="Hyperlink"/>
                  <w:rFonts w:ascii="Aptos" w:hAnsi="Aptos"/>
                  <w:b/>
                  <w:bCs/>
                </w:rPr>
                <w:t>Income &amp; Asset Limits for Eligibility</w:t>
              </w:r>
            </w:hyperlink>
          </w:p>
          <w:p w14:paraId="17BD2E54" w14:textId="77777777" w:rsidR="005600C8" w:rsidRPr="0058561A" w:rsidRDefault="005600C8" w:rsidP="005600C8">
            <w:pPr>
              <w:spacing w:before="100" w:beforeAutospacing="1" w:after="100" w:afterAutospacing="1"/>
              <w:ind w:left="720"/>
              <w:contextualSpacing/>
              <w:rPr>
                <w:rFonts w:ascii="Aptos" w:hAnsi="Aptos"/>
                <w:b/>
                <w:bCs/>
              </w:rPr>
            </w:pPr>
            <w:hyperlink r:id="rId173" w:anchor="income-definition" w:history="1">
              <w:r w:rsidRPr="0058561A">
                <w:rPr>
                  <w:rStyle w:val="Hyperlink"/>
                  <w:rFonts w:ascii="Aptos" w:hAnsi="Aptos"/>
                  <w:b/>
                  <w:bCs/>
                </w:rPr>
                <w:t>Income Definition &amp; Exceptions</w:t>
              </w:r>
            </w:hyperlink>
          </w:p>
          <w:p w14:paraId="4FA71379" w14:textId="77777777" w:rsidR="005600C8" w:rsidRPr="0058561A" w:rsidRDefault="005600C8" w:rsidP="005600C8">
            <w:pPr>
              <w:spacing w:before="100" w:beforeAutospacing="1" w:after="100" w:afterAutospacing="1"/>
              <w:ind w:left="720"/>
              <w:contextualSpacing/>
              <w:rPr>
                <w:rFonts w:ascii="Aptos" w:hAnsi="Aptos"/>
                <w:b/>
                <w:bCs/>
              </w:rPr>
            </w:pPr>
            <w:hyperlink r:id="rId174" w:anchor="asset-definition" w:history="1">
              <w:r w:rsidRPr="0058561A">
                <w:rPr>
                  <w:rStyle w:val="Hyperlink"/>
                  <w:rFonts w:ascii="Aptos" w:hAnsi="Aptos"/>
                  <w:b/>
                  <w:bCs/>
                </w:rPr>
                <w:t>Asset Definition &amp; Exceptions</w:t>
              </w:r>
            </w:hyperlink>
          </w:p>
          <w:p w14:paraId="57A2E352" w14:textId="77777777" w:rsidR="005600C8" w:rsidRPr="0058561A" w:rsidRDefault="005600C8" w:rsidP="005600C8">
            <w:pPr>
              <w:spacing w:before="100" w:beforeAutospacing="1" w:after="100" w:afterAutospacing="1"/>
              <w:ind w:left="720"/>
              <w:contextualSpacing/>
              <w:rPr>
                <w:rFonts w:ascii="Aptos" w:hAnsi="Aptos"/>
                <w:b/>
                <w:bCs/>
              </w:rPr>
            </w:pPr>
            <w:hyperlink r:id="rId175" w:anchor="home-exemptions" w:history="1">
              <w:r w:rsidRPr="0058561A">
                <w:rPr>
                  <w:rStyle w:val="Hyperlink"/>
                  <w:rFonts w:ascii="Aptos" w:hAnsi="Aptos"/>
                  <w:b/>
                  <w:bCs/>
                </w:rPr>
                <w:t>Home Exemption Rules</w:t>
              </w:r>
            </w:hyperlink>
          </w:p>
          <w:p w14:paraId="1EF79CE1" w14:textId="77777777" w:rsidR="005600C8" w:rsidRPr="0058561A" w:rsidRDefault="005600C8" w:rsidP="005600C8">
            <w:pPr>
              <w:spacing w:before="100" w:beforeAutospacing="1" w:after="100" w:afterAutospacing="1"/>
              <w:ind w:left="720"/>
              <w:contextualSpacing/>
              <w:rPr>
                <w:rFonts w:ascii="Aptos" w:hAnsi="Aptos"/>
                <w:b/>
                <w:bCs/>
              </w:rPr>
            </w:pPr>
            <w:hyperlink r:id="rId176" w:anchor="medical-criteria" w:history="1">
              <w:r w:rsidRPr="0058561A">
                <w:rPr>
                  <w:rStyle w:val="Hyperlink"/>
                  <w:rFonts w:ascii="Aptos" w:hAnsi="Aptos"/>
                  <w:b/>
                  <w:bCs/>
                </w:rPr>
                <w:t>Medical / Functional Need Requirements</w:t>
              </w:r>
            </w:hyperlink>
          </w:p>
          <w:p w14:paraId="1C4A2048" w14:textId="77777777" w:rsidR="005600C8" w:rsidRPr="0058561A" w:rsidRDefault="005600C8" w:rsidP="005600C8">
            <w:pPr>
              <w:spacing w:before="100" w:beforeAutospacing="1" w:after="100" w:afterAutospacing="1"/>
              <w:ind w:left="720"/>
              <w:contextualSpacing/>
              <w:rPr>
                <w:rFonts w:ascii="Aptos" w:hAnsi="Aptos"/>
                <w:b/>
                <w:bCs/>
              </w:rPr>
            </w:pPr>
            <w:hyperlink r:id="rId177" w:anchor="exceed-limits" w:history="1">
              <w:r w:rsidRPr="0058561A">
                <w:rPr>
                  <w:rStyle w:val="Hyperlink"/>
                  <w:rFonts w:ascii="Aptos" w:hAnsi="Aptos"/>
                  <w:b/>
                  <w:bCs/>
                </w:rPr>
                <w:t>Qualifying When Over the Limits</w:t>
              </w:r>
            </w:hyperlink>
          </w:p>
          <w:p w14:paraId="62C53B01" w14:textId="77777777" w:rsidR="005600C8" w:rsidRPr="0058561A" w:rsidRDefault="005600C8" w:rsidP="005600C8">
            <w:pPr>
              <w:spacing w:before="100" w:beforeAutospacing="1" w:after="100" w:afterAutospacing="1"/>
              <w:ind w:left="720"/>
              <w:contextualSpacing/>
              <w:rPr>
                <w:rFonts w:ascii="Aptos" w:hAnsi="Aptos"/>
                <w:b/>
                <w:bCs/>
              </w:rPr>
            </w:pPr>
            <w:hyperlink r:id="rId178" w:anchor="ma-medicaid-programs" w:history="1">
              <w:r w:rsidRPr="0058561A">
                <w:rPr>
                  <w:rStyle w:val="Hyperlink"/>
                  <w:rFonts w:ascii="Aptos" w:hAnsi="Aptos"/>
                  <w:b/>
                  <w:bCs/>
                </w:rPr>
                <w:t>Specific Massachusetts Medicaid Programs</w:t>
              </w:r>
            </w:hyperlink>
          </w:p>
          <w:p w14:paraId="5F1EC64B" w14:textId="5A7191CF" w:rsidR="005600C8" w:rsidRPr="00FF524A" w:rsidRDefault="005600C8" w:rsidP="00A2221B">
            <w:pPr>
              <w:spacing w:before="100" w:beforeAutospacing="1" w:after="100" w:afterAutospacing="1"/>
              <w:ind w:left="720"/>
              <w:contextualSpacing/>
              <w:rPr>
                <w:rFonts w:ascii="Aptos" w:hAnsi="Aptos"/>
                <w:b/>
                <w:bCs/>
              </w:rPr>
            </w:pPr>
            <w:hyperlink r:id="rId179" w:anchor="how-to-apply" w:history="1">
              <w:r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gridSpan w:val="2"/>
          </w:tcPr>
          <w:p w14:paraId="66A0D764" w14:textId="3A403E10" w:rsidR="005600C8" w:rsidRPr="00FF524A" w:rsidRDefault="005600C8" w:rsidP="005600C8">
            <w:pPr>
              <w:contextualSpacing/>
              <w:rPr>
                <w:rFonts w:ascii="Aptos" w:hAnsi="Aptos"/>
              </w:rPr>
            </w:pPr>
            <w:r w:rsidRPr="00FF524A">
              <w:rPr>
                <w:rFonts w:ascii="Aptos" w:hAnsi="Aptos"/>
              </w:rPr>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5600C8" w:rsidP="005600C8">
            <w:pPr>
              <w:spacing w:before="100" w:beforeAutospacing="1" w:after="100" w:afterAutospacing="1"/>
              <w:contextualSpacing/>
              <w:rPr>
                <w:rFonts w:ascii="Aptos" w:hAnsi="Aptos"/>
                <w:i/>
                <w:iCs/>
              </w:rPr>
            </w:pPr>
            <w:hyperlink r:id="rId180" w:history="1">
              <w:r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5600C8" w:rsidP="005600C8">
            <w:pPr>
              <w:spacing w:before="100" w:beforeAutospacing="1" w:after="100" w:afterAutospacing="1"/>
              <w:ind w:left="720"/>
              <w:contextualSpacing/>
              <w:rPr>
                <w:rFonts w:ascii="Aptos" w:hAnsi="Aptos"/>
              </w:rPr>
            </w:pPr>
            <w:hyperlink r:id="rId181" w:history="1">
              <w:r w:rsidRPr="00FF524A">
                <w:rPr>
                  <w:rStyle w:val="Hyperlink"/>
                  <w:rFonts w:ascii="Aptos" w:hAnsi="Aptos"/>
                </w:rPr>
                <w:t xml:space="preserve">Open PDF file, 1.34 </w:t>
              </w:r>
              <w:r w:rsidR="00F45DB4" w:rsidRPr="00FF524A">
                <w:rPr>
                  <w:rStyle w:val="Hyperlink"/>
                  <w:rFonts w:ascii="Aptos" w:hAnsi="Aptos"/>
                </w:rPr>
                <w:t>MB, MFP</w:t>
              </w:r>
              <w:r w:rsidRPr="00FF524A">
                <w:rPr>
                  <w:rStyle w:val="Hyperlink"/>
                  <w:rFonts w:ascii="Aptos" w:hAnsi="Aptos"/>
                </w:rPr>
                <w:t xml:space="preserve"> Demonstration Brochure </w:t>
              </w:r>
            </w:hyperlink>
          </w:p>
          <w:p w14:paraId="5CAFDE8A" w14:textId="6A670136" w:rsidR="005600C8" w:rsidRPr="00FF524A" w:rsidRDefault="005600C8" w:rsidP="005600C8">
            <w:pPr>
              <w:spacing w:before="100" w:beforeAutospacing="1" w:after="100" w:afterAutospacing="1"/>
              <w:ind w:left="720"/>
              <w:contextualSpacing/>
              <w:rPr>
                <w:rFonts w:ascii="Aptos" w:hAnsi="Aptos"/>
              </w:rPr>
            </w:pPr>
            <w:hyperlink r:id="rId182" w:history="1">
              <w:r w:rsidRPr="00FF524A">
                <w:rPr>
                  <w:rStyle w:val="Hyperlink"/>
                  <w:rFonts w:ascii="Aptos" w:hAnsi="Aptos"/>
                </w:rPr>
                <w:t xml:space="preserve">MFP Demonstration Brochure - Accessible Version </w:t>
              </w:r>
            </w:hyperlink>
          </w:p>
          <w:p w14:paraId="1C8542A4" w14:textId="77777777" w:rsidR="005600C8" w:rsidRPr="00FF524A" w:rsidRDefault="005600C8" w:rsidP="005600C8">
            <w:pPr>
              <w:spacing w:before="100" w:beforeAutospacing="1" w:after="100" w:afterAutospacing="1"/>
              <w:ind w:left="720"/>
              <w:contextualSpacing/>
              <w:rPr>
                <w:rFonts w:ascii="Aptos" w:hAnsi="Aptos"/>
              </w:rPr>
            </w:pPr>
            <w:hyperlink r:id="rId183" w:history="1">
              <w:r w:rsidRPr="00FF524A">
                <w:rPr>
                  <w:rStyle w:val="Hyperlink"/>
                  <w:rFonts w:ascii="Aptos" w:hAnsi="Aptos"/>
                </w:rPr>
                <w:t xml:space="preserve">MFP Demonstration Fact Sheet </w:t>
              </w:r>
            </w:hyperlink>
          </w:p>
          <w:p w14:paraId="43740F23" w14:textId="43C4D47E" w:rsidR="005600C8" w:rsidRPr="00FF524A" w:rsidRDefault="005600C8" w:rsidP="005600C8">
            <w:pPr>
              <w:spacing w:before="100" w:beforeAutospacing="1" w:after="100" w:afterAutospacing="1"/>
              <w:ind w:left="720"/>
              <w:contextualSpacing/>
              <w:rPr>
                <w:rFonts w:ascii="Aptos" w:hAnsi="Aptos"/>
              </w:rPr>
            </w:pPr>
            <w:hyperlink r:id="rId184" w:history="1">
              <w:r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gridSpan w:val="2"/>
          </w:tcPr>
          <w:p w14:paraId="1E77A4B4" w14:textId="11E5F254" w:rsidR="005600C8" w:rsidRPr="005148D4" w:rsidRDefault="005600C8" w:rsidP="005600C8">
            <w:pPr>
              <w:contextualSpacing/>
              <w:rPr>
                <w:rFonts w:ascii="Aptos" w:hAnsi="Aptos"/>
              </w:rPr>
            </w:pPr>
            <w:r w:rsidRPr="005A6594">
              <w:rPr>
                <w:rFonts w:ascii="Aptos" w:hAnsi="Aptos"/>
              </w:rPr>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5600C8" w:rsidP="005600C8">
            <w:pPr>
              <w:spacing w:before="100" w:beforeAutospacing="1" w:after="100" w:afterAutospacing="1"/>
              <w:contextualSpacing/>
            </w:pPr>
            <w:hyperlink r:id="rId185" w:history="1">
              <w:r w:rsidRPr="004616F8">
                <w:rPr>
                  <w:rStyle w:val="Hyperlink"/>
                </w:rPr>
                <w:t>https://dignityalliancema.org/2025/04/07/nursing-home-closures-since-july-2021/</w:t>
              </w:r>
            </w:hyperlink>
            <w:r>
              <w:t xml:space="preserve"> </w:t>
            </w:r>
          </w:p>
        </w:tc>
      </w:tr>
      <w:tr w:rsidR="005600C8" w:rsidRPr="00FF474F" w14:paraId="1325A728" w14:textId="77777777" w:rsidTr="00963E15">
        <w:trPr>
          <w:gridBefore w:val="1"/>
          <w:wBefore w:w="23" w:type="dxa"/>
          <w:trHeight w:val="656"/>
        </w:trPr>
        <w:tc>
          <w:tcPr>
            <w:tcW w:w="2880" w:type="dxa"/>
            <w:gridSpan w:val="2"/>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lastRenderedPageBreak/>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5600C8" w:rsidP="005600C8">
            <w:pPr>
              <w:rPr>
                <w:rFonts w:ascii="Aptos" w:hAnsi="Aptos"/>
                <w:color w:val="000000" w:themeColor="text1"/>
              </w:rPr>
            </w:pPr>
            <w:hyperlink r:id="rId186"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5600C8" w:rsidP="005600C8">
            <w:pPr>
              <w:ind w:left="720"/>
              <w:rPr>
                <w:rFonts w:ascii="Aptos" w:hAnsi="Aptos"/>
                <w:b/>
                <w:bCs/>
                <w:color w:val="000000" w:themeColor="text1"/>
              </w:rPr>
            </w:pPr>
            <w:hyperlink r:id="rId187"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gridSpan w:val="2"/>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5151F5" w:rsidP="005600C8">
            <w:pPr>
              <w:pStyle w:val="ListParagraph"/>
              <w:ind w:left="360"/>
              <w:rPr>
                <w:rFonts w:ascii="Aptos" w:hAnsi="Aptos"/>
                <w:i/>
                <w:iCs/>
                <w:color w:val="000000" w:themeColor="text1"/>
              </w:rPr>
            </w:pPr>
            <w:hyperlink r:id="rId188"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89"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BA1907" w:rsidP="00826263">
            <w:pPr>
              <w:pStyle w:val="ListParagraph"/>
              <w:spacing w:after="160" w:line="259" w:lineRule="auto"/>
              <w:rPr>
                <w:rFonts w:ascii="Aptos" w:hAnsi="Aptos"/>
                <w:color w:val="000000" w:themeColor="text1"/>
              </w:rPr>
            </w:pPr>
            <w:hyperlink r:id="rId190" w:history="1">
              <w:r w:rsidRPr="002E438E">
                <w:rPr>
                  <w:rStyle w:val="Hyperlink"/>
                  <w:rFonts w:ascii="Aptos" w:hAnsi="Aptos"/>
                </w:rPr>
                <w:t>https://www.adviniacare.com/adviniacare-salem/</w:t>
              </w:r>
            </w:hyperlink>
            <w:r>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73124F" w:rsidP="00826263">
            <w:pPr>
              <w:pStyle w:val="ListParagraph"/>
              <w:spacing w:after="160" w:line="259" w:lineRule="auto"/>
              <w:rPr>
                <w:rFonts w:ascii="Aptos" w:hAnsi="Aptos"/>
                <w:color w:val="000000" w:themeColor="text1"/>
              </w:rPr>
            </w:pPr>
            <w:hyperlink r:id="rId191" w:history="1">
              <w:r w:rsidRPr="002E438E">
                <w:rPr>
                  <w:rStyle w:val="Hyperlink"/>
                  <w:rFonts w:ascii="Aptos" w:hAnsi="Aptos"/>
                </w:rPr>
                <w:t>https://projects.propublica.org/nursing-homes/homes/h-225644/</w:t>
              </w:r>
            </w:hyperlink>
            <w:r>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lastRenderedPageBreak/>
              <w:t>Fall River Healthcare</w:t>
            </w:r>
          </w:p>
          <w:p w14:paraId="44E825FA" w14:textId="77777777" w:rsidR="00F75DAD" w:rsidRDefault="00F75DAD" w:rsidP="00F75DAD">
            <w:pPr>
              <w:pStyle w:val="ListParagraph"/>
            </w:pPr>
            <w:hyperlink r:id="rId192" w:history="1">
              <w:r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3823E3" w:rsidP="00F75DAD">
            <w:pPr>
              <w:pStyle w:val="ListParagraph"/>
              <w:rPr>
                <w:rFonts w:ascii="Aptos" w:hAnsi="Aptos"/>
                <w:color w:val="000000" w:themeColor="text1"/>
              </w:rPr>
            </w:pPr>
            <w:hyperlink r:id="rId193" w:history="1">
              <w:r w:rsidRPr="002E438E">
                <w:rPr>
                  <w:rStyle w:val="Hyperlink"/>
                  <w:rFonts w:ascii="Aptos" w:hAnsi="Aptos"/>
                </w:rPr>
                <w:t>https://projects.propublica.org/nursing-homes/homes/h-225723/</w:t>
              </w:r>
            </w:hyperlink>
            <w:r>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5600C8" w:rsidP="005600C8">
            <w:pPr>
              <w:pStyle w:val="ListParagraph"/>
              <w:rPr>
                <w:rFonts w:ascii="Aptos" w:hAnsi="Aptos"/>
                <w:color w:val="000000" w:themeColor="text1"/>
                <w:u w:val="single"/>
              </w:rPr>
            </w:pPr>
            <w:hyperlink r:id="rId194" w:history="1">
              <w:r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t>Nursing home inspect information:</w:t>
            </w:r>
          </w:p>
          <w:p w14:paraId="3799B68D" w14:textId="154F9681" w:rsidR="005600C8" w:rsidRDefault="005600C8" w:rsidP="005600C8">
            <w:pPr>
              <w:pStyle w:val="ListParagraph"/>
              <w:rPr>
                <w:rFonts w:ascii="Aptos" w:hAnsi="Aptos"/>
                <w:color w:val="000000" w:themeColor="text1"/>
              </w:rPr>
            </w:pPr>
            <w:hyperlink r:id="rId195" w:history="1">
              <w:r w:rsidRPr="00A332BB">
                <w:rPr>
                  <w:rStyle w:val="Hyperlink"/>
                  <w:rFonts w:ascii="Aptos" w:hAnsi="Aptos"/>
                </w:rPr>
                <w:t>https://projects.propublica.org/nursing-homes/homes/h-225063</w:t>
              </w:r>
            </w:hyperlink>
            <w:r>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165450" w:rsidP="00DF06A4">
            <w:pPr>
              <w:pStyle w:val="ListParagraph"/>
              <w:rPr>
                <w:rFonts w:ascii="Aptos" w:hAnsi="Aptos"/>
                <w:color w:val="000000" w:themeColor="text1"/>
              </w:rPr>
            </w:pPr>
            <w:hyperlink r:id="rId196" w:history="1">
              <w:r w:rsidRPr="002E438E">
                <w:rPr>
                  <w:rStyle w:val="Hyperlink"/>
                  <w:rFonts w:ascii="Aptos" w:hAnsi="Aptos"/>
                </w:rPr>
                <w:t>https://somersetridgerehab.com/</w:t>
              </w:r>
            </w:hyperlink>
            <w:r>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6831CE82" w14:textId="77777777" w:rsidR="00DF06A4" w:rsidRDefault="00DF06A4" w:rsidP="00DF06A4">
            <w:pPr>
              <w:pStyle w:val="ListParagraph"/>
              <w:rPr>
                <w:rFonts w:ascii="Aptos" w:hAnsi="Aptos"/>
                <w:color w:val="000000" w:themeColor="text1"/>
              </w:rPr>
            </w:pPr>
            <w:hyperlink r:id="rId197" w:history="1">
              <w:r w:rsidRPr="005148D4">
                <w:rPr>
                  <w:rStyle w:val="Hyperlink"/>
                  <w:rFonts w:ascii="Aptos" w:hAnsi="Aptos"/>
                  <w:color w:val="000000" w:themeColor="text1"/>
                </w:rPr>
                <w:t>https://projects.propublica.org/nursing-homes/homes/h-225747</w:t>
              </w:r>
            </w:hyperlink>
            <w:r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DF06A4" w:rsidP="00DF06A4">
            <w:pPr>
              <w:pStyle w:val="ListParagraph"/>
              <w:rPr>
                <w:rFonts w:ascii="Aptos" w:hAnsi="Aptos"/>
                <w:color w:val="000000" w:themeColor="text1"/>
              </w:rPr>
            </w:pPr>
            <w:hyperlink r:id="rId198" w:history="1">
              <w:r w:rsidRPr="000A7B0B">
                <w:rPr>
                  <w:rStyle w:val="Hyperlink"/>
                  <w:rFonts w:ascii="Aptos" w:hAnsi="Aptos"/>
                </w:rPr>
                <w:t>https://thetremontrehabcare.com/</w:t>
              </w:r>
            </w:hyperlink>
            <w:r>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DF06A4" w:rsidP="00DF06A4">
            <w:pPr>
              <w:pStyle w:val="ListParagraph"/>
              <w:rPr>
                <w:rFonts w:ascii="Aptos" w:hAnsi="Aptos"/>
                <w:color w:val="000000" w:themeColor="text1"/>
              </w:rPr>
            </w:pPr>
            <w:hyperlink r:id="rId199" w:history="1">
              <w:r w:rsidRPr="000A7B0B">
                <w:rPr>
                  <w:rStyle w:val="Hyperlink"/>
                  <w:rFonts w:ascii="Aptos" w:hAnsi="Aptos"/>
                </w:rPr>
                <w:t>https://projects.propublica.org/nursing-homes/homes/h-225488/</w:t>
              </w:r>
            </w:hyperlink>
            <w:r>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5600C8" w:rsidP="005600C8">
            <w:pPr>
              <w:pStyle w:val="ListParagraph"/>
              <w:rPr>
                <w:rFonts w:ascii="Aptos" w:hAnsi="Aptos"/>
                <w:color w:val="000000" w:themeColor="text1"/>
              </w:rPr>
            </w:pPr>
            <w:hyperlink r:id="rId200" w:history="1">
              <w:r w:rsidRPr="005349A3">
                <w:rPr>
                  <w:rStyle w:val="Hyperlink"/>
                  <w:rFonts w:ascii="Aptos" w:hAnsi="Aptos"/>
                </w:rPr>
                <w:t>https://www.adviniacare.com/adviniacare-country-center/</w:t>
              </w:r>
            </w:hyperlink>
            <w:r>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5600C8" w:rsidP="005600C8">
            <w:pPr>
              <w:pStyle w:val="ListParagraph"/>
              <w:rPr>
                <w:rFonts w:ascii="Aptos" w:hAnsi="Aptos"/>
                <w:color w:val="000000" w:themeColor="text1"/>
              </w:rPr>
            </w:pPr>
            <w:hyperlink r:id="rId201" w:history="1">
              <w:r w:rsidRPr="005349A3">
                <w:rPr>
                  <w:rStyle w:val="Hyperlink"/>
                  <w:rFonts w:ascii="Aptos" w:hAnsi="Aptos"/>
                </w:rPr>
                <w:t>https://projects.propublica.org/nursing-homes/homes/h-225332</w:t>
              </w:r>
            </w:hyperlink>
            <w:r>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9546E9" w:rsidP="007B7510">
            <w:pPr>
              <w:pStyle w:val="ListParagraph"/>
              <w:rPr>
                <w:rFonts w:ascii="Aptos" w:hAnsi="Aptos"/>
                <w:color w:val="000000" w:themeColor="text1"/>
              </w:rPr>
            </w:pPr>
            <w:hyperlink r:id="rId202" w:history="1">
              <w:r w:rsidRPr="002E438E">
                <w:rPr>
                  <w:rStyle w:val="Hyperlink"/>
                  <w:rFonts w:ascii="Aptos" w:hAnsi="Aptos"/>
                </w:rPr>
                <w:t>https://brandonwoodsnewbedford.com/</w:t>
              </w:r>
            </w:hyperlink>
            <w:r>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8B3953" w:rsidP="007B7510">
            <w:pPr>
              <w:pStyle w:val="ListParagraph"/>
              <w:rPr>
                <w:rFonts w:ascii="Aptos" w:hAnsi="Aptos"/>
                <w:color w:val="000000" w:themeColor="text1"/>
              </w:rPr>
            </w:pPr>
            <w:hyperlink r:id="rId203" w:history="1">
              <w:r w:rsidRPr="002E438E">
                <w:rPr>
                  <w:rStyle w:val="Hyperlink"/>
                  <w:rFonts w:ascii="Aptos" w:hAnsi="Aptos"/>
                </w:rPr>
                <w:t>https://projects.propublica.org/nursing-homes/homes/h-225264/</w:t>
              </w:r>
            </w:hyperlink>
            <w:r>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0D09E9" w:rsidP="004E4B1C">
            <w:pPr>
              <w:pStyle w:val="ListParagraph"/>
              <w:rPr>
                <w:rFonts w:ascii="Aptos" w:hAnsi="Aptos"/>
                <w:color w:val="000000" w:themeColor="text1"/>
              </w:rPr>
            </w:pPr>
            <w:hyperlink r:id="rId204" w:history="1">
              <w:r w:rsidRPr="002E438E">
                <w:rPr>
                  <w:rStyle w:val="Hyperlink"/>
                  <w:rFonts w:ascii="Aptos" w:hAnsi="Aptos"/>
                </w:rPr>
                <w:t>https://capecodrehabhc.com/</w:t>
              </w:r>
            </w:hyperlink>
            <w:r>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t>Nursing home inspect information:</w:t>
            </w:r>
          </w:p>
          <w:p w14:paraId="6C257FC2" w14:textId="500E1223" w:rsidR="0073124F" w:rsidRDefault="002C525C" w:rsidP="004E4B1C">
            <w:pPr>
              <w:pStyle w:val="ListParagraph"/>
              <w:rPr>
                <w:rFonts w:ascii="Aptos" w:hAnsi="Aptos"/>
                <w:color w:val="000000" w:themeColor="text1"/>
              </w:rPr>
            </w:pPr>
            <w:hyperlink r:id="rId205" w:history="1">
              <w:r w:rsidRPr="002E438E">
                <w:rPr>
                  <w:rStyle w:val="Hyperlink"/>
                  <w:rFonts w:ascii="Aptos" w:hAnsi="Aptos"/>
                </w:rPr>
                <w:t>https://projects.propublica.org/nursing-homes/homes/h-225667/</w:t>
              </w:r>
            </w:hyperlink>
            <w:r>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5600C8" w:rsidP="005600C8">
            <w:pPr>
              <w:pStyle w:val="ListParagraph"/>
              <w:rPr>
                <w:rFonts w:ascii="Aptos" w:hAnsi="Aptos"/>
                <w:color w:val="000000" w:themeColor="text1"/>
              </w:rPr>
            </w:pPr>
            <w:hyperlink r:id="rId206" w:history="1">
              <w:r w:rsidRPr="005148D4">
                <w:rPr>
                  <w:rStyle w:val="Hyperlink"/>
                  <w:rFonts w:ascii="Aptos" w:hAnsi="Aptos"/>
                  <w:color w:val="000000" w:themeColor="text1"/>
                </w:rPr>
                <w:t>https://tinyurl.com/Charwell</w:t>
              </w:r>
            </w:hyperlink>
            <w:r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5600C8" w:rsidP="005600C8">
            <w:pPr>
              <w:pStyle w:val="ListParagraph"/>
              <w:rPr>
                <w:rFonts w:ascii="Aptos" w:hAnsi="Aptos"/>
                <w:color w:val="000000" w:themeColor="text1"/>
              </w:rPr>
            </w:pPr>
            <w:hyperlink r:id="rId207" w:history="1">
              <w:r w:rsidRPr="005148D4">
                <w:rPr>
                  <w:rStyle w:val="Hyperlink"/>
                  <w:rFonts w:ascii="Aptos" w:hAnsi="Aptos"/>
                  <w:color w:val="000000" w:themeColor="text1"/>
                </w:rPr>
                <w:t>https://projects.propublica.org/nursing-homes/homes/h-225208</w:t>
              </w:r>
            </w:hyperlink>
            <w:r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A51597" w:rsidP="00C128DB">
            <w:pPr>
              <w:pStyle w:val="ListParagraph"/>
              <w:rPr>
                <w:rFonts w:ascii="Aptos" w:hAnsi="Aptos"/>
                <w:color w:val="000000" w:themeColor="text1"/>
              </w:rPr>
            </w:pPr>
            <w:hyperlink r:id="rId208" w:history="1">
              <w:r w:rsidRPr="002E438E">
                <w:rPr>
                  <w:rStyle w:val="Hyperlink"/>
                  <w:rFonts w:ascii="Aptos" w:hAnsi="Aptos"/>
                </w:rPr>
                <w:t>https://lcca.com/locations/ma/merrimack-valley/</w:t>
              </w:r>
            </w:hyperlink>
            <w:r>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4A5ADB" w:rsidP="00C128DB">
            <w:pPr>
              <w:pStyle w:val="ListParagraph"/>
              <w:rPr>
                <w:rFonts w:ascii="Aptos" w:hAnsi="Aptos"/>
                <w:color w:val="000000" w:themeColor="text1"/>
              </w:rPr>
            </w:pPr>
            <w:hyperlink r:id="rId209" w:history="1">
              <w:r w:rsidRPr="002E438E">
                <w:rPr>
                  <w:rStyle w:val="Hyperlink"/>
                  <w:rFonts w:ascii="Aptos" w:hAnsi="Aptos"/>
                </w:rPr>
                <w:t>https://projects.propublica.org/nursing-homes/homes/h-225546/</w:t>
              </w:r>
            </w:hyperlink>
            <w:r>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A30FF5" w:rsidP="006252BD">
            <w:pPr>
              <w:pStyle w:val="ListParagraph"/>
              <w:rPr>
                <w:rFonts w:ascii="Aptos" w:hAnsi="Aptos"/>
                <w:color w:val="000000" w:themeColor="text1"/>
              </w:rPr>
            </w:pPr>
            <w:hyperlink r:id="rId210" w:history="1">
              <w:r w:rsidRPr="002E438E">
                <w:rPr>
                  <w:rStyle w:val="Hyperlink"/>
                  <w:rFonts w:ascii="Aptos" w:hAnsi="Aptos"/>
                </w:rPr>
                <w:t>https://www.medwaymanor.com/</w:t>
              </w:r>
            </w:hyperlink>
            <w:r>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EC4A3B" w:rsidP="006252BD">
            <w:pPr>
              <w:pStyle w:val="ListParagraph"/>
              <w:rPr>
                <w:rFonts w:ascii="Aptos" w:hAnsi="Aptos"/>
                <w:color w:val="000000" w:themeColor="text1"/>
              </w:rPr>
            </w:pPr>
            <w:hyperlink r:id="rId211" w:history="1">
              <w:r w:rsidRPr="002E438E">
                <w:rPr>
                  <w:rStyle w:val="Hyperlink"/>
                  <w:rFonts w:ascii="Aptos" w:hAnsi="Aptos"/>
                </w:rPr>
                <w:t>https://projects.propublica.org/nursing-homes/homes/h-225412</w:t>
              </w:r>
            </w:hyperlink>
            <w:r>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B27142" w:rsidP="00C128DB">
            <w:pPr>
              <w:pStyle w:val="ListParagraph"/>
              <w:rPr>
                <w:rFonts w:ascii="Aptos" w:hAnsi="Aptos"/>
                <w:color w:val="000000" w:themeColor="text1"/>
              </w:rPr>
            </w:pPr>
            <w:hyperlink r:id="rId212" w:history="1">
              <w:r w:rsidRPr="002E438E">
                <w:rPr>
                  <w:rStyle w:val="Hyperlink"/>
                  <w:rFonts w:ascii="Aptos" w:hAnsi="Aptos"/>
                </w:rPr>
                <w:t>https://www.longtermcentersgroup.com/About-Pine-Knoll-Nursing-Center-Rehab</w:t>
              </w:r>
            </w:hyperlink>
            <w:r>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64024D" w:rsidP="00C128DB">
            <w:pPr>
              <w:pStyle w:val="ListParagraph"/>
              <w:rPr>
                <w:rFonts w:ascii="Aptos" w:hAnsi="Aptos"/>
                <w:color w:val="000000" w:themeColor="text1"/>
              </w:rPr>
            </w:pPr>
            <w:hyperlink r:id="rId213" w:history="1">
              <w:r w:rsidRPr="002E438E">
                <w:rPr>
                  <w:rStyle w:val="Hyperlink"/>
                  <w:rFonts w:ascii="Aptos" w:hAnsi="Aptos"/>
                </w:rPr>
                <w:t>https://projects.propublica.org/nursing-homes/homes/h-225049/</w:t>
              </w:r>
            </w:hyperlink>
            <w:r>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lastRenderedPageBreak/>
              <w:t>RegalCare at Glen Ridge (20)</w:t>
            </w:r>
          </w:p>
          <w:p w14:paraId="09D92101" w14:textId="5C36EDCE" w:rsidR="005600C8" w:rsidRDefault="005600C8" w:rsidP="005600C8">
            <w:pPr>
              <w:pStyle w:val="ListParagraph"/>
              <w:rPr>
                <w:rFonts w:ascii="Aptos" w:hAnsi="Aptos"/>
                <w:color w:val="000000" w:themeColor="text1"/>
              </w:rPr>
            </w:pPr>
            <w:hyperlink r:id="rId214" w:history="1">
              <w:r w:rsidRPr="000A7B0B">
                <w:rPr>
                  <w:rStyle w:val="Hyperlink"/>
                  <w:rFonts w:ascii="Aptos" w:hAnsi="Aptos"/>
                </w:rPr>
                <w:t>https://www.genesishcc.com/glenridge</w:t>
              </w:r>
            </w:hyperlink>
            <w:r>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5600C8" w:rsidP="005600C8">
            <w:pPr>
              <w:pStyle w:val="ListParagraph"/>
              <w:rPr>
                <w:rFonts w:ascii="Aptos" w:hAnsi="Aptos"/>
                <w:color w:val="000000" w:themeColor="text1"/>
              </w:rPr>
            </w:pPr>
            <w:hyperlink r:id="rId215" w:history="1">
              <w:r w:rsidRPr="000A7B0B">
                <w:rPr>
                  <w:rStyle w:val="Hyperlink"/>
                  <w:rFonts w:ascii="Aptos" w:hAnsi="Aptos"/>
                </w:rPr>
                <w:t>https://projects.propublica.org/nursing-homes/homes/h-225523</w:t>
              </w:r>
            </w:hyperlink>
            <w:r>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624B1B" w:rsidP="00B27142">
            <w:pPr>
              <w:pStyle w:val="ListParagraph"/>
              <w:rPr>
                <w:rFonts w:ascii="Aptos" w:hAnsi="Aptos"/>
                <w:color w:val="000000" w:themeColor="text1"/>
              </w:rPr>
            </w:pPr>
            <w:hyperlink r:id="rId216" w:history="1">
              <w:r w:rsidRPr="00624B1B">
                <w:rPr>
                  <w:rStyle w:val="Hyperlink"/>
                  <w:rFonts w:ascii="Aptos" w:hAnsi="Aptos"/>
                </w:rPr>
                <w:t>https://www.nextstephc.com/westnewton</w:t>
              </w:r>
            </w:hyperlink>
            <w:r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165450" w:rsidP="00B27142">
            <w:pPr>
              <w:pStyle w:val="ListParagraph"/>
              <w:rPr>
                <w:rFonts w:ascii="Aptos" w:hAnsi="Aptos"/>
                <w:color w:val="000000" w:themeColor="text1"/>
              </w:rPr>
            </w:pPr>
            <w:hyperlink r:id="rId217" w:history="1">
              <w:r w:rsidRPr="002E438E">
                <w:rPr>
                  <w:rStyle w:val="Hyperlink"/>
                  <w:rFonts w:ascii="Aptos" w:hAnsi="Aptos"/>
                </w:rPr>
                <w:t>https://projects.propublica.org/nursing-homes/homes/h-225324/</w:t>
              </w:r>
            </w:hyperlink>
            <w:r>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5600C8" w:rsidP="005600C8">
            <w:pPr>
              <w:pStyle w:val="ListParagraph"/>
              <w:rPr>
                <w:rFonts w:ascii="Aptos" w:hAnsi="Aptos"/>
                <w:color w:val="000000" w:themeColor="text1"/>
              </w:rPr>
            </w:pPr>
            <w:hyperlink r:id="rId218" w:history="1">
              <w:r w:rsidRPr="005148D4">
                <w:rPr>
                  <w:rStyle w:val="Hyperlink"/>
                  <w:rFonts w:ascii="Aptos" w:hAnsi="Aptos"/>
                  <w:color w:val="000000" w:themeColor="text1"/>
                </w:rPr>
                <w:t>https://tinyurl.com/SpeciialFocusFacilityProgram</w:t>
              </w:r>
            </w:hyperlink>
            <w:r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gridSpan w:val="2"/>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1AE7E1F2" w:rsidR="005600C8" w:rsidRPr="00785446" w:rsidRDefault="005600C8" w:rsidP="005600C8">
            <w:pPr>
              <w:ind w:left="720"/>
              <w:rPr>
                <w:rFonts w:ascii="Aptos" w:hAnsi="Aptos"/>
                <w:b/>
                <w:bCs/>
                <w:color w:val="FF0000"/>
              </w:rPr>
            </w:pPr>
            <w:r w:rsidRPr="00785446">
              <w:rPr>
                <w:rFonts w:ascii="Aptos" w:hAnsi="Aptos"/>
                <w:b/>
                <w:bCs/>
                <w:color w:val="FF0000"/>
              </w:rPr>
              <w:t xml:space="preserve">Data updated </w:t>
            </w:r>
            <w:r w:rsidR="00F57D86">
              <w:rPr>
                <w:rFonts w:ascii="Aptos" w:hAnsi="Aptos"/>
                <w:b/>
                <w:bCs/>
                <w:color w:val="FF0000"/>
              </w:rPr>
              <w:t>October 15</w:t>
            </w:r>
            <w:r w:rsidR="00700A3D">
              <w:rPr>
                <w:rFonts w:ascii="Aptos" w:hAnsi="Aptos"/>
                <w:b/>
                <w:bCs/>
                <w:color w:val="FF0000"/>
              </w:rPr>
              <w:t>, 2025</w:t>
            </w:r>
          </w:p>
          <w:p w14:paraId="520DD175" w14:textId="36069350"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sidR="00F2012F">
              <w:rPr>
                <w:rFonts w:ascii="Aptos" w:hAnsi="Aptos"/>
              </w:rPr>
              <w:t xml:space="preserve"> (</w:t>
            </w:r>
            <w:r w:rsidR="0008737D">
              <w:rPr>
                <w:rFonts w:ascii="Aptos" w:hAnsi="Aptos"/>
              </w:rPr>
              <w:t xml:space="preserve">July 1, 2022 through </w:t>
            </w:r>
            <w:r w:rsidR="00F57D86">
              <w:rPr>
                <w:rFonts w:ascii="Aptos" w:hAnsi="Aptos"/>
              </w:rPr>
              <w:t>September 30, 2025</w:t>
            </w:r>
            <w:r w:rsidRPr="005148D4">
              <w:rPr>
                <w:rFonts w:ascii="Aptos" w:hAnsi="Aptos"/>
              </w:rPr>
              <w:t xml:space="preserve">. </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5600C8" w:rsidP="005600C8">
            <w:pPr>
              <w:ind w:left="720"/>
              <w:rPr>
                <w:rFonts w:ascii="Aptos" w:hAnsi="Aptos"/>
              </w:rPr>
            </w:pPr>
            <w:hyperlink r:id="rId219"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5600C8" w:rsidP="005600C8">
            <w:pPr>
              <w:ind w:left="720"/>
              <w:rPr>
                <w:rStyle w:val="Hyperlink"/>
                <w:rFonts w:ascii="Aptos" w:hAnsi="Aptos"/>
              </w:rPr>
            </w:pPr>
            <w:hyperlink r:id="rId220" w:history="1">
              <w:r w:rsidRPr="005148D4">
                <w:rPr>
                  <w:rStyle w:val="Hyperlink"/>
                  <w:rFonts w:ascii="Aptos" w:hAnsi="Aptos"/>
                </w:rPr>
                <w:t>(What do the severity ratings mean?)</w:t>
              </w:r>
            </w:hyperlink>
          </w:p>
          <w:p w14:paraId="5F375E91" w14:textId="25BCD5AD"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 xml:space="preserve">in # </w:t>
            </w:r>
            <w:r w:rsidR="00F12C99">
              <w:rPr>
                <w:rFonts w:ascii="Aptos" w:hAnsi="Aptos"/>
              </w:rPr>
              <w:t>Reports</w:t>
            </w:r>
            <w:r>
              <w:rPr>
                <w:rFonts w:ascii="Aptos" w:hAnsi="Aptos"/>
              </w:rPr>
              <w:tab/>
              <w:t>MA facilities cited</w:t>
            </w:r>
          </w:p>
          <w:p w14:paraId="2C8522F9" w14:textId="265E086F"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F12C99">
              <w:rPr>
                <w:rFonts w:ascii="Aptos" w:hAnsi="Aptos"/>
              </w:rPr>
              <w:t>257</w:t>
            </w:r>
            <w:r>
              <w:rPr>
                <w:rFonts w:ascii="Aptos" w:hAnsi="Aptos"/>
              </w:rPr>
              <w:tab/>
            </w:r>
            <w:r>
              <w:rPr>
                <w:rFonts w:ascii="Aptos" w:hAnsi="Aptos"/>
              </w:rPr>
              <w:tab/>
            </w:r>
            <w:r w:rsidR="003F2E3E">
              <w:rPr>
                <w:rFonts w:ascii="Aptos" w:hAnsi="Aptos"/>
              </w:rPr>
              <w:t>187</w:t>
            </w:r>
            <w:r>
              <w:rPr>
                <w:rFonts w:ascii="Aptos" w:hAnsi="Aptos"/>
              </w:rPr>
              <w:tab/>
            </w:r>
            <w:r>
              <w:rPr>
                <w:rFonts w:ascii="Aptos" w:hAnsi="Aptos"/>
              </w:rPr>
              <w:tab/>
            </w:r>
            <w:hyperlink r:id="rId221" w:history="1">
              <w:r w:rsidRPr="00260B8E">
                <w:rPr>
                  <w:rStyle w:val="Hyperlink"/>
                  <w:rFonts w:ascii="Aptos" w:hAnsi="Aptos"/>
                </w:rPr>
                <w:t>Tag B</w:t>
              </w:r>
            </w:hyperlink>
          </w:p>
          <w:p w14:paraId="19F716B6" w14:textId="01AD5E49"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3F2E3E">
              <w:rPr>
                <w:rFonts w:ascii="Aptos" w:hAnsi="Aptos"/>
              </w:rPr>
              <w:t>77</w:t>
            </w:r>
            <w:r>
              <w:rPr>
                <w:rFonts w:ascii="Aptos" w:hAnsi="Aptos"/>
              </w:rPr>
              <w:tab/>
            </w:r>
            <w:r>
              <w:rPr>
                <w:rFonts w:ascii="Aptos" w:hAnsi="Aptos"/>
              </w:rPr>
              <w:tab/>
            </w:r>
            <w:r w:rsidR="003F2E3E">
              <w:rPr>
                <w:rFonts w:ascii="Aptos" w:hAnsi="Aptos"/>
              </w:rPr>
              <w:t>63</w:t>
            </w:r>
            <w:r>
              <w:rPr>
                <w:rFonts w:ascii="Aptos" w:hAnsi="Aptos"/>
              </w:rPr>
              <w:tab/>
            </w:r>
            <w:r>
              <w:rPr>
                <w:rFonts w:ascii="Aptos" w:hAnsi="Aptos"/>
              </w:rPr>
              <w:tab/>
            </w:r>
            <w:hyperlink r:id="rId222" w:history="1">
              <w:r w:rsidRPr="007C5317">
                <w:rPr>
                  <w:rStyle w:val="Hyperlink"/>
                  <w:rFonts w:ascii="Aptos" w:hAnsi="Aptos"/>
                </w:rPr>
                <w:t>Tag C</w:t>
              </w:r>
            </w:hyperlink>
          </w:p>
          <w:p w14:paraId="3B602993" w14:textId="590DFFD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r>
            <w:r w:rsidR="00B00D9E">
              <w:rPr>
                <w:rFonts w:ascii="Aptos" w:hAnsi="Aptos"/>
              </w:rPr>
              <w:t>5,993</w:t>
            </w:r>
            <w:r>
              <w:rPr>
                <w:rFonts w:ascii="Aptos" w:hAnsi="Aptos"/>
              </w:rPr>
              <w:tab/>
            </w:r>
            <w:r>
              <w:rPr>
                <w:rFonts w:ascii="Aptos" w:hAnsi="Aptos"/>
              </w:rPr>
              <w:tab/>
              <w:t>1,</w:t>
            </w:r>
            <w:r w:rsidR="00B00D9E">
              <w:rPr>
                <w:rFonts w:ascii="Aptos" w:hAnsi="Aptos"/>
              </w:rPr>
              <w:t>193</w:t>
            </w:r>
            <w:r>
              <w:rPr>
                <w:rFonts w:ascii="Aptos" w:hAnsi="Aptos"/>
              </w:rPr>
              <w:tab/>
            </w:r>
            <w:r>
              <w:rPr>
                <w:rFonts w:ascii="Aptos" w:hAnsi="Aptos"/>
              </w:rPr>
              <w:tab/>
            </w:r>
            <w:hyperlink r:id="rId223" w:history="1">
              <w:r w:rsidRPr="00FF7992">
                <w:rPr>
                  <w:rStyle w:val="Hyperlink"/>
                  <w:rFonts w:ascii="Aptos" w:hAnsi="Aptos"/>
                </w:rPr>
                <w:t>Tag D</w:t>
              </w:r>
            </w:hyperlink>
          </w:p>
          <w:p w14:paraId="54FB8AD1" w14:textId="58F033FC"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F22008">
              <w:rPr>
                <w:rFonts w:ascii="Aptos" w:hAnsi="Aptos"/>
              </w:rPr>
              <w:t>1,872</w:t>
            </w:r>
            <w:r>
              <w:rPr>
                <w:rFonts w:ascii="Aptos" w:hAnsi="Aptos"/>
              </w:rPr>
              <w:tab/>
            </w:r>
            <w:r>
              <w:rPr>
                <w:rFonts w:ascii="Aptos" w:hAnsi="Aptos"/>
              </w:rPr>
              <w:tab/>
            </w:r>
            <w:r w:rsidR="00FA48A9">
              <w:rPr>
                <w:rFonts w:ascii="Aptos" w:hAnsi="Aptos"/>
              </w:rPr>
              <w:t>630</w:t>
            </w:r>
            <w:r>
              <w:rPr>
                <w:rFonts w:ascii="Aptos" w:hAnsi="Aptos"/>
              </w:rPr>
              <w:tab/>
            </w:r>
            <w:r>
              <w:rPr>
                <w:rFonts w:ascii="Aptos" w:hAnsi="Aptos"/>
              </w:rPr>
              <w:tab/>
            </w:r>
            <w:hyperlink r:id="rId224" w:history="1">
              <w:r w:rsidRPr="00300BD2">
                <w:rPr>
                  <w:rStyle w:val="Hyperlink"/>
                  <w:rFonts w:ascii="Aptos" w:hAnsi="Aptos"/>
                </w:rPr>
                <w:t>Tag E</w:t>
              </w:r>
            </w:hyperlink>
          </w:p>
          <w:p w14:paraId="188E78B6" w14:textId="010A3561"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r>
            <w:r w:rsidR="00FA48A9">
              <w:rPr>
                <w:rFonts w:ascii="Aptos" w:hAnsi="Aptos"/>
              </w:rPr>
              <w:t>446</w:t>
            </w:r>
            <w:r>
              <w:rPr>
                <w:rFonts w:ascii="Aptos" w:hAnsi="Aptos"/>
              </w:rPr>
              <w:tab/>
            </w:r>
            <w:r>
              <w:rPr>
                <w:rFonts w:ascii="Aptos" w:hAnsi="Aptos"/>
              </w:rPr>
              <w:tab/>
            </w:r>
            <w:r w:rsidR="00FA48A9">
              <w:rPr>
                <w:rFonts w:ascii="Aptos" w:hAnsi="Aptos"/>
              </w:rPr>
              <w:t>226</w:t>
            </w:r>
            <w:r>
              <w:rPr>
                <w:rFonts w:ascii="Aptos" w:hAnsi="Aptos"/>
              </w:rPr>
              <w:tab/>
            </w:r>
            <w:r>
              <w:rPr>
                <w:rFonts w:ascii="Aptos" w:hAnsi="Aptos"/>
              </w:rPr>
              <w:tab/>
            </w:r>
            <w:hyperlink r:id="rId225" w:history="1">
              <w:r w:rsidRPr="00750126">
                <w:rPr>
                  <w:rStyle w:val="Hyperlink"/>
                  <w:rFonts w:ascii="Aptos" w:hAnsi="Aptos"/>
                </w:rPr>
                <w:t>Tag F</w:t>
              </w:r>
            </w:hyperlink>
          </w:p>
          <w:p w14:paraId="22613667" w14:textId="241BDBC5"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r>
            <w:r w:rsidR="00D1670B">
              <w:rPr>
                <w:rFonts w:ascii="Aptos" w:hAnsi="Aptos"/>
              </w:rPr>
              <w:t>420</w:t>
            </w:r>
            <w:r>
              <w:rPr>
                <w:rFonts w:ascii="Aptos" w:hAnsi="Aptos"/>
              </w:rPr>
              <w:tab/>
            </w:r>
            <w:r>
              <w:rPr>
                <w:rFonts w:ascii="Aptos" w:hAnsi="Aptos"/>
              </w:rPr>
              <w:tab/>
            </w:r>
            <w:r w:rsidR="00D1670B">
              <w:rPr>
                <w:rFonts w:ascii="Aptos" w:hAnsi="Aptos"/>
              </w:rPr>
              <w:t>278</w:t>
            </w:r>
            <w:r>
              <w:rPr>
                <w:rFonts w:ascii="Aptos" w:hAnsi="Aptos"/>
              </w:rPr>
              <w:tab/>
            </w:r>
            <w:r>
              <w:rPr>
                <w:rFonts w:ascii="Aptos" w:hAnsi="Aptos"/>
              </w:rPr>
              <w:tab/>
            </w:r>
            <w:hyperlink r:id="rId226" w:history="1">
              <w:r w:rsidRPr="00AB76E3">
                <w:rPr>
                  <w:rStyle w:val="Hyperlink"/>
                  <w:rFonts w:ascii="Aptos" w:hAnsi="Aptos"/>
                </w:rPr>
                <w:t>Tag G</w:t>
              </w:r>
            </w:hyperlink>
          </w:p>
          <w:p w14:paraId="3C4CC9B9" w14:textId="0D1F3F54"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w:t>
            </w:r>
            <w:r w:rsidR="000147EF">
              <w:rPr>
                <w:rFonts w:ascii="Aptos" w:hAnsi="Aptos"/>
              </w:rPr>
              <w:t>4</w:t>
            </w:r>
            <w:r>
              <w:rPr>
                <w:rFonts w:ascii="Aptos" w:hAnsi="Aptos"/>
              </w:rPr>
              <w:tab/>
            </w:r>
            <w:r>
              <w:rPr>
                <w:rFonts w:ascii="Aptos" w:hAnsi="Aptos"/>
              </w:rPr>
              <w:tab/>
              <w:t>3</w:t>
            </w:r>
            <w:r w:rsidR="000147EF">
              <w:rPr>
                <w:rFonts w:ascii="Aptos" w:hAnsi="Aptos"/>
              </w:rPr>
              <w:t>0</w:t>
            </w:r>
            <w:r>
              <w:rPr>
                <w:rFonts w:ascii="Aptos" w:hAnsi="Aptos"/>
              </w:rPr>
              <w:tab/>
            </w:r>
            <w:r>
              <w:rPr>
                <w:rFonts w:ascii="Aptos" w:hAnsi="Aptos"/>
              </w:rPr>
              <w:tab/>
            </w:r>
            <w:hyperlink r:id="rId227" w:history="1">
              <w:r w:rsidRPr="000D0C97">
                <w:rPr>
                  <w:rStyle w:val="Hyperlink"/>
                  <w:rFonts w:ascii="Aptos" w:hAnsi="Aptos"/>
                </w:rPr>
                <w:t>Tag H</w:t>
              </w:r>
            </w:hyperlink>
          </w:p>
          <w:p w14:paraId="10F81734" w14:textId="550ED691"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r>
            <w:r w:rsidR="000147EF">
              <w:rPr>
                <w:rFonts w:ascii="Aptos" w:hAnsi="Aptos"/>
              </w:rPr>
              <w:t>2</w:t>
            </w:r>
            <w:r>
              <w:rPr>
                <w:rFonts w:ascii="Aptos" w:hAnsi="Aptos"/>
              </w:rPr>
              <w:tab/>
            </w:r>
            <w:r>
              <w:rPr>
                <w:rFonts w:ascii="Aptos" w:hAnsi="Aptos"/>
              </w:rPr>
              <w:tab/>
            </w:r>
            <w:r w:rsidR="000147EF">
              <w:rPr>
                <w:rFonts w:ascii="Aptos" w:hAnsi="Aptos"/>
              </w:rPr>
              <w:t>1</w:t>
            </w:r>
            <w:r>
              <w:rPr>
                <w:rFonts w:ascii="Aptos" w:hAnsi="Aptos"/>
              </w:rPr>
              <w:tab/>
            </w:r>
            <w:r>
              <w:rPr>
                <w:rFonts w:ascii="Aptos" w:hAnsi="Aptos"/>
              </w:rPr>
              <w:tab/>
            </w:r>
            <w:hyperlink r:id="rId228" w:history="1">
              <w:r w:rsidRPr="00ED28D9">
                <w:rPr>
                  <w:rStyle w:val="Hyperlink"/>
                  <w:rFonts w:ascii="Aptos" w:hAnsi="Aptos"/>
                </w:rPr>
                <w:t>Tag I</w:t>
              </w:r>
            </w:hyperlink>
          </w:p>
          <w:p w14:paraId="1F2F8A94" w14:textId="1F7714F9"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r>
            <w:r w:rsidR="00E73485">
              <w:rPr>
                <w:rFonts w:ascii="Aptos" w:hAnsi="Aptos"/>
              </w:rPr>
              <w:t>64</w:t>
            </w:r>
            <w:r>
              <w:rPr>
                <w:rFonts w:ascii="Aptos" w:hAnsi="Aptos"/>
              </w:rPr>
              <w:tab/>
            </w:r>
            <w:r>
              <w:rPr>
                <w:rFonts w:ascii="Aptos" w:hAnsi="Aptos"/>
              </w:rPr>
              <w:tab/>
            </w:r>
            <w:r w:rsidR="00E73485">
              <w:rPr>
                <w:rFonts w:ascii="Aptos" w:hAnsi="Aptos"/>
              </w:rPr>
              <w:t>31</w:t>
            </w:r>
            <w:r>
              <w:rPr>
                <w:rFonts w:ascii="Aptos" w:hAnsi="Aptos"/>
              </w:rPr>
              <w:tab/>
            </w:r>
            <w:r>
              <w:rPr>
                <w:rFonts w:ascii="Aptos" w:hAnsi="Aptos"/>
              </w:rPr>
              <w:tab/>
            </w:r>
            <w:hyperlink r:id="rId229" w:history="1">
              <w:r w:rsidRPr="00CA59B3">
                <w:rPr>
                  <w:rStyle w:val="Hyperlink"/>
                  <w:rFonts w:ascii="Aptos" w:hAnsi="Aptos"/>
                </w:rPr>
                <w:t>Tag J</w:t>
              </w:r>
            </w:hyperlink>
          </w:p>
          <w:p w14:paraId="3F44B2E4" w14:textId="4E6EC987"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342688">
              <w:rPr>
                <w:rFonts w:ascii="Aptos" w:hAnsi="Aptos"/>
              </w:rPr>
              <w:t>30</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230" w:history="1">
              <w:r w:rsidRPr="00DB5E74">
                <w:rPr>
                  <w:rStyle w:val="Hyperlink"/>
                  <w:rFonts w:ascii="Aptos" w:hAnsi="Aptos"/>
                </w:rPr>
                <w:t>Tag K</w:t>
              </w:r>
            </w:hyperlink>
          </w:p>
          <w:p w14:paraId="6CDCC2A7" w14:textId="138455F8"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9037A">
              <w:rPr>
                <w:rFonts w:ascii="Aptos" w:hAnsi="Aptos"/>
              </w:rPr>
              <w:t>7</w:t>
            </w:r>
            <w:r>
              <w:rPr>
                <w:rFonts w:ascii="Aptos" w:hAnsi="Aptos"/>
              </w:rPr>
              <w:tab/>
            </w:r>
            <w:r>
              <w:rPr>
                <w:rFonts w:ascii="Aptos" w:hAnsi="Aptos"/>
              </w:rPr>
              <w:tab/>
            </w:r>
            <w:r w:rsidR="0069037A">
              <w:rPr>
                <w:rFonts w:ascii="Aptos" w:hAnsi="Aptos"/>
              </w:rPr>
              <w:t>2</w:t>
            </w:r>
            <w:r>
              <w:rPr>
                <w:rFonts w:ascii="Aptos" w:hAnsi="Aptos"/>
              </w:rPr>
              <w:tab/>
            </w:r>
            <w:r>
              <w:rPr>
                <w:rFonts w:ascii="Aptos" w:hAnsi="Aptos"/>
              </w:rPr>
              <w:tab/>
            </w:r>
            <w:hyperlink r:id="rId231" w:history="1">
              <w:r w:rsidRPr="00CA59B3">
                <w:rPr>
                  <w:rStyle w:val="Hyperlink"/>
                  <w:rFonts w:ascii="Aptos" w:hAnsi="Aptos"/>
                </w:rPr>
                <w:t>Tag L</w:t>
              </w:r>
            </w:hyperlink>
          </w:p>
          <w:p w14:paraId="399C1FC2" w14:textId="6E7D3263" w:rsidR="005600C8" w:rsidRPr="004778D4" w:rsidRDefault="005600C8" w:rsidP="005600C8">
            <w:pPr>
              <w:ind w:left="720"/>
              <w:rPr>
                <w:rFonts w:ascii="Aptos" w:hAnsi="Aptos"/>
                <w:b/>
                <w:bCs/>
                <w:color w:val="FF0000"/>
              </w:rPr>
            </w:pPr>
            <w:r w:rsidRPr="004778D4">
              <w:rPr>
                <w:rFonts w:ascii="Aptos" w:hAnsi="Aptos"/>
                <w:b/>
                <w:bCs/>
                <w:color w:val="FF0000"/>
              </w:rPr>
              <w:t xml:space="preserve">Updated </w:t>
            </w:r>
            <w:r w:rsidR="0069037A">
              <w:rPr>
                <w:rFonts w:ascii="Aptos" w:hAnsi="Aptos"/>
                <w:b/>
                <w:bCs/>
                <w:color w:val="FF0000"/>
              </w:rPr>
              <w:t>October 15</w:t>
            </w:r>
            <w:r w:rsidR="00AC27F2">
              <w:rPr>
                <w:rFonts w:ascii="Aptos" w:hAnsi="Aptos"/>
                <w:b/>
                <w:bCs/>
                <w:color w:val="FF0000"/>
              </w:rPr>
              <w:t>, 2025</w:t>
            </w:r>
          </w:p>
        </w:tc>
      </w:tr>
      <w:tr w:rsidR="005600C8" w:rsidRPr="00044F46" w14:paraId="02D44F7A" w14:textId="77777777" w:rsidTr="00963E15">
        <w:trPr>
          <w:gridBefore w:val="1"/>
          <w:wBefore w:w="23" w:type="dxa"/>
          <w:trHeight w:val="656"/>
        </w:trPr>
        <w:tc>
          <w:tcPr>
            <w:tcW w:w="2880" w:type="dxa"/>
            <w:gridSpan w:val="2"/>
          </w:tcPr>
          <w:p w14:paraId="5348B749" w14:textId="77777777" w:rsidR="005600C8" w:rsidRPr="005148D4" w:rsidRDefault="005600C8" w:rsidP="005600C8">
            <w:pPr>
              <w:rPr>
                <w:rFonts w:ascii="Aptos" w:hAnsi="Aptos"/>
                <w:sz w:val="24"/>
                <w:szCs w:val="24"/>
              </w:rPr>
            </w:pPr>
            <w:r w:rsidRPr="005148D4">
              <w:rPr>
                <w:rFonts w:ascii="Aptos" w:hAnsi="Aptos"/>
                <w:sz w:val="24"/>
                <w:szCs w:val="24"/>
              </w:rPr>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lastRenderedPageBreak/>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5600C8" w:rsidP="005600C8">
            <w:pPr>
              <w:pStyle w:val="ListParagraph"/>
              <w:ind w:left="360"/>
              <w:rPr>
                <w:rFonts w:ascii="Aptos" w:hAnsi="Aptos"/>
              </w:rPr>
            </w:pPr>
            <w:hyperlink r:id="rId232" w:history="1">
              <w:r w:rsidRPr="005148D4">
                <w:rPr>
                  <w:rStyle w:val="Hyperlink"/>
                  <w:rFonts w:ascii="Aptos" w:hAnsi="Aptos"/>
                </w:rPr>
                <w:t>https://tinyurl.com/NursingHomeCompareWebsite</w:t>
              </w:r>
            </w:hyperlink>
            <w:r w:rsidRPr="005148D4">
              <w:rPr>
                <w:rFonts w:ascii="Aptos" w:hAnsi="Aptos"/>
              </w:rPr>
              <w:t xml:space="preserve"> </w:t>
            </w:r>
          </w:p>
        </w:tc>
      </w:tr>
      <w:tr w:rsidR="005600C8" w14:paraId="14F1D72A" w14:textId="77777777" w:rsidTr="00963E15">
        <w:trPr>
          <w:gridBefore w:val="1"/>
          <w:wBefore w:w="23" w:type="dxa"/>
          <w:trHeight w:val="656"/>
        </w:trPr>
        <w:tc>
          <w:tcPr>
            <w:tcW w:w="2880" w:type="dxa"/>
            <w:gridSpan w:val="2"/>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lastRenderedPageBreak/>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33"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gridSpan w:val="2"/>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34"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35"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36"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237"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gridSpan w:val="2"/>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38"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39"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40"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41"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42"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43"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gridSpan w:val="2"/>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lastRenderedPageBreak/>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lastRenderedPageBreak/>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gridSpan w:val="2"/>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5600C8" w:rsidP="005600C8">
            <w:hyperlink r:id="rId244" w:history="1">
              <w:r w:rsidRPr="00F344A9">
                <w:rPr>
                  <w:rStyle w:val="Hyperlink"/>
                </w:rPr>
                <w:t>bhenning@bostoncil.org</w:t>
              </w:r>
            </w:hyperlink>
          </w:p>
          <w:p w14:paraId="5346C025" w14:textId="77777777" w:rsidR="005600C8" w:rsidRPr="00FD298F" w:rsidRDefault="005600C8" w:rsidP="005600C8">
            <w:hyperlink r:id="rId245" w:history="1">
              <w:r w:rsidRPr="00F344A9">
                <w:rPr>
                  <w:rStyle w:val="Hyperlink"/>
                </w:rPr>
                <w:t>paul.lanzikos@gmail.com</w:t>
              </w:r>
            </w:hyperlink>
            <w:r>
              <w:t xml:space="preserve"> </w:t>
            </w:r>
          </w:p>
        </w:tc>
      </w:tr>
      <w:tr w:rsidR="005600C8" w14:paraId="5AAA72C6" w14:textId="77777777" w:rsidTr="00963E15">
        <w:trPr>
          <w:gridBefore w:val="1"/>
          <w:wBefore w:w="23" w:type="dxa"/>
        </w:trPr>
        <w:tc>
          <w:tcPr>
            <w:tcW w:w="2880" w:type="dxa"/>
            <w:gridSpan w:val="2"/>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5600C8" w:rsidP="005600C8">
            <w:hyperlink r:id="rId246" w:history="1">
              <w:r w:rsidRPr="00AA775B">
                <w:rPr>
                  <w:rStyle w:val="Hyperlink"/>
                </w:rPr>
                <w:t>jford@njc-ma.org</w:t>
              </w:r>
            </w:hyperlink>
            <w:r>
              <w:t xml:space="preserve"> </w:t>
            </w:r>
          </w:p>
        </w:tc>
      </w:tr>
      <w:tr w:rsidR="005600C8" w14:paraId="39C3A6F6" w14:textId="77777777" w:rsidTr="00963E15">
        <w:trPr>
          <w:gridBefore w:val="1"/>
          <w:wBefore w:w="23" w:type="dxa"/>
        </w:trPr>
        <w:tc>
          <w:tcPr>
            <w:tcW w:w="2880" w:type="dxa"/>
            <w:gridSpan w:val="2"/>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5600C8" w:rsidP="005600C8">
            <w:hyperlink r:id="rId247" w:history="1">
              <w:r w:rsidRPr="00F344A9">
                <w:rPr>
                  <w:rStyle w:val="Hyperlink"/>
                </w:rPr>
                <w:t>baskinfrank19@gmail.com</w:t>
              </w:r>
            </w:hyperlink>
            <w:r>
              <w:t xml:space="preserve"> </w:t>
            </w:r>
          </w:p>
        </w:tc>
      </w:tr>
      <w:tr w:rsidR="005600C8" w14:paraId="233359F2" w14:textId="77777777" w:rsidTr="00963E15">
        <w:trPr>
          <w:gridBefore w:val="1"/>
          <w:wBefore w:w="23" w:type="dxa"/>
        </w:trPr>
        <w:tc>
          <w:tcPr>
            <w:tcW w:w="2880" w:type="dxa"/>
            <w:gridSpan w:val="2"/>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5600C8" w:rsidP="005600C8">
            <w:hyperlink r:id="rId248" w:history="1">
              <w:r w:rsidRPr="001B4A69">
                <w:rPr>
                  <w:rStyle w:val="Hyperlink"/>
                </w:rPr>
                <w:t>lforrow@bidmc.harvard.edu</w:t>
              </w:r>
            </w:hyperlink>
          </w:p>
        </w:tc>
      </w:tr>
      <w:tr w:rsidR="005600C8" w14:paraId="52D90BF6" w14:textId="77777777" w:rsidTr="00963E15">
        <w:trPr>
          <w:gridBefore w:val="1"/>
          <w:wBefore w:w="23" w:type="dxa"/>
        </w:trPr>
        <w:tc>
          <w:tcPr>
            <w:tcW w:w="2880" w:type="dxa"/>
            <w:gridSpan w:val="2"/>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5600C8" w:rsidRDefault="005600C8" w:rsidP="005600C8">
            <w:r>
              <w:t>Jim Lomastro</w:t>
            </w:r>
          </w:p>
        </w:tc>
        <w:tc>
          <w:tcPr>
            <w:tcW w:w="3780" w:type="dxa"/>
            <w:gridSpan w:val="2"/>
          </w:tcPr>
          <w:p w14:paraId="3362BE54" w14:textId="7F1C001E" w:rsidR="005600C8" w:rsidRDefault="005600C8" w:rsidP="005600C8">
            <w:hyperlink r:id="rId249" w:history="1">
              <w:r w:rsidRPr="00E30117">
                <w:rPr>
                  <w:rStyle w:val="Hyperlink"/>
                </w:rPr>
                <w:t>jimlomastro@comcast.net</w:t>
              </w:r>
            </w:hyperlink>
            <w:r>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gridSpan w:val="2"/>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5600C8" w:rsidP="005600C8">
            <w:hyperlink r:id="rId250" w:history="1">
              <w:r w:rsidRPr="00F344A9">
                <w:rPr>
                  <w:rStyle w:val="Hyperlink"/>
                </w:rPr>
                <w:t>mcoffin@centerlw.org</w:t>
              </w:r>
            </w:hyperlink>
            <w:r>
              <w:t xml:space="preserve"> </w:t>
            </w:r>
          </w:p>
        </w:tc>
      </w:tr>
      <w:tr w:rsidR="005600C8" w14:paraId="4721116B" w14:textId="77777777" w:rsidTr="00963E15">
        <w:trPr>
          <w:gridBefore w:val="1"/>
          <w:wBefore w:w="23" w:type="dxa"/>
        </w:trPr>
        <w:tc>
          <w:tcPr>
            <w:tcW w:w="2880" w:type="dxa"/>
            <w:gridSpan w:val="2"/>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5146E7" w:rsidP="005600C8">
            <w:hyperlink r:id="rId251" w:history="1">
              <w:r w:rsidRPr="001731B6">
                <w:rPr>
                  <w:rStyle w:val="Hyperlink"/>
                </w:rPr>
                <w:t>Dickmoore1943@gmail.com</w:t>
              </w:r>
            </w:hyperlink>
            <w:r>
              <w:t xml:space="preserve"> </w:t>
            </w:r>
          </w:p>
        </w:tc>
      </w:tr>
      <w:tr w:rsidR="005600C8" w14:paraId="2732B14A" w14:textId="77777777" w:rsidTr="00963E15">
        <w:trPr>
          <w:gridBefore w:val="1"/>
          <w:wBefore w:w="23" w:type="dxa"/>
        </w:trPr>
        <w:tc>
          <w:tcPr>
            <w:tcW w:w="2880" w:type="dxa"/>
            <w:gridSpan w:val="2"/>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5600C8" w:rsidP="005600C8">
            <w:hyperlink r:id="rId252" w:history="1">
              <w:r w:rsidRPr="009E760E">
                <w:rPr>
                  <w:rStyle w:val="Hyperlink"/>
                </w:rPr>
                <w:t>sschwartz@cpr-ma.org</w:t>
              </w:r>
            </w:hyperlink>
            <w:r>
              <w:t xml:space="preserve"> </w:t>
            </w:r>
          </w:p>
        </w:tc>
      </w:tr>
      <w:tr w:rsidR="005600C8" w14:paraId="41BAF89C" w14:textId="77777777" w:rsidTr="00963E15">
        <w:trPr>
          <w:gridBefore w:val="1"/>
          <w:wBefore w:w="23" w:type="dxa"/>
        </w:trPr>
        <w:tc>
          <w:tcPr>
            <w:tcW w:w="2880" w:type="dxa"/>
            <w:gridSpan w:val="2"/>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gridSpan w:val="2"/>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5600C8" w:rsidP="005600C8">
            <w:hyperlink r:id="rId253" w:history="1">
              <w:r w:rsidRPr="002B65DF">
                <w:rPr>
                  <w:rStyle w:val="Hyperlink"/>
                </w:rPr>
                <w:t>bhenning@bostoncil.org</w:t>
              </w:r>
            </w:hyperlink>
            <w:r>
              <w:t xml:space="preserve"> </w:t>
            </w:r>
          </w:p>
        </w:tc>
      </w:tr>
      <w:tr w:rsidR="005600C8" w14:paraId="11046D32" w14:textId="77777777" w:rsidTr="00963E15">
        <w:trPr>
          <w:gridBefore w:val="1"/>
          <w:wBefore w:w="23" w:type="dxa"/>
        </w:trPr>
        <w:tc>
          <w:tcPr>
            <w:tcW w:w="2880" w:type="dxa"/>
            <w:gridSpan w:val="2"/>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5600C8" w:rsidP="005600C8">
            <w:hyperlink r:id="rId254" w:history="1">
              <w:r w:rsidRPr="00CF68E8">
                <w:rPr>
                  <w:rStyle w:val="Hyperlink"/>
                </w:rPr>
                <w:t>jimlomastro@comcast.net</w:t>
              </w:r>
            </w:hyperlink>
            <w:r>
              <w:t xml:space="preserve"> </w:t>
            </w:r>
          </w:p>
        </w:tc>
      </w:tr>
      <w:tr w:rsidR="005600C8" w14:paraId="500B92ED" w14:textId="77777777" w:rsidTr="00963E15">
        <w:trPr>
          <w:gridBefore w:val="1"/>
          <w:wBefore w:w="23" w:type="dxa"/>
        </w:trPr>
        <w:tc>
          <w:tcPr>
            <w:tcW w:w="2880" w:type="dxa"/>
            <w:gridSpan w:val="2"/>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5600C8" w:rsidP="005600C8">
            <w:hyperlink r:id="rId255" w:history="1">
              <w:r w:rsidRPr="00613FC7">
                <w:rPr>
                  <w:rStyle w:val="Hyperlink"/>
                </w:rPr>
                <w:t>baskinfrank19@gmail.com</w:t>
              </w:r>
            </w:hyperlink>
            <w:r>
              <w:t xml:space="preserve"> </w:t>
            </w:r>
          </w:p>
          <w:p w14:paraId="788CE3C9" w14:textId="77777777" w:rsidR="005600C8" w:rsidRDefault="005600C8" w:rsidP="005600C8">
            <w:hyperlink r:id="rId256" w:history="1">
              <w:r w:rsidRPr="00613FC7">
                <w:rPr>
                  <w:rStyle w:val="Hyperlink"/>
                </w:rPr>
                <w:t>cdhoeh@gmail.com</w:t>
              </w:r>
            </w:hyperlink>
            <w:r>
              <w:t xml:space="preserve"> </w:t>
            </w:r>
          </w:p>
        </w:tc>
      </w:tr>
      <w:tr w:rsidR="005600C8" w14:paraId="23361B22" w14:textId="77777777" w:rsidTr="00963E15">
        <w:trPr>
          <w:gridBefore w:val="1"/>
          <w:wBefore w:w="23" w:type="dxa"/>
        </w:trPr>
        <w:tc>
          <w:tcPr>
            <w:tcW w:w="2880" w:type="dxa"/>
            <w:gridSpan w:val="2"/>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5600C8" w:rsidP="005600C8">
            <w:hyperlink r:id="rId257" w:history="1">
              <w:r w:rsidRPr="00CF68E8">
                <w:rPr>
                  <w:rStyle w:val="Hyperlink"/>
                </w:rPr>
                <w:t>jimlomastro@comcast.net</w:t>
              </w:r>
            </w:hyperlink>
            <w:r>
              <w:t xml:space="preserve"> </w:t>
            </w:r>
          </w:p>
        </w:tc>
      </w:tr>
      <w:tr w:rsidR="005600C8" w14:paraId="607E175B" w14:textId="77777777" w:rsidTr="00963E15">
        <w:trPr>
          <w:gridBefore w:val="1"/>
          <w:wBefore w:w="23" w:type="dxa"/>
        </w:trPr>
        <w:tc>
          <w:tcPr>
            <w:tcW w:w="2880" w:type="dxa"/>
            <w:gridSpan w:val="2"/>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5600C8" w:rsidP="005600C8">
            <w:hyperlink r:id="rId258" w:history="1">
              <w:r w:rsidRPr="00613FC7">
                <w:rPr>
                  <w:rStyle w:val="Hyperlink"/>
                </w:rPr>
                <w:t>info@DignityAllianceMA.org</w:t>
              </w:r>
            </w:hyperlink>
            <w:r>
              <w:t xml:space="preserve"> </w:t>
            </w:r>
          </w:p>
        </w:tc>
      </w:tr>
      <w:tr w:rsidR="005600C8" w:rsidRPr="004E6303" w14:paraId="058AF13A" w14:textId="77777777" w:rsidTr="00963E15">
        <w:trPr>
          <w:gridBefore w:val="1"/>
          <w:wBefore w:w="23" w:type="dxa"/>
        </w:trPr>
        <w:tc>
          <w:tcPr>
            <w:tcW w:w="2880" w:type="dxa"/>
            <w:gridSpan w:val="2"/>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259"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60"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261"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gridSpan w:val="2"/>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262"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263"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gridSpan w:val="2"/>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5600C8" w:rsidP="005600C8">
            <w:pPr>
              <w:rPr>
                <w:rFonts w:ascii="Aptos" w:hAnsi="Aptos"/>
              </w:rPr>
            </w:pPr>
            <w:hyperlink r:id="rId264"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gridSpan w:val="2"/>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6F76510C" w14:textId="6B29B5BD" w:rsidR="00C02A9A" w:rsidRDefault="00924BCF" w:rsidP="00C731D8">
            <w:pPr>
              <w:pStyle w:val="ListParagraph"/>
              <w:numPr>
                <w:ilvl w:val="0"/>
                <w:numId w:val="5"/>
              </w:numPr>
              <w:ind w:left="720"/>
              <w:rPr>
                <w:rFonts w:ascii="Aptos" w:hAnsi="Aptos"/>
              </w:rPr>
            </w:pPr>
            <w:r>
              <w:rPr>
                <w:rFonts w:ascii="Aptos" w:hAnsi="Aptos"/>
              </w:rPr>
              <w:t>Center for Medicare Advocacy</w:t>
            </w:r>
          </w:p>
          <w:p w14:paraId="79DF7916" w14:textId="5D753F38" w:rsidR="009E521E" w:rsidRDefault="009E521E" w:rsidP="00C731D8">
            <w:pPr>
              <w:pStyle w:val="ListParagraph"/>
              <w:numPr>
                <w:ilvl w:val="0"/>
                <w:numId w:val="5"/>
              </w:numPr>
              <w:ind w:left="720"/>
              <w:rPr>
                <w:rFonts w:ascii="Aptos" w:hAnsi="Aptos"/>
              </w:rPr>
            </w:pPr>
            <w:r>
              <w:rPr>
                <w:rFonts w:ascii="Aptos" w:hAnsi="Aptos"/>
              </w:rPr>
              <w:t>Wynn Gerhard</w:t>
            </w:r>
          </w:p>
          <w:p w14:paraId="0A741B0B" w14:textId="6DD08902" w:rsidR="009E521E" w:rsidRDefault="009E521E" w:rsidP="00C731D8">
            <w:pPr>
              <w:pStyle w:val="ListParagraph"/>
              <w:numPr>
                <w:ilvl w:val="0"/>
                <w:numId w:val="5"/>
              </w:numPr>
              <w:ind w:left="720"/>
              <w:rPr>
                <w:rFonts w:ascii="Aptos" w:hAnsi="Aptos"/>
              </w:rPr>
            </w:pPr>
            <w:r>
              <w:rPr>
                <w:rFonts w:ascii="Aptos" w:hAnsi="Aptos"/>
              </w:rPr>
              <w:t>James Lomastro</w:t>
            </w:r>
          </w:p>
          <w:p w14:paraId="49FA6E24" w14:textId="1837784B" w:rsidR="009E521E" w:rsidRDefault="009E521E" w:rsidP="00C731D8">
            <w:pPr>
              <w:pStyle w:val="ListParagraph"/>
              <w:numPr>
                <w:ilvl w:val="0"/>
                <w:numId w:val="5"/>
              </w:numPr>
              <w:ind w:left="720"/>
              <w:rPr>
                <w:rFonts w:ascii="Aptos" w:hAnsi="Aptos"/>
              </w:rPr>
            </w:pPr>
            <w:r>
              <w:rPr>
                <w:rFonts w:ascii="Aptos" w:hAnsi="Aptos"/>
              </w:rPr>
              <w:t>Richard Moore</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65"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7"/>
          </w:tcPr>
          <w:p w14:paraId="0A322174" w14:textId="77777777" w:rsidR="005600C8" w:rsidRPr="005148D4" w:rsidRDefault="005600C8" w:rsidP="005600C8">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66"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67"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6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BF0F61" w14:textId="77777777" w:rsidR="00982040" w:rsidRDefault="00982040" w:rsidP="00A60749">
      <w:pPr>
        <w:spacing w:after="0" w:line="240" w:lineRule="auto"/>
      </w:pPr>
      <w:r>
        <w:separator/>
      </w:r>
    </w:p>
  </w:endnote>
  <w:endnote w:type="continuationSeparator" w:id="0">
    <w:p w14:paraId="3AD8C2C8" w14:textId="77777777" w:rsidR="00982040" w:rsidRDefault="00982040" w:rsidP="00A60749">
      <w:pPr>
        <w:spacing w:after="0" w:line="240" w:lineRule="auto"/>
      </w:pPr>
      <w:r>
        <w:continuationSeparator/>
      </w:r>
    </w:p>
  </w:endnote>
  <w:endnote w:type="continuationNotice" w:id="1">
    <w:p w14:paraId="4DA37D0D" w14:textId="77777777" w:rsidR="00982040" w:rsidRDefault="009820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0B197C73"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7D5CEC">
            <w:rPr>
              <w:rFonts w:ascii="Aptos" w:hAnsi="Aptos"/>
            </w:rPr>
            <w:t>6</w:t>
          </w:r>
          <w:r w:rsidR="00386416">
            <w:rPr>
              <w:rFonts w:ascii="Aptos" w:hAnsi="Aptos"/>
            </w:rPr>
            <w:t>3</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680B6810" w:rsidR="005B442D" w:rsidRPr="005148D4" w:rsidRDefault="008630FE" w:rsidP="00947699">
          <w:pPr>
            <w:pStyle w:val="Footer"/>
            <w:rPr>
              <w:rFonts w:ascii="Aptos" w:hAnsi="Aptos"/>
            </w:rPr>
          </w:pPr>
          <w:r>
            <w:rPr>
              <w:rFonts w:ascii="Aptos" w:hAnsi="Aptos"/>
            </w:rPr>
            <w:t>Dec</w:t>
          </w:r>
          <w:r w:rsidR="003B1475">
            <w:rPr>
              <w:rFonts w:ascii="Aptos" w:hAnsi="Aptos"/>
            </w:rPr>
            <w:t xml:space="preserve">ember </w:t>
          </w:r>
          <w:r w:rsidR="00386416">
            <w:rPr>
              <w:rFonts w:ascii="Aptos" w:hAnsi="Aptos"/>
            </w:rPr>
            <w:t>16</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F3105" w14:textId="77777777" w:rsidR="00982040" w:rsidRDefault="00982040" w:rsidP="00A60749">
      <w:pPr>
        <w:spacing w:after="0" w:line="240" w:lineRule="auto"/>
      </w:pPr>
      <w:r>
        <w:separator/>
      </w:r>
    </w:p>
  </w:footnote>
  <w:footnote w:type="continuationSeparator" w:id="0">
    <w:p w14:paraId="3319B096" w14:textId="77777777" w:rsidR="00982040" w:rsidRDefault="00982040" w:rsidP="00A60749">
      <w:pPr>
        <w:spacing w:after="0" w:line="240" w:lineRule="auto"/>
      </w:pPr>
      <w:r>
        <w:continuationSeparator/>
      </w:r>
    </w:p>
  </w:footnote>
  <w:footnote w:type="continuationNotice" w:id="1">
    <w:p w14:paraId="1A1532FA" w14:textId="77777777" w:rsidR="00982040" w:rsidRDefault="0098204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F3852"/>
    <w:multiLevelType w:val="multilevel"/>
    <w:tmpl w:val="E54A0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912BE6"/>
    <w:multiLevelType w:val="multilevel"/>
    <w:tmpl w:val="81B80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F42C6"/>
    <w:multiLevelType w:val="multilevel"/>
    <w:tmpl w:val="F43C2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BA31EC"/>
    <w:multiLevelType w:val="multilevel"/>
    <w:tmpl w:val="B47C79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7F1DBF"/>
    <w:multiLevelType w:val="multilevel"/>
    <w:tmpl w:val="CA628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0232F5"/>
    <w:multiLevelType w:val="multilevel"/>
    <w:tmpl w:val="35849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15:restartNumberingAfterBreak="0">
    <w:nsid w:val="0A5E625F"/>
    <w:multiLevelType w:val="multilevel"/>
    <w:tmpl w:val="3134E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3E7052"/>
    <w:multiLevelType w:val="multilevel"/>
    <w:tmpl w:val="98488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C45535B"/>
    <w:multiLevelType w:val="multilevel"/>
    <w:tmpl w:val="2486A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DE712E4"/>
    <w:multiLevelType w:val="multilevel"/>
    <w:tmpl w:val="C6CC2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B32B36"/>
    <w:multiLevelType w:val="multilevel"/>
    <w:tmpl w:val="F7088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710354"/>
    <w:multiLevelType w:val="multilevel"/>
    <w:tmpl w:val="BBB80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1C4502C"/>
    <w:multiLevelType w:val="multilevel"/>
    <w:tmpl w:val="E7869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3E606D7"/>
    <w:multiLevelType w:val="multilevel"/>
    <w:tmpl w:val="41280D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49A123C"/>
    <w:multiLevelType w:val="multilevel"/>
    <w:tmpl w:val="8E04A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579704C"/>
    <w:multiLevelType w:val="multilevel"/>
    <w:tmpl w:val="CA96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5B73BAE"/>
    <w:multiLevelType w:val="multilevel"/>
    <w:tmpl w:val="8A520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6112C1C"/>
    <w:multiLevelType w:val="multilevel"/>
    <w:tmpl w:val="CE424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6627223"/>
    <w:multiLevelType w:val="multilevel"/>
    <w:tmpl w:val="083424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6A20BD4"/>
    <w:multiLevelType w:val="multilevel"/>
    <w:tmpl w:val="D7D49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6CB1E24"/>
    <w:multiLevelType w:val="multilevel"/>
    <w:tmpl w:val="25FC8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6ED358B"/>
    <w:multiLevelType w:val="multilevel"/>
    <w:tmpl w:val="AF3AB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70D052E"/>
    <w:multiLevelType w:val="multilevel"/>
    <w:tmpl w:val="D56E9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76A7C4D"/>
    <w:multiLevelType w:val="multilevel"/>
    <w:tmpl w:val="D152E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7A70463"/>
    <w:multiLevelType w:val="multilevel"/>
    <w:tmpl w:val="F36AB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93E2468"/>
    <w:multiLevelType w:val="multilevel"/>
    <w:tmpl w:val="E6BA1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A2E0678"/>
    <w:multiLevelType w:val="multilevel"/>
    <w:tmpl w:val="D1204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C0B02B1"/>
    <w:multiLevelType w:val="multilevel"/>
    <w:tmpl w:val="F9A49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DBF643A"/>
    <w:multiLevelType w:val="multilevel"/>
    <w:tmpl w:val="918E9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E01385B"/>
    <w:multiLevelType w:val="multilevel"/>
    <w:tmpl w:val="7D48A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F6C3B68"/>
    <w:multiLevelType w:val="hybridMultilevel"/>
    <w:tmpl w:val="8940E0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1F874080"/>
    <w:multiLevelType w:val="multilevel"/>
    <w:tmpl w:val="577CA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0576ED4"/>
    <w:multiLevelType w:val="multilevel"/>
    <w:tmpl w:val="1ADA5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2833E85"/>
    <w:multiLevelType w:val="multilevel"/>
    <w:tmpl w:val="4B0EA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2EB500A"/>
    <w:multiLevelType w:val="multilevel"/>
    <w:tmpl w:val="9A067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4674356"/>
    <w:multiLevelType w:val="multilevel"/>
    <w:tmpl w:val="0E6A6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4DC4748"/>
    <w:multiLevelType w:val="multilevel"/>
    <w:tmpl w:val="D494C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25457797"/>
    <w:multiLevelType w:val="hybridMultilevel"/>
    <w:tmpl w:val="510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5A26E6D"/>
    <w:multiLevelType w:val="multilevel"/>
    <w:tmpl w:val="1138D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6774FEA"/>
    <w:multiLevelType w:val="multilevel"/>
    <w:tmpl w:val="FA10B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6C63F3E"/>
    <w:multiLevelType w:val="multilevel"/>
    <w:tmpl w:val="F14A3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26E441A7"/>
    <w:multiLevelType w:val="multilevel"/>
    <w:tmpl w:val="B0F08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6F12858"/>
    <w:multiLevelType w:val="multilevel"/>
    <w:tmpl w:val="EBD28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9D0448B"/>
    <w:multiLevelType w:val="multilevel"/>
    <w:tmpl w:val="88604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B063E37"/>
    <w:multiLevelType w:val="multilevel"/>
    <w:tmpl w:val="1E2E4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B731C12"/>
    <w:multiLevelType w:val="multilevel"/>
    <w:tmpl w:val="29AE8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C9C1D66"/>
    <w:multiLevelType w:val="multilevel"/>
    <w:tmpl w:val="117AF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CAD2B72"/>
    <w:multiLevelType w:val="multilevel"/>
    <w:tmpl w:val="FA229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D5E1D19"/>
    <w:multiLevelType w:val="multilevel"/>
    <w:tmpl w:val="123C0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DE60DBE"/>
    <w:multiLevelType w:val="multilevel"/>
    <w:tmpl w:val="C8004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E010C34"/>
    <w:multiLevelType w:val="multilevel"/>
    <w:tmpl w:val="982A2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EC738B1"/>
    <w:multiLevelType w:val="multilevel"/>
    <w:tmpl w:val="2A9C1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F947B11"/>
    <w:multiLevelType w:val="multilevel"/>
    <w:tmpl w:val="183E4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3C37A00"/>
    <w:multiLevelType w:val="multilevel"/>
    <w:tmpl w:val="58788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4E86989"/>
    <w:multiLevelType w:val="multilevel"/>
    <w:tmpl w:val="0B505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5095181"/>
    <w:multiLevelType w:val="multilevel"/>
    <w:tmpl w:val="FB70B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77E1AC1"/>
    <w:multiLevelType w:val="multilevel"/>
    <w:tmpl w:val="36664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7AA26FA"/>
    <w:multiLevelType w:val="multilevel"/>
    <w:tmpl w:val="EDAEB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7D65A3B"/>
    <w:multiLevelType w:val="multilevel"/>
    <w:tmpl w:val="A76A1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8140C79"/>
    <w:multiLevelType w:val="multilevel"/>
    <w:tmpl w:val="7FF8F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9E265BF"/>
    <w:multiLevelType w:val="multilevel"/>
    <w:tmpl w:val="210E9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A017DE9"/>
    <w:multiLevelType w:val="multilevel"/>
    <w:tmpl w:val="5A642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BFE4D22"/>
    <w:multiLevelType w:val="multilevel"/>
    <w:tmpl w:val="CC0A5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3E434D34"/>
    <w:multiLevelType w:val="multilevel"/>
    <w:tmpl w:val="1CB8F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EE64AC0"/>
    <w:multiLevelType w:val="multilevel"/>
    <w:tmpl w:val="F98E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10103CD"/>
    <w:multiLevelType w:val="multilevel"/>
    <w:tmpl w:val="E46A4D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1FA5F78"/>
    <w:multiLevelType w:val="multilevel"/>
    <w:tmpl w:val="8076A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2630969"/>
    <w:multiLevelType w:val="multilevel"/>
    <w:tmpl w:val="8696A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72233CA"/>
    <w:multiLevelType w:val="multilevel"/>
    <w:tmpl w:val="2CA2C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91627BD"/>
    <w:multiLevelType w:val="multilevel"/>
    <w:tmpl w:val="623E4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91F7D0D"/>
    <w:multiLevelType w:val="multilevel"/>
    <w:tmpl w:val="42646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93659A0"/>
    <w:multiLevelType w:val="multilevel"/>
    <w:tmpl w:val="3A124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A4D3396"/>
    <w:multiLevelType w:val="multilevel"/>
    <w:tmpl w:val="A1A83E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AEE4060"/>
    <w:multiLevelType w:val="multilevel"/>
    <w:tmpl w:val="A7B0A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B2755DF"/>
    <w:multiLevelType w:val="multilevel"/>
    <w:tmpl w:val="32DEE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9" w15:restartNumberingAfterBreak="0">
    <w:nsid w:val="4DB72F99"/>
    <w:multiLevelType w:val="multilevel"/>
    <w:tmpl w:val="6D6E7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4F5D57EF"/>
    <w:multiLevelType w:val="multilevel"/>
    <w:tmpl w:val="707A9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26705EF"/>
    <w:multiLevelType w:val="multilevel"/>
    <w:tmpl w:val="B4968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2F41649"/>
    <w:multiLevelType w:val="multilevel"/>
    <w:tmpl w:val="2D601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43F35DA"/>
    <w:multiLevelType w:val="multilevel"/>
    <w:tmpl w:val="4D7E5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4EE7440"/>
    <w:multiLevelType w:val="multilevel"/>
    <w:tmpl w:val="092C3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6E95ED6"/>
    <w:multiLevelType w:val="multilevel"/>
    <w:tmpl w:val="0930D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A356C20"/>
    <w:multiLevelType w:val="multilevel"/>
    <w:tmpl w:val="AF0A9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A786DC4"/>
    <w:multiLevelType w:val="multilevel"/>
    <w:tmpl w:val="6C661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CFF6748"/>
    <w:multiLevelType w:val="multilevel"/>
    <w:tmpl w:val="DF6CC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DFD0598"/>
    <w:multiLevelType w:val="multilevel"/>
    <w:tmpl w:val="A9BC1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ED85177"/>
    <w:multiLevelType w:val="multilevel"/>
    <w:tmpl w:val="33469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F307EDA"/>
    <w:multiLevelType w:val="multilevel"/>
    <w:tmpl w:val="72767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08E6C67"/>
    <w:multiLevelType w:val="multilevel"/>
    <w:tmpl w:val="F1C00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3B90725"/>
    <w:multiLevelType w:val="multilevel"/>
    <w:tmpl w:val="6DA49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46829BF"/>
    <w:multiLevelType w:val="multilevel"/>
    <w:tmpl w:val="5D609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64C77041"/>
    <w:multiLevelType w:val="hybridMultilevel"/>
    <w:tmpl w:val="71EA7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65333038"/>
    <w:multiLevelType w:val="multilevel"/>
    <w:tmpl w:val="2C02B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6301058"/>
    <w:multiLevelType w:val="multilevel"/>
    <w:tmpl w:val="70D28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7D81EF8"/>
    <w:multiLevelType w:val="multilevel"/>
    <w:tmpl w:val="AE880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82F1F3A"/>
    <w:multiLevelType w:val="multilevel"/>
    <w:tmpl w:val="34BEE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92F76B2"/>
    <w:multiLevelType w:val="multilevel"/>
    <w:tmpl w:val="DB4A3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A57487E"/>
    <w:multiLevelType w:val="multilevel"/>
    <w:tmpl w:val="8F620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CBD5ACA"/>
    <w:multiLevelType w:val="multilevel"/>
    <w:tmpl w:val="A51CA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D3C63DE"/>
    <w:multiLevelType w:val="multilevel"/>
    <w:tmpl w:val="0D5CD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D925C0F"/>
    <w:multiLevelType w:val="multilevel"/>
    <w:tmpl w:val="D48CBA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6DA77772"/>
    <w:multiLevelType w:val="multilevel"/>
    <w:tmpl w:val="65283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EFA4BEA"/>
    <w:multiLevelType w:val="multilevel"/>
    <w:tmpl w:val="0E3C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1" w15:restartNumberingAfterBreak="0">
    <w:nsid w:val="6F845D0B"/>
    <w:multiLevelType w:val="multilevel"/>
    <w:tmpl w:val="59EC3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FF30357"/>
    <w:multiLevelType w:val="multilevel"/>
    <w:tmpl w:val="7FDEDF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06D48E9"/>
    <w:multiLevelType w:val="multilevel"/>
    <w:tmpl w:val="CDE20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70820539"/>
    <w:multiLevelType w:val="multilevel"/>
    <w:tmpl w:val="164478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1366D49"/>
    <w:multiLevelType w:val="hybridMultilevel"/>
    <w:tmpl w:val="9C389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7150471B"/>
    <w:multiLevelType w:val="multilevel"/>
    <w:tmpl w:val="51A0E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1E351A3"/>
    <w:multiLevelType w:val="multilevel"/>
    <w:tmpl w:val="5762E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2E056B8"/>
    <w:multiLevelType w:val="multilevel"/>
    <w:tmpl w:val="54E89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73DC14EC"/>
    <w:multiLevelType w:val="multilevel"/>
    <w:tmpl w:val="A1C20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74D30A26"/>
    <w:multiLevelType w:val="multilevel"/>
    <w:tmpl w:val="FA2061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59650CF"/>
    <w:multiLevelType w:val="multilevel"/>
    <w:tmpl w:val="BC405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63641C6"/>
    <w:multiLevelType w:val="multilevel"/>
    <w:tmpl w:val="16924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4" w15:restartNumberingAfterBreak="0">
    <w:nsid w:val="782A3BCD"/>
    <w:multiLevelType w:val="multilevel"/>
    <w:tmpl w:val="D8386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8610106"/>
    <w:multiLevelType w:val="multilevel"/>
    <w:tmpl w:val="BD367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8CD3064"/>
    <w:multiLevelType w:val="multilevel"/>
    <w:tmpl w:val="3370B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8E411AB"/>
    <w:multiLevelType w:val="multilevel"/>
    <w:tmpl w:val="17B6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99C350D"/>
    <w:multiLevelType w:val="multilevel"/>
    <w:tmpl w:val="D00E2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79AF7CF0"/>
    <w:multiLevelType w:val="multilevel"/>
    <w:tmpl w:val="CEC4B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A1C5DD1"/>
    <w:multiLevelType w:val="multilevel"/>
    <w:tmpl w:val="D2F80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B111D99"/>
    <w:multiLevelType w:val="multilevel"/>
    <w:tmpl w:val="74D0E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C617778"/>
    <w:multiLevelType w:val="multilevel"/>
    <w:tmpl w:val="0C0CA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D0569F3"/>
    <w:multiLevelType w:val="multilevel"/>
    <w:tmpl w:val="AF6A1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DD81EE0"/>
    <w:multiLevelType w:val="multilevel"/>
    <w:tmpl w:val="3EB05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E322AA4"/>
    <w:multiLevelType w:val="multilevel"/>
    <w:tmpl w:val="31BA2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7EC656B3"/>
    <w:multiLevelType w:val="multilevel"/>
    <w:tmpl w:val="BF9A2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7F0251AE"/>
    <w:multiLevelType w:val="multilevel"/>
    <w:tmpl w:val="A46A0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7FBE6671"/>
    <w:multiLevelType w:val="multilevel"/>
    <w:tmpl w:val="B19C4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7433206">
    <w:abstractNumId w:val="78"/>
  </w:num>
  <w:num w:numId="2" w16cid:durableId="1358655616">
    <w:abstractNumId w:val="70"/>
  </w:num>
  <w:num w:numId="3" w16cid:durableId="734664851">
    <w:abstractNumId w:val="91"/>
  </w:num>
  <w:num w:numId="4" w16cid:durableId="947661450">
    <w:abstractNumId w:val="90"/>
  </w:num>
  <w:num w:numId="5" w16cid:durableId="818770111">
    <w:abstractNumId w:val="6"/>
  </w:num>
  <w:num w:numId="6" w16cid:durableId="345137719">
    <w:abstractNumId w:val="123"/>
  </w:num>
  <w:num w:numId="7" w16cid:durableId="282617308">
    <w:abstractNumId w:val="82"/>
  </w:num>
  <w:num w:numId="8" w16cid:durableId="722753219">
    <w:abstractNumId w:val="80"/>
  </w:num>
  <w:num w:numId="9" w16cid:durableId="295375760">
    <w:abstractNumId w:val="39"/>
  </w:num>
  <w:num w:numId="10" w16cid:durableId="1436707557">
    <w:abstractNumId w:val="14"/>
  </w:num>
  <w:num w:numId="11" w16cid:durableId="823205660">
    <w:abstractNumId w:val="32"/>
  </w:num>
  <w:num w:numId="12" w16cid:durableId="2020572551">
    <w:abstractNumId w:val="74"/>
  </w:num>
  <w:num w:numId="13" w16cid:durableId="1666081225">
    <w:abstractNumId w:val="102"/>
  </w:num>
  <w:num w:numId="14" w16cid:durableId="1778795792">
    <w:abstractNumId w:val="40"/>
  </w:num>
  <w:num w:numId="15" w16cid:durableId="1177698054">
    <w:abstractNumId w:val="46"/>
  </w:num>
  <w:num w:numId="16" w16cid:durableId="886720838">
    <w:abstractNumId w:val="51"/>
  </w:num>
  <w:num w:numId="17" w16cid:durableId="346442915">
    <w:abstractNumId w:val="59"/>
  </w:num>
  <w:num w:numId="18" w16cid:durableId="357893780">
    <w:abstractNumId w:val="68"/>
  </w:num>
  <w:num w:numId="19" w16cid:durableId="784691613">
    <w:abstractNumId w:val="2"/>
  </w:num>
  <w:num w:numId="20" w16cid:durableId="1701009897">
    <w:abstractNumId w:val="103"/>
  </w:num>
  <w:num w:numId="21" w16cid:durableId="147475370">
    <w:abstractNumId w:val="23"/>
  </w:num>
  <w:num w:numId="22" w16cid:durableId="630596455">
    <w:abstractNumId w:val="134"/>
  </w:num>
  <w:num w:numId="23" w16cid:durableId="1457287062">
    <w:abstractNumId w:val="108"/>
  </w:num>
  <w:num w:numId="24" w16cid:durableId="29259267">
    <w:abstractNumId w:val="110"/>
  </w:num>
  <w:num w:numId="25" w16cid:durableId="1989821698">
    <w:abstractNumId w:val="22"/>
  </w:num>
  <w:num w:numId="26" w16cid:durableId="1017345236">
    <w:abstractNumId w:val="16"/>
  </w:num>
  <w:num w:numId="27" w16cid:durableId="522397875">
    <w:abstractNumId w:val="64"/>
  </w:num>
  <w:num w:numId="28" w16cid:durableId="1313606633">
    <w:abstractNumId w:val="38"/>
  </w:num>
  <w:num w:numId="29" w16cid:durableId="787092990">
    <w:abstractNumId w:val="42"/>
  </w:num>
  <w:num w:numId="30" w16cid:durableId="38676188">
    <w:abstractNumId w:val="8"/>
  </w:num>
  <w:num w:numId="31" w16cid:durableId="731317428">
    <w:abstractNumId w:val="106"/>
  </w:num>
  <w:num w:numId="32" w16cid:durableId="1845127023">
    <w:abstractNumId w:val="28"/>
  </w:num>
  <w:num w:numId="33" w16cid:durableId="1917200475">
    <w:abstractNumId w:val="79"/>
  </w:num>
  <w:num w:numId="34" w16cid:durableId="561527087">
    <w:abstractNumId w:val="9"/>
  </w:num>
  <w:num w:numId="35" w16cid:durableId="2078164140">
    <w:abstractNumId w:val="131"/>
  </w:num>
  <w:num w:numId="36" w16cid:durableId="862014729">
    <w:abstractNumId w:val="75"/>
  </w:num>
  <w:num w:numId="37" w16cid:durableId="1185092019">
    <w:abstractNumId w:val="5"/>
  </w:num>
  <w:num w:numId="38" w16cid:durableId="1759129662">
    <w:abstractNumId w:val="53"/>
  </w:num>
  <w:num w:numId="39" w16cid:durableId="1971282021">
    <w:abstractNumId w:val="136"/>
  </w:num>
  <w:num w:numId="40" w16cid:durableId="963971589">
    <w:abstractNumId w:val="77"/>
  </w:num>
  <w:num w:numId="41" w16cid:durableId="1704675134">
    <w:abstractNumId w:val="30"/>
  </w:num>
  <w:num w:numId="42" w16cid:durableId="1849058888">
    <w:abstractNumId w:val="71"/>
  </w:num>
  <w:num w:numId="43" w16cid:durableId="1037512912">
    <w:abstractNumId w:val="21"/>
  </w:num>
  <w:num w:numId="44" w16cid:durableId="1193836001">
    <w:abstractNumId w:val="99"/>
  </w:num>
  <w:num w:numId="45" w16cid:durableId="775364453">
    <w:abstractNumId w:val="63"/>
  </w:num>
  <w:num w:numId="46" w16cid:durableId="2112311953">
    <w:abstractNumId w:val="47"/>
  </w:num>
  <w:num w:numId="47" w16cid:durableId="816537471">
    <w:abstractNumId w:val="65"/>
  </w:num>
  <w:num w:numId="48" w16cid:durableId="1104810789">
    <w:abstractNumId w:val="33"/>
  </w:num>
  <w:num w:numId="49" w16cid:durableId="1433815478">
    <w:abstractNumId w:val="41"/>
  </w:num>
  <w:num w:numId="50" w16cid:durableId="1049770306">
    <w:abstractNumId w:val="34"/>
  </w:num>
  <w:num w:numId="51" w16cid:durableId="604728492">
    <w:abstractNumId w:val="135"/>
  </w:num>
  <w:num w:numId="52" w16cid:durableId="210314884">
    <w:abstractNumId w:val="83"/>
  </w:num>
  <w:num w:numId="53" w16cid:durableId="261643834">
    <w:abstractNumId w:val="88"/>
  </w:num>
  <w:num w:numId="54" w16cid:durableId="887450855">
    <w:abstractNumId w:val="45"/>
  </w:num>
  <w:num w:numId="55" w16cid:durableId="638191979">
    <w:abstractNumId w:val="15"/>
  </w:num>
  <w:num w:numId="56" w16cid:durableId="1603760661">
    <w:abstractNumId w:val="10"/>
  </w:num>
  <w:num w:numId="57" w16cid:durableId="63995057">
    <w:abstractNumId w:val="92"/>
  </w:num>
  <w:num w:numId="58" w16cid:durableId="1151603467">
    <w:abstractNumId w:val="124"/>
  </w:num>
  <w:num w:numId="59" w16cid:durableId="363753161">
    <w:abstractNumId w:val="62"/>
  </w:num>
  <w:num w:numId="60" w16cid:durableId="560020689">
    <w:abstractNumId w:val="104"/>
  </w:num>
  <w:num w:numId="61" w16cid:durableId="1142699043">
    <w:abstractNumId w:val="100"/>
  </w:num>
  <w:num w:numId="62" w16cid:durableId="7103998">
    <w:abstractNumId w:val="0"/>
  </w:num>
  <w:num w:numId="63" w16cid:durableId="1015303102">
    <w:abstractNumId w:val="132"/>
  </w:num>
  <w:num w:numId="64" w16cid:durableId="1333753291">
    <w:abstractNumId w:val="114"/>
  </w:num>
  <w:num w:numId="65" w16cid:durableId="546799117">
    <w:abstractNumId w:val="55"/>
  </w:num>
  <w:num w:numId="66" w16cid:durableId="1929072997">
    <w:abstractNumId w:val="116"/>
  </w:num>
  <w:num w:numId="67" w16cid:durableId="525215105">
    <w:abstractNumId w:val="115"/>
  </w:num>
  <w:num w:numId="68" w16cid:durableId="1338267822">
    <w:abstractNumId w:val="27"/>
  </w:num>
  <w:num w:numId="69" w16cid:durableId="967854166">
    <w:abstractNumId w:val="94"/>
  </w:num>
  <w:num w:numId="70" w16cid:durableId="946691066">
    <w:abstractNumId w:val="84"/>
  </w:num>
  <w:num w:numId="71" w16cid:durableId="892043061">
    <w:abstractNumId w:val="95"/>
  </w:num>
  <w:num w:numId="72" w16cid:durableId="1028407624">
    <w:abstractNumId w:val="118"/>
  </w:num>
  <w:num w:numId="73" w16cid:durableId="112485688">
    <w:abstractNumId w:val="50"/>
  </w:num>
  <w:num w:numId="74" w16cid:durableId="1093552395">
    <w:abstractNumId w:val="107"/>
  </w:num>
  <w:num w:numId="75" w16cid:durableId="1680740758">
    <w:abstractNumId w:val="4"/>
  </w:num>
  <w:num w:numId="76" w16cid:durableId="1485924999">
    <w:abstractNumId w:val="85"/>
  </w:num>
  <w:num w:numId="77" w16cid:durableId="1790126935">
    <w:abstractNumId w:val="137"/>
  </w:num>
  <w:num w:numId="78" w16cid:durableId="1515487159">
    <w:abstractNumId w:val="101"/>
  </w:num>
  <w:num w:numId="79" w16cid:durableId="1127897059">
    <w:abstractNumId w:val="19"/>
  </w:num>
  <w:num w:numId="80" w16cid:durableId="1710959629">
    <w:abstractNumId w:val="130"/>
  </w:num>
  <w:num w:numId="81" w16cid:durableId="694575898">
    <w:abstractNumId w:val="24"/>
  </w:num>
  <w:num w:numId="82" w16cid:durableId="957569137">
    <w:abstractNumId w:val="13"/>
  </w:num>
  <w:num w:numId="83" w16cid:durableId="1445274336">
    <w:abstractNumId w:val="58"/>
  </w:num>
  <w:num w:numId="84" w16cid:durableId="2106614033">
    <w:abstractNumId w:val="44"/>
  </w:num>
  <w:num w:numId="85" w16cid:durableId="862783325">
    <w:abstractNumId w:val="26"/>
  </w:num>
  <w:num w:numId="86" w16cid:durableId="2051807140">
    <w:abstractNumId w:val="49"/>
  </w:num>
  <w:num w:numId="87" w16cid:durableId="1261917026">
    <w:abstractNumId w:val="18"/>
  </w:num>
  <w:num w:numId="88" w16cid:durableId="1917284215">
    <w:abstractNumId w:val="48"/>
  </w:num>
  <w:num w:numId="89" w16cid:durableId="813329347">
    <w:abstractNumId w:val="7"/>
  </w:num>
  <w:num w:numId="90" w16cid:durableId="1740443420">
    <w:abstractNumId w:val="66"/>
  </w:num>
  <w:num w:numId="91" w16cid:durableId="1824469877">
    <w:abstractNumId w:val="105"/>
  </w:num>
  <w:num w:numId="92" w16cid:durableId="1226405923">
    <w:abstractNumId w:val="52"/>
  </w:num>
  <w:num w:numId="93" w16cid:durableId="1287201018">
    <w:abstractNumId w:val="56"/>
  </w:num>
  <w:num w:numId="94" w16cid:durableId="1307588320">
    <w:abstractNumId w:val="73"/>
  </w:num>
  <w:num w:numId="95" w16cid:durableId="1607692733">
    <w:abstractNumId w:val="133"/>
  </w:num>
  <w:num w:numId="96" w16cid:durableId="1248222483">
    <w:abstractNumId w:val="43"/>
  </w:num>
  <w:num w:numId="97" w16cid:durableId="1591935758">
    <w:abstractNumId w:val="128"/>
  </w:num>
  <w:num w:numId="98" w16cid:durableId="682439728">
    <w:abstractNumId w:val="89"/>
  </w:num>
  <w:num w:numId="99" w16cid:durableId="861750359">
    <w:abstractNumId w:val="97"/>
  </w:num>
  <w:num w:numId="100" w16cid:durableId="445927109">
    <w:abstractNumId w:val="98"/>
  </w:num>
  <w:num w:numId="101" w16cid:durableId="1445733675">
    <w:abstractNumId w:val="11"/>
  </w:num>
  <w:num w:numId="102" w16cid:durableId="775951738">
    <w:abstractNumId w:val="36"/>
  </w:num>
  <w:num w:numId="103" w16cid:durableId="1886138474">
    <w:abstractNumId w:val="57"/>
  </w:num>
  <w:num w:numId="104" w16cid:durableId="430664308">
    <w:abstractNumId w:val="31"/>
  </w:num>
  <w:num w:numId="105" w16cid:durableId="1036856292">
    <w:abstractNumId w:val="61"/>
  </w:num>
  <w:num w:numId="106" w16cid:durableId="2121101265">
    <w:abstractNumId w:val="138"/>
  </w:num>
  <w:num w:numId="107" w16cid:durableId="1583030453">
    <w:abstractNumId w:val="122"/>
  </w:num>
  <w:num w:numId="108" w16cid:durableId="1106655550">
    <w:abstractNumId w:val="125"/>
  </w:num>
  <w:num w:numId="109" w16cid:durableId="1039739091">
    <w:abstractNumId w:val="54"/>
  </w:num>
  <w:num w:numId="110" w16cid:durableId="313225160">
    <w:abstractNumId w:val="120"/>
  </w:num>
  <w:num w:numId="111" w16cid:durableId="1596356010">
    <w:abstractNumId w:val="17"/>
  </w:num>
  <w:num w:numId="112" w16cid:durableId="1933198102">
    <w:abstractNumId w:val="86"/>
  </w:num>
  <w:num w:numId="113" w16cid:durableId="2130775027">
    <w:abstractNumId w:val="112"/>
  </w:num>
  <w:num w:numId="114" w16cid:durableId="1697000870">
    <w:abstractNumId w:val="113"/>
  </w:num>
  <w:num w:numId="115" w16cid:durableId="997198083">
    <w:abstractNumId w:val="126"/>
  </w:num>
  <w:num w:numId="116" w16cid:durableId="1044327129">
    <w:abstractNumId w:val="119"/>
  </w:num>
  <w:num w:numId="117" w16cid:durableId="897547721">
    <w:abstractNumId w:val="121"/>
  </w:num>
  <w:num w:numId="118" w16cid:durableId="457921064">
    <w:abstractNumId w:val="67"/>
  </w:num>
  <w:num w:numId="119" w16cid:durableId="1705641399">
    <w:abstractNumId w:val="20"/>
  </w:num>
  <w:num w:numId="120" w16cid:durableId="445583252">
    <w:abstractNumId w:val="129"/>
  </w:num>
  <w:num w:numId="121" w16cid:durableId="1596595381">
    <w:abstractNumId w:val="25"/>
  </w:num>
  <w:num w:numId="122" w16cid:durableId="1578201371">
    <w:abstractNumId w:val="117"/>
  </w:num>
  <w:num w:numId="123" w16cid:durableId="366755946">
    <w:abstractNumId w:val="93"/>
  </w:num>
  <w:num w:numId="124" w16cid:durableId="1915045787">
    <w:abstractNumId w:val="72"/>
  </w:num>
  <w:num w:numId="125" w16cid:durableId="1239440536">
    <w:abstractNumId w:val="81"/>
  </w:num>
  <w:num w:numId="126" w16cid:durableId="2023700161">
    <w:abstractNumId w:val="111"/>
  </w:num>
  <w:num w:numId="127" w16cid:durableId="981928843">
    <w:abstractNumId w:val="76"/>
  </w:num>
  <w:num w:numId="128" w16cid:durableId="1093748450">
    <w:abstractNumId w:val="3"/>
  </w:num>
  <w:num w:numId="129" w16cid:durableId="1168787488">
    <w:abstractNumId w:val="127"/>
  </w:num>
  <w:num w:numId="130" w16cid:durableId="1041858061">
    <w:abstractNumId w:val="69"/>
  </w:num>
  <w:num w:numId="131" w16cid:durableId="1198930385">
    <w:abstractNumId w:val="1"/>
  </w:num>
  <w:num w:numId="132" w16cid:durableId="1057976972">
    <w:abstractNumId w:val="87"/>
  </w:num>
  <w:num w:numId="133" w16cid:durableId="1304430110">
    <w:abstractNumId w:val="35"/>
  </w:num>
  <w:num w:numId="134" w16cid:durableId="1639920740">
    <w:abstractNumId w:val="96"/>
  </w:num>
  <w:num w:numId="135" w16cid:durableId="87897665">
    <w:abstractNumId w:val="37"/>
  </w:num>
  <w:num w:numId="136" w16cid:durableId="329721855">
    <w:abstractNumId w:val="109"/>
  </w:num>
  <w:num w:numId="137" w16cid:durableId="493688987">
    <w:abstractNumId w:val="60"/>
  </w:num>
  <w:num w:numId="138" w16cid:durableId="329915447">
    <w:abstractNumId w:val="29"/>
  </w:num>
  <w:num w:numId="139" w16cid:durableId="1216891368">
    <w:abstractNumId w:val="12"/>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9B4"/>
    <w:rsid w:val="00004A57"/>
    <w:rsid w:val="00004AD9"/>
    <w:rsid w:val="0000530F"/>
    <w:rsid w:val="00005379"/>
    <w:rsid w:val="00005403"/>
    <w:rsid w:val="000056E9"/>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BA6"/>
    <w:rsid w:val="00006C98"/>
    <w:rsid w:val="00006EB3"/>
    <w:rsid w:val="00006F9E"/>
    <w:rsid w:val="00006FD7"/>
    <w:rsid w:val="000070CD"/>
    <w:rsid w:val="00007359"/>
    <w:rsid w:val="000073C7"/>
    <w:rsid w:val="000076D5"/>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7D6"/>
    <w:rsid w:val="000218F4"/>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16D"/>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2F4D"/>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AB6"/>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59F"/>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8F"/>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BEB"/>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B2E"/>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A4C"/>
    <w:rsid w:val="00110D50"/>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408"/>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CA2"/>
    <w:rsid w:val="00142EBB"/>
    <w:rsid w:val="00142F1F"/>
    <w:rsid w:val="0014300B"/>
    <w:rsid w:val="001430E9"/>
    <w:rsid w:val="0014337D"/>
    <w:rsid w:val="001433D8"/>
    <w:rsid w:val="001433FE"/>
    <w:rsid w:val="0014344F"/>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7C"/>
    <w:rsid w:val="00162CF5"/>
    <w:rsid w:val="00162DB0"/>
    <w:rsid w:val="00162DDA"/>
    <w:rsid w:val="00163370"/>
    <w:rsid w:val="001635C3"/>
    <w:rsid w:val="00163644"/>
    <w:rsid w:val="0016379D"/>
    <w:rsid w:val="00163891"/>
    <w:rsid w:val="00163C8D"/>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D0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15B"/>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593"/>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5C4"/>
    <w:rsid w:val="00191623"/>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C1F"/>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61D"/>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3A0"/>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1D7"/>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83D"/>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65"/>
    <w:rsid w:val="00206FE7"/>
    <w:rsid w:val="00207067"/>
    <w:rsid w:val="002071A2"/>
    <w:rsid w:val="00207294"/>
    <w:rsid w:val="002072E0"/>
    <w:rsid w:val="00207398"/>
    <w:rsid w:val="002073FA"/>
    <w:rsid w:val="00207640"/>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0A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4E3"/>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6E"/>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93A"/>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62"/>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02"/>
    <w:rsid w:val="00265D4D"/>
    <w:rsid w:val="00265DC2"/>
    <w:rsid w:val="00265F44"/>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C43"/>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151"/>
    <w:rsid w:val="0027620B"/>
    <w:rsid w:val="00276316"/>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501"/>
    <w:rsid w:val="0028563A"/>
    <w:rsid w:val="002857E1"/>
    <w:rsid w:val="00286445"/>
    <w:rsid w:val="002867B2"/>
    <w:rsid w:val="00286811"/>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D5D"/>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79A"/>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0FC"/>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F5"/>
    <w:rsid w:val="002D4413"/>
    <w:rsid w:val="002D448C"/>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7"/>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6CF"/>
    <w:rsid w:val="002F17CE"/>
    <w:rsid w:val="002F193E"/>
    <w:rsid w:val="002F1B17"/>
    <w:rsid w:val="002F1B60"/>
    <w:rsid w:val="002F1C7D"/>
    <w:rsid w:val="002F1D07"/>
    <w:rsid w:val="002F1E53"/>
    <w:rsid w:val="002F2041"/>
    <w:rsid w:val="002F20F8"/>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DAF"/>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0F"/>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7B3"/>
    <w:rsid w:val="00323B74"/>
    <w:rsid w:val="00323BD6"/>
    <w:rsid w:val="00323CE1"/>
    <w:rsid w:val="00323FAC"/>
    <w:rsid w:val="00324045"/>
    <w:rsid w:val="00324180"/>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90"/>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41"/>
    <w:rsid w:val="003334F0"/>
    <w:rsid w:val="00333537"/>
    <w:rsid w:val="0033368B"/>
    <w:rsid w:val="003337D9"/>
    <w:rsid w:val="003339F5"/>
    <w:rsid w:val="00333A7A"/>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D18"/>
    <w:rsid w:val="00345089"/>
    <w:rsid w:val="00345211"/>
    <w:rsid w:val="003452AA"/>
    <w:rsid w:val="0034539C"/>
    <w:rsid w:val="003453F6"/>
    <w:rsid w:val="00345782"/>
    <w:rsid w:val="003459D3"/>
    <w:rsid w:val="00345B24"/>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85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D89"/>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B06"/>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4D"/>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310"/>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A3C"/>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CBF"/>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6F"/>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2E"/>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1B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751"/>
    <w:rsid w:val="00412B35"/>
    <w:rsid w:val="00412B8A"/>
    <w:rsid w:val="00412D03"/>
    <w:rsid w:val="00412E9B"/>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9CB"/>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4DE"/>
    <w:rsid w:val="00450576"/>
    <w:rsid w:val="00450654"/>
    <w:rsid w:val="004506D2"/>
    <w:rsid w:val="004506E6"/>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13E"/>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A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BF"/>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76"/>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862"/>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1FE"/>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F5A"/>
    <w:rsid w:val="004A0495"/>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1A"/>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7C4"/>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5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89C"/>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6E8B"/>
    <w:rsid w:val="004D7014"/>
    <w:rsid w:val="004D7093"/>
    <w:rsid w:val="004D77EA"/>
    <w:rsid w:val="004D78C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023"/>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21"/>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9C"/>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4DA"/>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021"/>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5F45"/>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8F5"/>
    <w:rsid w:val="00550A57"/>
    <w:rsid w:val="00550CC6"/>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556"/>
    <w:rsid w:val="00555603"/>
    <w:rsid w:val="0055560E"/>
    <w:rsid w:val="005556C2"/>
    <w:rsid w:val="005557AE"/>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109"/>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575"/>
    <w:rsid w:val="00580597"/>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0CB4"/>
    <w:rsid w:val="005A10F4"/>
    <w:rsid w:val="005A12A6"/>
    <w:rsid w:val="005A1337"/>
    <w:rsid w:val="005A134D"/>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28E"/>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26"/>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01"/>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4C2"/>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415"/>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742"/>
    <w:rsid w:val="005F0810"/>
    <w:rsid w:val="005F09FD"/>
    <w:rsid w:val="005F0A85"/>
    <w:rsid w:val="005F0B27"/>
    <w:rsid w:val="005F0BD6"/>
    <w:rsid w:val="005F0C67"/>
    <w:rsid w:val="005F0D43"/>
    <w:rsid w:val="005F0DD6"/>
    <w:rsid w:val="005F0E81"/>
    <w:rsid w:val="005F1117"/>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1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82"/>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CA6"/>
    <w:rsid w:val="00610D4C"/>
    <w:rsid w:val="0061125B"/>
    <w:rsid w:val="006112B8"/>
    <w:rsid w:val="0061131B"/>
    <w:rsid w:val="0061164F"/>
    <w:rsid w:val="00611816"/>
    <w:rsid w:val="00611AA6"/>
    <w:rsid w:val="00611AE3"/>
    <w:rsid w:val="00611CA4"/>
    <w:rsid w:val="00611CA8"/>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87"/>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0FE3"/>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A4F"/>
    <w:rsid w:val="00646E8E"/>
    <w:rsid w:val="0064708E"/>
    <w:rsid w:val="0064708F"/>
    <w:rsid w:val="006471CF"/>
    <w:rsid w:val="0064725E"/>
    <w:rsid w:val="006473F6"/>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46"/>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67"/>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7F5"/>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259"/>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470"/>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7DC"/>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DB"/>
    <w:rsid w:val="006E6B41"/>
    <w:rsid w:val="006E6B7A"/>
    <w:rsid w:val="006E6BB6"/>
    <w:rsid w:val="006E6CD0"/>
    <w:rsid w:val="006E6CF3"/>
    <w:rsid w:val="006E6E20"/>
    <w:rsid w:val="006E6E54"/>
    <w:rsid w:val="006E7330"/>
    <w:rsid w:val="006E73AF"/>
    <w:rsid w:val="006E73CA"/>
    <w:rsid w:val="006E74A8"/>
    <w:rsid w:val="006E7802"/>
    <w:rsid w:val="006E796E"/>
    <w:rsid w:val="006E7EA8"/>
    <w:rsid w:val="006F01D3"/>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46"/>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7B6"/>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17"/>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9BE"/>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6C9"/>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671"/>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C"/>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429"/>
    <w:rsid w:val="007B562F"/>
    <w:rsid w:val="007B5884"/>
    <w:rsid w:val="007B5C49"/>
    <w:rsid w:val="007B5D45"/>
    <w:rsid w:val="007B5F68"/>
    <w:rsid w:val="007B6115"/>
    <w:rsid w:val="007B625A"/>
    <w:rsid w:val="007B6371"/>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9C3"/>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A91"/>
    <w:rsid w:val="007C1D8C"/>
    <w:rsid w:val="007C217F"/>
    <w:rsid w:val="007C2214"/>
    <w:rsid w:val="007C2226"/>
    <w:rsid w:val="007C249F"/>
    <w:rsid w:val="007C25E6"/>
    <w:rsid w:val="007C281D"/>
    <w:rsid w:val="007C29CF"/>
    <w:rsid w:val="007C2A1B"/>
    <w:rsid w:val="007C2B50"/>
    <w:rsid w:val="007C2D9E"/>
    <w:rsid w:val="007C2DCB"/>
    <w:rsid w:val="007C2E79"/>
    <w:rsid w:val="007C301F"/>
    <w:rsid w:val="007C31C1"/>
    <w:rsid w:val="007C3412"/>
    <w:rsid w:val="007C34FD"/>
    <w:rsid w:val="007C36E8"/>
    <w:rsid w:val="007C37DE"/>
    <w:rsid w:val="007C39F6"/>
    <w:rsid w:val="007C3C7F"/>
    <w:rsid w:val="007C3C98"/>
    <w:rsid w:val="007C3EDB"/>
    <w:rsid w:val="007C4286"/>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8C0"/>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898"/>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49D"/>
    <w:rsid w:val="00801500"/>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AA"/>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77A"/>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14E"/>
    <w:rsid w:val="00813268"/>
    <w:rsid w:val="00813454"/>
    <w:rsid w:val="00813488"/>
    <w:rsid w:val="0081372A"/>
    <w:rsid w:val="0081383A"/>
    <w:rsid w:val="00813960"/>
    <w:rsid w:val="00813B38"/>
    <w:rsid w:val="00813BAA"/>
    <w:rsid w:val="00813FE1"/>
    <w:rsid w:val="00814139"/>
    <w:rsid w:val="00814174"/>
    <w:rsid w:val="00814191"/>
    <w:rsid w:val="008142F1"/>
    <w:rsid w:val="008143E7"/>
    <w:rsid w:val="008145CD"/>
    <w:rsid w:val="00814857"/>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AF"/>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ED6"/>
    <w:rsid w:val="00833FD1"/>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8A"/>
    <w:rsid w:val="008520F8"/>
    <w:rsid w:val="00852113"/>
    <w:rsid w:val="00852285"/>
    <w:rsid w:val="0085230B"/>
    <w:rsid w:val="0085240F"/>
    <w:rsid w:val="008525D1"/>
    <w:rsid w:val="0085271A"/>
    <w:rsid w:val="00852748"/>
    <w:rsid w:val="008527A6"/>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E36"/>
    <w:rsid w:val="00863F14"/>
    <w:rsid w:val="0086408B"/>
    <w:rsid w:val="00864324"/>
    <w:rsid w:val="00864413"/>
    <w:rsid w:val="0086449B"/>
    <w:rsid w:val="0086461E"/>
    <w:rsid w:val="008646B4"/>
    <w:rsid w:val="0086475A"/>
    <w:rsid w:val="0086477E"/>
    <w:rsid w:val="008647B7"/>
    <w:rsid w:val="0086481B"/>
    <w:rsid w:val="008648A9"/>
    <w:rsid w:val="008648CD"/>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895"/>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A23"/>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8DA"/>
    <w:rsid w:val="00882A3B"/>
    <w:rsid w:val="00882BFC"/>
    <w:rsid w:val="00882EC8"/>
    <w:rsid w:val="00882EDE"/>
    <w:rsid w:val="00882FCF"/>
    <w:rsid w:val="008830A9"/>
    <w:rsid w:val="00883159"/>
    <w:rsid w:val="008834F6"/>
    <w:rsid w:val="008835AF"/>
    <w:rsid w:val="008835FC"/>
    <w:rsid w:val="00883629"/>
    <w:rsid w:val="0088366B"/>
    <w:rsid w:val="00883796"/>
    <w:rsid w:val="00883AEF"/>
    <w:rsid w:val="00883AF4"/>
    <w:rsid w:val="00883BBA"/>
    <w:rsid w:val="00883D98"/>
    <w:rsid w:val="00883E79"/>
    <w:rsid w:val="00884165"/>
    <w:rsid w:val="008841DD"/>
    <w:rsid w:val="0088427A"/>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B85"/>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C74"/>
    <w:rsid w:val="008B6D8E"/>
    <w:rsid w:val="008B6EAF"/>
    <w:rsid w:val="008B6F45"/>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B5E"/>
    <w:rsid w:val="008C6C20"/>
    <w:rsid w:val="008C6D1C"/>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2DD"/>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C3A"/>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25"/>
    <w:rsid w:val="008E603A"/>
    <w:rsid w:val="008E625A"/>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8E2"/>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6FEB"/>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A0"/>
    <w:rsid w:val="009123E9"/>
    <w:rsid w:val="00912566"/>
    <w:rsid w:val="009126A8"/>
    <w:rsid w:val="0091271B"/>
    <w:rsid w:val="0091274D"/>
    <w:rsid w:val="00912791"/>
    <w:rsid w:val="0091285E"/>
    <w:rsid w:val="009129FD"/>
    <w:rsid w:val="00912A4E"/>
    <w:rsid w:val="00912B11"/>
    <w:rsid w:val="00912DB5"/>
    <w:rsid w:val="00912E5E"/>
    <w:rsid w:val="0091306B"/>
    <w:rsid w:val="0091306F"/>
    <w:rsid w:val="009133D9"/>
    <w:rsid w:val="00913598"/>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BCF"/>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6E"/>
    <w:rsid w:val="009434B6"/>
    <w:rsid w:val="009436C0"/>
    <w:rsid w:val="009438BA"/>
    <w:rsid w:val="009438DD"/>
    <w:rsid w:val="00943CA9"/>
    <w:rsid w:val="00943DA5"/>
    <w:rsid w:val="00943E1C"/>
    <w:rsid w:val="00944235"/>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54"/>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61"/>
    <w:rsid w:val="00961D94"/>
    <w:rsid w:val="00961DED"/>
    <w:rsid w:val="00962067"/>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5DAD"/>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40"/>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3FE0"/>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9A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5D85"/>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CB"/>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5D9"/>
    <w:rsid w:val="009D07A7"/>
    <w:rsid w:val="009D0BE8"/>
    <w:rsid w:val="009D0D29"/>
    <w:rsid w:val="009D0E23"/>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23"/>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6C"/>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1E"/>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8AC"/>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BC5"/>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B8B"/>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1C4"/>
    <w:rsid w:val="00A13369"/>
    <w:rsid w:val="00A13409"/>
    <w:rsid w:val="00A136D2"/>
    <w:rsid w:val="00A13934"/>
    <w:rsid w:val="00A1395A"/>
    <w:rsid w:val="00A13E46"/>
    <w:rsid w:val="00A13EDA"/>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B"/>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B1"/>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5CA"/>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589"/>
    <w:rsid w:val="00A635CC"/>
    <w:rsid w:val="00A6362F"/>
    <w:rsid w:val="00A6365F"/>
    <w:rsid w:val="00A6377E"/>
    <w:rsid w:val="00A637D7"/>
    <w:rsid w:val="00A63974"/>
    <w:rsid w:val="00A6399C"/>
    <w:rsid w:val="00A63CB1"/>
    <w:rsid w:val="00A63CEE"/>
    <w:rsid w:val="00A63D07"/>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58"/>
    <w:rsid w:val="00A837AD"/>
    <w:rsid w:val="00A8387C"/>
    <w:rsid w:val="00A839CC"/>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BC1"/>
    <w:rsid w:val="00AA4C40"/>
    <w:rsid w:val="00AA4D65"/>
    <w:rsid w:val="00AA4F47"/>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78D"/>
    <w:rsid w:val="00AF5817"/>
    <w:rsid w:val="00AF5843"/>
    <w:rsid w:val="00AF59AD"/>
    <w:rsid w:val="00AF5A25"/>
    <w:rsid w:val="00AF5A97"/>
    <w:rsid w:val="00AF5ABE"/>
    <w:rsid w:val="00AF5B64"/>
    <w:rsid w:val="00AF5D5C"/>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10"/>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6EF8"/>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697"/>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40"/>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788"/>
    <w:rsid w:val="00B35A43"/>
    <w:rsid w:val="00B35CD8"/>
    <w:rsid w:val="00B35E57"/>
    <w:rsid w:val="00B36085"/>
    <w:rsid w:val="00B36267"/>
    <w:rsid w:val="00B363BE"/>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7AC"/>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BE1"/>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4E3"/>
    <w:rsid w:val="00B61584"/>
    <w:rsid w:val="00B61A86"/>
    <w:rsid w:val="00B61BFF"/>
    <w:rsid w:val="00B61C0B"/>
    <w:rsid w:val="00B6210C"/>
    <w:rsid w:val="00B62269"/>
    <w:rsid w:val="00B623DC"/>
    <w:rsid w:val="00B6241C"/>
    <w:rsid w:val="00B6250F"/>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7"/>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6EB"/>
    <w:rsid w:val="00B717A2"/>
    <w:rsid w:val="00B71A9E"/>
    <w:rsid w:val="00B71AD9"/>
    <w:rsid w:val="00B71C4C"/>
    <w:rsid w:val="00B71DB3"/>
    <w:rsid w:val="00B71DF7"/>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92C"/>
    <w:rsid w:val="00B80B3F"/>
    <w:rsid w:val="00B80B7C"/>
    <w:rsid w:val="00B80B9E"/>
    <w:rsid w:val="00B81053"/>
    <w:rsid w:val="00B813DF"/>
    <w:rsid w:val="00B81408"/>
    <w:rsid w:val="00B814EA"/>
    <w:rsid w:val="00B814FA"/>
    <w:rsid w:val="00B816BF"/>
    <w:rsid w:val="00B817C2"/>
    <w:rsid w:val="00B818AB"/>
    <w:rsid w:val="00B81EA6"/>
    <w:rsid w:val="00B81F91"/>
    <w:rsid w:val="00B82133"/>
    <w:rsid w:val="00B82152"/>
    <w:rsid w:val="00B821D3"/>
    <w:rsid w:val="00B822C3"/>
    <w:rsid w:val="00B82418"/>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5B9E"/>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1E77"/>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42C"/>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423"/>
    <w:rsid w:val="00BD2512"/>
    <w:rsid w:val="00BD299A"/>
    <w:rsid w:val="00BD29FE"/>
    <w:rsid w:val="00BD2AFB"/>
    <w:rsid w:val="00BD2C35"/>
    <w:rsid w:val="00BD2D46"/>
    <w:rsid w:val="00BD2D7F"/>
    <w:rsid w:val="00BD2DA8"/>
    <w:rsid w:val="00BD2E2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25F"/>
    <w:rsid w:val="00BE0387"/>
    <w:rsid w:val="00BE03B4"/>
    <w:rsid w:val="00BE03B6"/>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97B"/>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1D3"/>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8F5"/>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D43"/>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3CB"/>
    <w:rsid w:val="00C253F0"/>
    <w:rsid w:val="00C25540"/>
    <w:rsid w:val="00C2559A"/>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6BE"/>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D5C"/>
    <w:rsid w:val="00C46E20"/>
    <w:rsid w:val="00C47188"/>
    <w:rsid w:val="00C471D5"/>
    <w:rsid w:val="00C47203"/>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255"/>
    <w:rsid w:val="00C532DD"/>
    <w:rsid w:val="00C53580"/>
    <w:rsid w:val="00C53765"/>
    <w:rsid w:val="00C5384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BE4"/>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C4C"/>
    <w:rsid w:val="00C61C5F"/>
    <w:rsid w:val="00C61C86"/>
    <w:rsid w:val="00C61C8F"/>
    <w:rsid w:val="00C61E3A"/>
    <w:rsid w:val="00C61E6C"/>
    <w:rsid w:val="00C61FC6"/>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4EE"/>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BCC"/>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2C3"/>
    <w:rsid w:val="00C91928"/>
    <w:rsid w:val="00C91996"/>
    <w:rsid w:val="00C91AFC"/>
    <w:rsid w:val="00C91C43"/>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7D6"/>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DC1"/>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A4E"/>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4A"/>
    <w:rsid w:val="00CE13A2"/>
    <w:rsid w:val="00CE13F0"/>
    <w:rsid w:val="00CE1485"/>
    <w:rsid w:val="00CE1575"/>
    <w:rsid w:val="00CE15DF"/>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1E"/>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0E"/>
    <w:rsid w:val="00CF7454"/>
    <w:rsid w:val="00CF7520"/>
    <w:rsid w:val="00CF753B"/>
    <w:rsid w:val="00CF76E7"/>
    <w:rsid w:val="00CF77C0"/>
    <w:rsid w:val="00CF7880"/>
    <w:rsid w:val="00CF7AD3"/>
    <w:rsid w:val="00CF7E30"/>
    <w:rsid w:val="00D00013"/>
    <w:rsid w:val="00D00104"/>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CA"/>
    <w:rsid w:val="00D057FF"/>
    <w:rsid w:val="00D05891"/>
    <w:rsid w:val="00D0599D"/>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C2"/>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57E"/>
    <w:rsid w:val="00D166F6"/>
    <w:rsid w:val="00D1670B"/>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2D7"/>
    <w:rsid w:val="00D20ABF"/>
    <w:rsid w:val="00D20D7C"/>
    <w:rsid w:val="00D20D94"/>
    <w:rsid w:val="00D20E6B"/>
    <w:rsid w:val="00D210E0"/>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8A"/>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B90"/>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4C9"/>
    <w:rsid w:val="00D336F3"/>
    <w:rsid w:val="00D33827"/>
    <w:rsid w:val="00D33839"/>
    <w:rsid w:val="00D33996"/>
    <w:rsid w:val="00D33BF1"/>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5DAA"/>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CDD"/>
    <w:rsid w:val="00D55D9A"/>
    <w:rsid w:val="00D5601B"/>
    <w:rsid w:val="00D5629B"/>
    <w:rsid w:val="00D563A1"/>
    <w:rsid w:val="00D564D3"/>
    <w:rsid w:val="00D565A2"/>
    <w:rsid w:val="00D565F4"/>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CF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5B5"/>
    <w:rsid w:val="00D617F9"/>
    <w:rsid w:val="00D61934"/>
    <w:rsid w:val="00D61952"/>
    <w:rsid w:val="00D61B18"/>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2E"/>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44"/>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42"/>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4EB"/>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6A"/>
    <w:rsid w:val="00D952BC"/>
    <w:rsid w:val="00D953F2"/>
    <w:rsid w:val="00D95525"/>
    <w:rsid w:val="00D956FE"/>
    <w:rsid w:val="00D95748"/>
    <w:rsid w:val="00D9587D"/>
    <w:rsid w:val="00D959B3"/>
    <w:rsid w:val="00D95A9F"/>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496"/>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DD8"/>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59"/>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9D5"/>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27"/>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B78"/>
    <w:rsid w:val="00DD7E00"/>
    <w:rsid w:val="00DD7EF9"/>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4EC"/>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10"/>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7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5F11"/>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E42"/>
    <w:rsid w:val="00E34213"/>
    <w:rsid w:val="00E3422C"/>
    <w:rsid w:val="00E342FC"/>
    <w:rsid w:val="00E343DA"/>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49A"/>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AAD"/>
    <w:rsid w:val="00E53C59"/>
    <w:rsid w:val="00E53E24"/>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24E"/>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5F95"/>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B29"/>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94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A6D"/>
    <w:rsid w:val="00EB4ABF"/>
    <w:rsid w:val="00EB4CF3"/>
    <w:rsid w:val="00EB4D43"/>
    <w:rsid w:val="00EB4EAA"/>
    <w:rsid w:val="00EB507D"/>
    <w:rsid w:val="00EB5193"/>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47"/>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1A9"/>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0FC0"/>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8B6"/>
    <w:rsid w:val="00EF7974"/>
    <w:rsid w:val="00EF79CF"/>
    <w:rsid w:val="00EF79F6"/>
    <w:rsid w:val="00EF7E13"/>
    <w:rsid w:val="00EF7EEF"/>
    <w:rsid w:val="00F0009E"/>
    <w:rsid w:val="00F002DB"/>
    <w:rsid w:val="00F0069E"/>
    <w:rsid w:val="00F00774"/>
    <w:rsid w:val="00F007AA"/>
    <w:rsid w:val="00F00B64"/>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008"/>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143"/>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80"/>
    <w:rsid w:val="00F346D8"/>
    <w:rsid w:val="00F34881"/>
    <w:rsid w:val="00F348B0"/>
    <w:rsid w:val="00F34998"/>
    <w:rsid w:val="00F349A3"/>
    <w:rsid w:val="00F34FB7"/>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EBA"/>
    <w:rsid w:val="00F51082"/>
    <w:rsid w:val="00F5127F"/>
    <w:rsid w:val="00F515DE"/>
    <w:rsid w:val="00F51610"/>
    <w:rsid w:val="00F517FF"/>
    <w:rsid w:val="00F51B55"/>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B9A"/>
    <w:rsid w:val="00F70C5B"/>
    <w:rsid w:val="00F710DA"/>
    <w:rsid w:val="00F71367"/>
    <w:rsid w:val="00F718A2"/>
    <w:rsid w:val="00F71918"/>
    <w:rsid w:val="00F71984"/>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3FEC"/>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BCF"/>
    <w:rsid w:val="00F90C2C"/>
    <w:rsid w:val="00F90C36"/>
    <w:rsid w:val="00F90C43"/>
    <w:rsid w:val="00F90E49"/>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5F06"/>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47"/>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C7ECF"/>
    <w:rsid w:val="00FD011A"/>
    <w:rsid w:val="00FD013E"/>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464"/>
    <w:rsid w:val="00FD1688"/>
    <w:rsid w:val="00FD1967"/>
    <w:rsid w:val="00FD19A9"/>
    <w:rsid w:val="00FD1A91"/>
    <w:rsid w:val="00FD1B46"/>
    <w:rsid w:val="00FD1C00"/>
    <w:rsid w:val="00FD1F0F"/>
    <w:rsid w:val="00FD1F55"/>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1"/>
    <w:rsid w:val="00FD38CE"/>
    <w:rsid w:val="00FD3C6B"/>
    <w:rsid w:val="00FD3CC8"/>
    <w:rsid w:val="00FD3ECB"/>
    <w:rsid w:val="00FD3F69"/>
    <w:rsid w:val="00FD41B0"/>
    <w:rsid w:val="00FD41F9"/>
    <w:rsid w:val="00FD4305"/>
    <w:rsid w:val="00FD4394"/>
    <w:rsid w:val="00FD44EA"/>
    <w:rsid w:val="00FD45E0"/>
    <w:rsid w:val="00FD45E9"/>
    <w:rsid w:val="00FD4616"/>
    <w:rsid w:val="00FD4721"/>
    <w:rsid w:val="00FD4751"/>
    <w:rsid w:val="00FD47EF"/>
    <w:rsid w:val="00FD4828"/>
    <w:rsid w:val="00FD486A"/>
    <w:rsid w:val="00FD4871"/>
    <w:rsid w:val="00FD48CD"/>
    <w:rsid w:val="00FD4A72"/>
    <w:rsid w:val="00FD4BBE"/>
    <w:rsid w:val="00FD4BE8"/>
    <w:rsid w:val="00FD4CE7"/>
    <w:rsid w:val="00FD4CFC"/>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926"/>
    <w:rsid w:val="00FE2C08"/>
    <w:rsid w:val="00FE3229"/>
    <w:rsid w:val="00FE3384"/>
    <w:rsid w:val="00FE371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692"/>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585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kffhealthnews.org/news/article/nursing-homes-genesis-bankruptcy-liability-settlements-dallas-new-mexico/view/republish/" TargetMode="External"/><Relationship Id="rId21" Type="http://schemas.openxmlformats.org/officeDocument/2006/relationships/hyperlink" Target="https://kffhealthnews.org/news/article/nursing-homes-genesis-bankruptcy-liability-settlements-dallas-new-mexico/view/republish/" TargetMode="External"/><Relationship Id="rId63" Type="http://schemas.openxmlformats.org/officeDocument/2006/relationships/hyperlink" Target="https://ldi.upenn.edu/our-work/research-updates/nursing-home-incentive-program-falls-flat-new-work-explains-potential-reasons/" TargetMode="External"/><Relationship Id="rId159" Type="http://schemas.openxmlformats.org/officeDocument/2006/relationships/hyperlink" Target="https://dignityalliancema.org/donate/" TargetMode="External"/><Relationship Id="rId170" Type="http://schemas.openxmlformats.org/officeDocument/2006/relationships/hyperlink" Target="https://www.medicaidplanningassistance.org/medicaid-eligibility-massachusetts/" TargetMode="External"/><Relationship Id="rId226"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268" Type="http://schemas.openxmlformats.org/officeDocument/2006/relationships/footer" Target="footer1.xml"/><Relationship Id="rId11" Type="http://schemas.openxmlformats.org/officeDocument/2006/relationships/hyperlink" Target="https://newbedfordlight.org/worst-of-the-worst-fall-river-nursing-home-repeatedly-cited/" TargetMode="External"/><Relationship Id="rId32" Type="http://schemas.openxmlformats.org/officeDocument/2006/relationships/hyperlink" Target="https://www.bostonglobe.com/2025/12/08/metro/long-term-care-insurance-tax/?p1=StaffPage" TargetMode="External"/><Relationship Id="rId53" Type="http://schemas.openxmlformats.org/officeDocument/2006/relationships/hyperlink" Target="https://forms.gle/GbzP2H9RG1sWSzA3A" TargetMode="External"/><Relationship Id="rId74" Type="http://schemas.openxmlformats.org/officeDocument/2006/relationships/hyperlink" Target="https://www.bostonglobe.com/2025/12/12/metro/genesis-nursing-home-patients-bankruptcy/?p1=StaffPage" TargetMode="External"/><Relationship Id="rId128" Type="http://schemas.openxmlformats.org/officeDocument/2006/relationships/hyperlink" Target="https://bondoro.com/spiritrust-lutheran-filing-alert/" TargetMode="External"/><Relationship Id="rId149" Type="http://schemas.openxmlformats.org/officeDocument/2006/relationships/hyperlink" Target="mailto:info@DignityAllianceMA.org" TargetMode="External"/><Relationship Id="rId5" Type="http://schemas.openxmlformats.org/officeDocument/2006/relationships/webSettings" Target="webSettings.xml"/><Relationship Id="rId95" Type="http://schemas.openxmlformats.org/officeDocument/2006/relationships/hyperlink" Target="https://jamanetwork.com/journals/jamanetworkopen/fullarticle/2842303" TargetMode="External"/><Relationship Id="rId160" Type="http://schemas.openxmlformats.org/officeDocument/2006/relationships/hyperlink" Target="http://www.DignityAllianceMA.org" TargetMode="External"/><Relationship Id="rId181" Type="http://schemas.openxmlformats.org/officeDocument/2006/relationships/hyperlink" Target="https://www.mass.gov/doc/mfp-demonstration-brochure/download" TargetMode="External"/><Relationship Id="rId216" Type="http://schemas.openxmlformats.org/officeDocument/2006/relationships/hyperlink" Target="https://www.nextstephc.com/westnewton" TargetMode="External"/><Relationship Id="rId237" Type="http://schemas.openxmlformats.org/officeDocument/2006/relationships/hyperlink" Target="https://dignityalliancema.org/2022/02/09/social-media-workshops/" TargetMode="External"/><Relationship Id="rId258" Type="http://schemas.openxmlformats.org/officeDocument/2006/relationships/hyperlink" Target="mailto:info@DignityAllianceMA.org" TargetMode="External"/><Relationship Id="rId22" Type="http://schemas.openxmlformats.org/officeDocument/2006/relationships/hyperlink" Target="https://www.nytimes.com/2025/11/28/well/dick-van-dyke-health-habits.html?unlocked_article_code=1.808.6mMr.d50ncdawByXK&amp;smid=nytcore-android-share" TargetMode="External"/><Relationship Id="rId43" Type="http://schemas.openxmlformats.org/officeDocument/2006/relationships/hyperlink" Target="https://www.nytimes.com/2021/09/15/well/move/exercise-daily-steps-recommended.html" TargetMode="External"/><Relationship Id="rId64" Type="http://schemas.openxmlformats.org/officeDocument/2006/relationships/hyperlink" Target="https://www.healthday.com/health-news/caregiving/new-national-guidelines-aim-to-cut-infections-in-nursing-homes" TargetMode="External"/><Relationship Id="rId118" Type="http://schemas.openxmlformats.org/officeDocument/2006/relationships/hyperlink" Target="https://gibbinsadvisors.com/research/healthcare-bankruptcy-trends-stabilize-mid-year-but-funding-pressures-loom-for-healthcare-providers" TargetMode="External"/><Relationship Id="rId139" Type="http://schemas.openxmlformats.org/officeDocument/2006/relationships/hyperlink" Target="https://www.mass.gov/news/ags-office-secures-guilty-plea-from-haverhill-defendant-for-defrauding-pca-program" TargetMode="External"/><Relationship Id="rId85" Type="http://schemas.openxmlformats.org/officeDocument/2006/relationships/hyperlink" Target="https://click.everyaction.com/k/121058304/588223378/-959255797?nvep=ew0KICAiVGVuYW50VXJpIjogIm5ncHZhbjovL3Zhbi9FQS9FQTAwMi8xLzYzODUyIiwNCiAgIkRpc3RyaWJ1dGlvblVuaXF1ZUlkIjogIjcwZDQxYmU1LTlkZDYtZjAxMS04MTk1LTAwMGQzYTFkNThhYSIsDQogICJFbWFpbEFkZHJlc3MiOiAicGpsYW56aWtvc0BnbWFpbC5jb20iDQp9&amp;hmac=fI0Zrjj1fPq7FYxFQ1GXNa6OuPZsHw4RjCEjJxWJgsg=&amp;emci=b648a48d-51d5-f011-8195-000d3a1d58aa&amp;emdi=70d41be5-9dd6-f011-8195-000d3a1d58aa&amp;ceid=9922094" TargetMode="External"/><Relationship Id="rId150" Type="http://schemas.openxmlformats.org/officeDocument/2006/relationships/image" Target="media/image7.png"/><Relationship Id="rId171" Type="http://schemas.openxmlformats.org/officeDocument/2006/relationships/hyperlink" Target="https://www.medicaidplanningassistance.org/medicaid-eligibility-massachusetts/" TargetMode="External"/><Relationship Id="rId192" Type="http://schemas.openxmlformats.org/officeDocument/2006/relationships/hyperlink" Target="https://www.nextstephc.com/fallriver" TargetMode="External"/><Relationship Id="rId206" Type="http://schemas.openxmlformats.org/officeDocument/2006/relationships/hyperlink" Target="https://tinyurl.com/Charwell" TargetMode="External"/><Relationship Id="rId22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48" Type="http://schemas.openxmlformats.org/officeDocument/2006/relationships/hyperlink" Target="mailto:lforrow@bidmc.harvard.edu" TargetMode="External"/><Relationship Id="rId269" Type="http://schemas.openxmlformats.org/officeDocument/2006/relationships/fontTable" Target="fontTable.xml"/><Relationship Id="rId12" Type="http://schemas.openxmlformats.org/officeDocument/2006/relationships/hyperlink" Target="https://newbedfordlight.org/worst-of-the-worst-fall-river-nursing-home-repeatedly-cited/" TargetMode="External"/><Relationship Id="rId33" Type="http://schemas.openxmlformats.org/officeDocument/2006/relationships/hyperlink" Target="https://www.bostonglobe.com/2025/12/12/metro/genesis-nursing-home-patients-bankruptcy/?p1=StaffPage" TargetMode="External"/><Relationship Id="rId108" Type="http://schemas.openxmlformats.org/officeDocument/2006/relationships/hyperlink" Target="https://www.washingtonpost.com/wellness/2025/03/24/healthy-diet-harvard-study/" TargetMode="External"/><Relationship Id="rId129" Type="http://schemas.openxmlformats.org/officeDocument/2006/relationships/hyperlink" Target="https://mailchi.mp/justiceinaging/updated-tools-to-mitigate-medicaid-work-requirements-harms?e=960e502df3" TargetMode="External"/><Relationship Id="rId54" Type="http://schemas.openxmlformats.org/officeDocument/2006/relationships/hyperlink" Target="mailto:dwc@cooganlaw.com" TargetMode="External"/><Relationship Id="rId75" Type="http://schemas.openxmlformats.org/officeDocument/2006/relationships/hyperlink" Target="https://kffhealthnews.org/news/article/nursing-homes-genesis-bankruptcy-liability-settlements-dallas-new-mexico/view/republish/" TargetMode="External"/><Relationship Id="rId96" Type="http://schemas.openxmlformats.org/officeDocument/2006/relationships/hyperlink" Target="https://www.masslive.com/news/2025/12/two-more-wrongful-death-suits-filed-for-gabriel-house-assisted-living-facility-fire-victims.html" TargetMode="External"/><Relationship Id="rId140" Type="http://schemas.openxmlformats.org/officeDocument/2006/relationships/hyperlink" Target="https://mailchi.mp/electpatjehlen/next-year?e=6dc77cbc3a" TargetMode="External"/><Relationship Id="rId161" Type="http://schemas.openxmlformats.org/officeDocument/2006/relationships/hyperlink" Target="https://dignityalliancema.org/donate/" TargetMode="External"/><Relationship Id="rId182" Type="http://schemas.openxmlformats.org/officeDocument/2006/relationships/hyperlink" Target="https://www.mass.gov/doc/mfp-demonstration-brochure-accessible-version/download" TargetMode="External"/><Relationship Id="rId217" Type="http://schemas.openxmlformats.org/officeDocument/2006/relationships/hyperlink" Target="https://projects.propublica.org/nursing-homes/homes/h-225324/" TargetMode="External"/><Relationship Id="rId6" Type="http://schemas.openxmlformats.org/officeDocument/2006/relationships/footnotes" Target="footnotes.xml"/><Relationship Id="rId238" Type="http://schemas.openxmlformats.org/officeDocument/2006/relationships/hyperlink" Target="mailto:info@DignityAllianceMA.org" TargetMode="External"/><Relationship Id="rId259" Type="http://schemas.openxmlformats.org/officeDocument/2006/relationships/hyperlink" Target="https://marsters.centerforpublicrep.org/" TargetMode="External"/><Relationship Id="rId23" Type="http://schemas.openxmlformats.org/officeDocument/2006/relationships/hyperlink" Target="https://nlihc.org/resource/hud-secretary-turner-issues-letter-encouraging-phas-adopt-more-restrictive-screening?utm_source=NLIHC+All+Subscribers&amp;utm_campaign=a783ddb168-Memo_120825&amp;utm_medium=email&amp;utm_term=0_-41cf60b129-434927767&amp;ct=t(Memo_120825)" TargetMode="External"/><Relationship Id="rId119" Type="http://schemas.openxmlformats.org/officeDocument/2006/relationships/hyperlink" Target="https://gibbinsadvisors.com/about" TargetMode="External"/><Relationship Id="rId270" Type="http://schemas.openxmlformats.org/officeDocument/2006/relationships/theme" Target="theme/theme1.xml"/><Relationship Id="rId44" Type="http://schemas.openxmlformats.org/officeDocument/2006/relationships/hyperlink" Target="https://www.instagram.com/p/DPEcLr7EXwP/?hl=en" TargetMode="External"/><Relationship Id="rId65" Type="http://schemas.openxmlformats.org/officeDocument/2006/relationships/hyperlink" Target="https://skillednursingnews.com/2025/12/nearly-1-in-6-nursing-home-residents-spend-down-savings-to-qualify-for-medicaid/" TargetMode="External"/><Relationship Id="rId86" Type="http://schemas.openxmlformats.org/officeDocument/2006/relationships/hyperlink" Target="https://www.accessibilityonline.org/ao/session?id=111198" TargetMode="External"/><Relationship Id="rId130" Type="http://schemas.openxmlformats.org/officeDocument/2006/relationships/hyperlink" Target="https://www.medicaid.gov/federal-policy-guidance/downloads/cib12082025.pdf" TargetMode="External"/><Relationship Id="rId151" Type="http://schemas.openxmlformats.org/officeDocument/2006/relationships/hyperlink" Target="https://substack.com/redirect/3e4b60c3-4a49-4fc7-9749-fd8ecf2bf101?j=eyJ1IjoiNGsxZmd1In0.PWf90VLoWC4_GwwJT9ER9OsJvKcBn6B30VFHgLcN9dY" TargetMode="External"/><Relationship Id="rId172" Type="http://schemas.openxmlformats.org/officeDocument/2006/relationships/hyperlink" Target="https://www.medicaidplanningassistance.org/medicaid-eligibility-massachusetts/" TargetMode="External"/><Relationship Id="rId193" Type="http://schemas.openxmlformats.org/officeDocument/2006/relationships/hyperlink" Target="https://projects.propublica.org/nursing-homes/homes/h-225723/" TargetMode="External"/><Relationship Id="rId207" Type="http://schemas.openxmlformats.org/officeDocument/2006/relationships/hyperlink" Target="https://projects.propublica.org/nursing-homes/homes/h-225208" TargetMode="External"/><Relationship Id="rId22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49" Type="http://schemas.openxmlformats.org/officeDocument/2006/relationships/hyperlink" Target="mailto:jimlomastro@comcast.net" TargetMode="External"/><Relationship Id="rId13" Type="http://schemas.openxmlformats.org/officeDocument/2006/relationships/hyperlink" Target="https://newbedfordlight.org/worst-of-the-worst-fall-river-nursing-home-repeatedly-cited/" TargetMode="External"/><Relationship Id="rId109" Type="http://schemas.openxmlformats.org/officeDocument/2006/relationships/hyperlink" Target="https://www.washingtonpost.com/wellness/2025/05/21/longevity-exercise-resistance-training/" TargetMode="External"/><Relationship Id="rId260" Type="http://schemas.openxmlformats.org/officeDocument/2006/relationships/hyperlink" Target="mailto:bringingpeoplehome@cpr-ma.org?eType=ActivityDefinitionInstance&amp;eId=72e9cec6-f09c-4c2d-87c5-a14b6bcfa035" TargetMode="External"/><Relationship Id="rId34" Type="http://schemas.openxmlformats.org/officeDocument/2006/relationships/hyperlink" Target="https://www.bostonglobe.com/2025/12/12/metro/genesis-nursing-home-patients-bankruptcy/?p1=StaffPage" TargetMode="External"/><Relationship Id="rId55" Type="http://schemas.openxmlformats.org/officeDocument/2006/relationships/hyperlink" Target="http://www.dignityalliancema.org" TargetMode="External"/><Relationship Id="rId76" Type="http://schemas.openxmlformats.org/officeDocument/2006/relationships/hyperlink" Target="https://gibbinsadvisors.com/research/healthcare-bankruptcy-trends-stabilize-mid-year-but-funding-pressures-loom-for-healthcare-providers" TargetMode="External"/><Relationship Id="rId97" Type="http://schemas.openxmlformats.org/officeDocument/2006/relationships/hyperlink" Target="https://www.masslive.com/news/2025/10/as-lawsuits-mount-gabriel-house-owner-doesnt-have-liability-insurance-its-not-required.html" TargetMode="External"/><Relationship Id="rId120" Type="http://schemas.openxmlformats.org/officeDocument/2006/relationships/hyperlink" Target="https://www.thestreet.com/retirement/80-year-old-retirement-community-chain-files-chapter-11-bankruptcy" TargetMode="External"/><Relationship Id="rId141" Type="http://schemas.openxmlformats.org/officeDocument/2006/relationships/hyperlink" Target="https://electpatjehlen.us8.list-manage.com/track/click?u=1afb18c1b75b287a2a3d610fc&amp;id=e5909f9196&amp;e=6dc77cbc3a" TargetMode="External"/><Relationship Id="rId7" Type="http://schemas.openxmlformats.org/officeDocument/2006/relationships/endnotes" Target="endnotes.xml"/><Relationship Id="rId162" Type="http://schemas.openxmlformats.org/officeDocument/2006/relationships/hyperlink" Target="https://tinyurl.com/DignityLegislativeEndorsements" TargetMode="External"/><Relationship Id="rId183" Type="http://schemas.openxmlformats.org/officeDocument/2006/relationships/hyperlink" Target="https://www.mass.gov/doc/mfp-demonstration-fact-sheet/download" TargetMode="External"/><Relationship Id="rId218" Type="http://schemas.openxmlformats.org/officeDocument/2006/relationships/hyperlink" Target="https://tinyurl.com/SpeciialFocusFacilityProgram" TargetMode="External"/><Relationship Id="rId239" Type="http://schemas.openxmlformats.org/officeDocument/2006/relationships/hyperlink" Target="https://www.facebook.com/DignityAllianceMA/" TargetMode="External"/><Relationship Id="rId250" Type="http://schemas.openxmlformats.org/officeDocument/2006/relationships/hyperlink" Target="mailto:mcoffin@centerlw.org" TargetMode="External"/><Relationship Id="rId24" Type="http://schemas.openxmlformats.org/officeDocument/2006/relationships/hyperlink" Target="https://www.washingtonpost.com/wellness/2025/12/09/five-phases-brain-structure-changes/" TargetMode="External"/><Relationship Id="rId45" Type="http://schemas.openxmlformats.org/officeDocument/2006/relationships/hyperlink" Target="https://www.nytimes.com/2020/08/14/smarter-living/adults-play-work-life-balance.html" TargetMode="External"/><Relationship Id="rId66" Type="http://schemas.openxmlformats.org/officeDocument/2006/relationships/hyperlink" Target="https://skillednursingnews.com/2025/11/palliative-hospice-access-issues-reduce-snfs-to-holding-areas-for-declining-patients/" TargetMode="External"/><Relationship Id="rId87" Type="http://schemas.openxmlformats.org/officeDocument/2006/relationships/hyperlink" Target="https://www.accessibilityonline.org/ao/session?id=111198" TargetMode="External"/><Relationship Id="rId110" Type="http://schemas.openxmlformats.org/officeDocument/2006/relationships/hyperlink" Target="https://www.washingtonpost.com/wellness/2023/04/22/seniors-friends/" TargetMode="External"/><Relationship Id="rId131" Type="http://schemas.openxmlformats.org/officeDocument/2006/relationships/hyperlink" Target="https://justiceinaging.org/wp-content/uploads/2025/12/NHeLP_JIA_Bazelon_RecsforMitigatingHarmstoPWD_OlderAdults_WorkReq_122025.pdf" TargetMode="External"/><Relationship Id="rId152" Type="http://schemas.openxmlformats.org/officeDocument/2006/relationships/hyperlink" Target="https://bookshop.org/p/books/a-perfect-turmoil-walter-e-fernald-and-the-struggle-to-care-for-america-s-disabled/21667832?ean=9781954276420&amp;utm_source=substack&amp;utm_medium=email" TargetMode="External"/><Relationship Id="rId173" Type="http://schemas.openxmlformats.org/officeDocument/2006/relationships/hyperlink" Target="https://www.medicaidplanningassistance.org/medicaid-eligibility-massachusetts/" TargetMode="External"/><Relationship Id="rId194" Type="http://schemas.openxmlformats.org/officeDocument/2006/relationships/hyperlink" Target="https://tinyurl.com/MarlboroughHills" TargetMode="External"/><Relationship Id="rId208" Type="http://schemas.openxmlformats.org/officeDocument/2006/relationships/hyperlink" Target="https://lcca.com/locations/ma/merrimack-valley/" TargetMode="External"/><Relationship Id="rId22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40" Type="http://schemas.openxmlformats.org/officeDocument/2006/relationships/hyperlink" Target="https://www.instagram.com/dignityalliance/" TargetMode="External"/><Relationship Id="rId261" Type="http://schemas.openxmlformats.org/officeDocument/2006/relationships/hyperlink" Target="https://marsters.centerforpublicrep.org/7b3c2-contact/" TargetMode="External"/><Relationship Id="rId14" Type="http://schemas.openxmlformats.org/officeDocument/2006/relationships/hyperlink" Target="https://document.epiq11.com/document/getdocumentsbydocket/?docketId=1165467&amp;projectCode=GHI&amp;docketNumber=18&amp;source=DM" TargetMode="External"/><Relationship Id="rId35" Type="http://schemas.openxmlformats.org/officeDocument/2006/relationships/hyperlink" Target="https://skillednursingnews.com/2025/11/palliative-hospice-access-issues-reduce-snfs-to-holding-areas-for-declining-patients/" TargetMode="External"/><Relationship Id="rId56" Type="http://schemas.openxmlformats.org/officeDocument/2006/relationships/hyperlink" Target="https://tinyurl.com/DignityRemembrance" TargetMode="External"/><Relationship Id="rId77" Type="http://schemas.openxmlformats.org/officeDocument/2006/relationships/hyperlink" Target="https://www.thestreet.com/retirement/80-year-old-retirement-community-chain-files-chapter-11-bankruptcy" TargetMode="External"/><Relationship Id="rId100" Type="http://schemas.openxmlformats.org/officeDocument/2006/relationships/hyperlink" Target="https://mailchi.mp/nlihc/rw_update-nofo121025?e=1984adc483" TargetMode="External"/><Relationship Id="rId8" Type="http://schemas.openxmlformats.org/officeDocument/2006/relationships/image" Target="media/image1.jpeg"/><Relationship Id="rId98" Type="http://schemas.openxmlformats.org/officeDocument/2006/relationships/hyperlink" Target="https://medicareadvocacy.org/getting-chemotherapy-while-in-a-nursing-home/?emci=f3dd17b7-cbd6-f011-8195-000d3a1d58aa&amp;emdi=7465d925-dad6-f011-8195-000d3a1d58aa&amp;ceid=12405421" TargetMode="External"/><Relationship Id="rId121" Type="http://schemas.openxmlformats.org/officeDocument/2006/relationships/hyperlink" Target="https://gibbinsadvisors.com/research/healthcare-bankruptcy-trends-stabilize-mid-year-but-funding-pressures-loom-for-healthcare-providers" TargetMode="External"/><Relationship Id="rId142" Type="http://schemas.openxmlformats.org/officeDocument/2006/relationships/hyperlink" Target="https://electpatjehlen.us8.list-manage.com/track/click?u=1afb18c1b75b287a2a3d610fc&amp;id=04f55f509f&amp;e=6dc77cbc3a" TargetMode="External"/><Relationship Id="rId163" Type="http://schemas.openxmlformats.org/officeDocument/2006/relationships/hyperlink" Target="mailto:dickmoore1943@gmail.com" TargetMode="External"/><Relationship Id="rId184" Type="http://schemas.openxmlformats.org/officeDocument/2006/relationships/hyperlink" Target="https://www.mass.gov/doc/mfp-demonstration-fact-sheet-accessible-version/download" TargetMode="External"/><Relationship Id="rId219" Type="http://schemas.openxmlformats.org/officeDocument/2006/relationships/hyperlink" Target="https://projects.propublica.org/nursing-homes/state/MA" TargetMode="External"/><Relationship Id="rId23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51" Type="http://schemas.openxmlformats.org/officeDocument/2006/relationships/hyperlink" Target="mailto:Dickmoore1943@gmail.com" TargetMode="External"/><Relationship Id="rId25" Type="http://schemas.openxmlformats.org/officeDocument/2006/relationships/hyperlink" Target="https://www.thestreet.com/retirement/80-year-old-retirement-community-chain-files-chapter-11-bankruptcy" TargetMode="External"/><Relationship Id="rId46" Type="http://schemas.openxmlformats.org/officeDocument/2006/relationships/hyperlink" Target="https://www.nytimes.com/2023/10/30/well/mind/therapy-music-anxiety-mental-health.html" TargetMode="External"/><Relationship Id="rId67" Type="http://schemas.openxmlformats.org/officeDocument/2006/relationships/hyperlink" Target="https://www.masslive.com/news/2025/12/two-more-wrongful-death-suits-filed-for-gabriel-house-assisted-living-facility-fire-victims.html" TargetMode="External"/><Relationship Id="rId88" Type="http://schemas.openxmlformats.org/officeDocument/2006/relationships/hyperlink" Target="https://dignityalliancema.org/webinars-and-online-sessions/" TargetMode="External"/><Relationship Id="rId111" Type="http://schemas.openxmlformats.org/officeDocument/2006/relationships/hyperlink" Target="https://pestakeholder.org/news/from-healthcare-to-retail-private-equitys-failures-pile-up-in-second-half-of-2025/" TargetMode="External"/><Relationship Id="rId132" Type="http://schemas.openxmlformats.org/officeDocument/2006/relationships/hyperlink" Target="https://www.mcknights.com/news/revalidation/" TargetMode="External"/><Relationship Id="rId153" Type="http://schemas.openxmlformats.org/officeDocument/2006/relationships/image" Target="media/image8.png"/><Relationship Id="rId174" Type="http://schemas.openxmlformats.org/officeDocument/2006/relationships/hyperlink" Target="https://www.medicaidplanningassistance.org/medicaid-eligibility-massachusetts/" TargetMode="External"/><Relationship Id="rId195" Type="http://schemas.openxmlformats.org/officeDocument/2006/relationships/hyperlink" Target="https://projects.propublica.org/nursing-homes/homes/h-225063" TargetMode="External"/><Relationship Id="rId209" Type="http://schemas.openxmlformats.org/officeDocument/2006/relationships/hyperlink" Target="https://projects.propublica.org/nursing-homes/homes/h-225546/" TargetMode="External"/><Relationship Id="rId220" Type="http://schemas.openxmlformats.org/officeDocument/2006/relationships/hyperlink" Target="http://anha.org/uploads/ScopeSeverity2018.pdf" TargetMode="External"/><Relationship Id="rId241" Type="http://schemas.openxmlformats.org/officeDocument/2006/relationships/hyperlink" Target="https://www.linkedin.com/company/dignity-alliance-massachusetts" TargetMode="External"/><Relationship Id="rId15" Type="http://schemas.openxmlformats.org/officeDocument/2006/relationships/hyperlink" Target="https://kffhealthnews.org/news/article/nursing-homes-genesis-bankruptcy-liability-settlements-dallas-new-mexico/view/republish/" TargetMode="External"/><Relationship Id="rId36" Type="http://schemas.openxmlformats.org/officeDocument/2006/relationships/hyperlink" Target="https://www.bostonglobe.com/2025/12/14/opinion/building-accessibility-codes/" TargetMode="External"/><Relationship Id="rId57" Type="http://schemas.openxmlformats.org/officeDocument/2006/relationships/hyperlink" Target="https://forms.gle/GbzP2H9RG1sWSzA3A" TargetMode="External"/><Relationship Id="rId262" Type="http://schemas.openxmlformats.org/officeDocument/2006/relationships/hyperlink" Target="https://revupma.org/wp/" TargetMode="External"/><Relationship Id="rId78" Type="http://schemas.openxmlformats.org/officeDocument/2006/relationships/hyperlink" Target="https://www.mcknights.com/news/revalidation/" TargetMode="External"/><Relationship Id="rId99" Type="http://schemas.openxmlformats.org/officeDocument/2006/relationships/hyperlink" Target="https://skillednursingnews.com/2025/11/palliative-hospice-access-issues-reduce-snfs-to-holding-areas-for-declining-patients/" TargetMode="External"/><Relationship Id="rId101" Type="http://schemas.openxmlformats.org/officeDocument/2006/relationships/hyperlink" Target="https://democracyforward.org/updates/local-governments-and-nonprofit-groups-challenge-unlawful-new-trump-vance-administration-restrictions-that-threaten-proven-solutions-to-homelessness/" TargetMode="External"/><Relationship Id="rId122" Type="http://schemas.openxmlformats.org/officeDocument/2006/relationships/hyperlink" Target="https://x.com/_RKConsultants/status/1977919645102346656" TargetMode="External"/><Relationship Id="rId143" Type="http://schemas.openxmlformats.org/officeDocument/2006/relationships/hyperlink" Target="https://electpatjehlen.us8.list-manage.com/track/click?u=1afb18c1b75b287a2a3d610fc&amp;id=a3848f4e05&amp;e=6dc77cbc3a" TargetMode="External"/><Relationship Id="rId164" Type="http://schemas.openxmlformats.org/officeDocument/2006/relationships/hyperlink" Target="https://dignityalliancema.org/resources/" TargetMode="External"/><Relationship Id="rId185" Type="http://schemas.openxmlformats.org/officeDocument/2006/relationships/hyperlink" Target="https://dignityalliancema.org/2025/04/07/nursing-home-closures-since-july-2021/" TargetMode="External"/><Relationship Id="rId9" Type="http://schemas.openxmlformats.org/officeDocument/2006/relationships/hyperlink" Target="mailto:info@DignityAllianceMA.org" TargetMode="External"/><Relationship Id="rId210" Type="http://schemas.openxmlformats.org/officeDocument/2006/relationships/hyperlink" Target="https://www.medwaymanor.com/" TargetMode="External"/><Relationship Id="rId26" Type="http://schemas.openxmlformats.org/officeDocument/2006/relationships/hyperlink" Target="https://gibbinsadvisors.com/research/healthcare-bankruptcy-trends-stabilize-mid-year-but-funding-pressures-loom-for-healthcare-providers" TargetMode="External"/><Relationship Id="rId23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52" Type="http://schemas.openxmlformats.org/officeDocument/2006/relationships/hyperlink" Target="mailto:sschwartz@cpr-ma.org" TargetMode="External"/><Relationship Id="rId47" Type="http://schemas.openxmlformats.org/officeDocument/2006/relationships/hyperlink" Target="https://www.nytimes.com/2023/01/19/well/live/aging-tips-margareta-magnusson.html" TargetMode="External"/><Relationship Id="rId68" Type="http://schemas.openxmlformats.org/officeDocument/2006/relationships/hyperlink" Target="https://nlihc.org/resource/hud-secretary-turner-issues-letter-encouraging-phas-adopt-more-restrictive-screening?utm_source=NLIHC+All+Subscribers&amp;utm_campaign=a783ddb168-Memo_120825&amp;utm_medium=email&amp;utm_term=0_-41cf60b129-434927767&amp;ct=t(Memo_120825)" TargetMode="External"/><Relationship Id="rId89" Type="http://schemas.openxmlformats.org/officeDocument/2006/relationships/hyperlink" Target="https://www.mcknights.com/news/revalidation-2/" TargetMode="External"/><Relationship Id="rId112" Type="http://schemas.openxmlformats.org/officeDocument/2006/relationships/hyperlink" Target="https://pestakeholder.org/news/blackstone-real-estate-suffers-600-million-in-losses-from-sales-of-senior-housing-portfolio/" TargetMode="External"/><Relationship Id="rId133" Type="http://schemas.openxmlformats.org/officeDocument/2006/relationships/hyperlink" Target="https://www.washingtonpost.com/health/2025/12/09/vaccine-covid-coronavirus-safety-fda/" TargetMode="External"/><Relationship Id="rId154" Type="http://schemas.openxmlformats.org/officeDocument/2006/relationships/hyperlink" Target="https://press.uchicago.edu/ucp/books/book/chicago/A/bo236968182.html" TargetMode="External"/><Relationship Id="rId175" Type="http://schemas.openxmlformats.org/officeDocument/2006/relationships/hyperlink" Target="https://www.medicaidplanningassistance.org/medicaid-eligibility-massachusetts/" TargetMode="External"/><Relationship Id="rId196" Type="http://schemas.openxmlformats.org/officeDocument/2006/relationships/hyperlink" Target="https://somersetridgerehab.com/" TargetMode="External"/><Relationship Id="rId200" Type="http://schemas.openxmlformats.org/officeDocument/2006/relationships/hyperlink" Target="https://www.adviniacare.com/adviniacare-country-center/" TargetMode="External"/><Relationship Id="rId16" Type="http://schemas.openxmlformats.org/officeDocument/2006/relationships/hyperlink" Target="https://pestakeholder.org/news/genesis-healthcare-files-for-bankruptcy/" TargetMode="External"/><Relationship Id="rId221"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242" Type="http://schemas.openxmlformats.org/officeDocument/2006/relationships/hyperlink" Target="https://twitter.com/dignity_ma?s=21" TargetMode="External"/><Relationship Id="rId263" Type="http://schemas.openxmlformats.org/officeDocument/2006/relationships/hyperlink" Target="https://revupma.org/wp/sign-up/" TargetMode="External"/><Relationship Id="rId37" Type="http://schemas.openxmlformats.org/officeDocument/2006/relationships/image" Target="media/image2.png"/><Relationship Id="rId58" Type="http://schemas.openxmlformats.org/officeDocument/2006/relationships/hyperlink" Target="https://click.everyaction.com/k/121093861/588336047/-63449143?nvep=ew0KICAiVGVuYW50VXJpIjogIm5ncHZhbjovL3Zhbi9FQS9FQTAwMS8xLzU3NDI2IiwNCiAgIkRpc3RyaWJ1dGlvblVuaXF1ZUlkIjogIjc0NjVkOTI1LWRhZDYtZjAxMS04MTk1LTAwMGQzYTFkNThhYSIsDQogICJFbWFpbEFkZHJlc3MiOiAicGF1bC5sYW56aWtvc0BnbWFpbC5jb20iDQp9&amp;hmac=ClVISeBeKkaPkr_I3WVMJOpp7bY5sTMBc92WN4HGglc=&amp;emci=f3dd17b7-cbd6-f011-8195-000d3a1d58aa&amp;emdi=7465d925-dad6-f011-8195-000d3a1d58aa&amp;ceid=12405421" TargetMode="External"/><Relationship Id="rId79" Type="http://schemas.openxmlformats.org/officeDocument/2006/relationships/hyperlink" Target="https://www.washingtonpost.com/health/2025/12/09/vaccine-covid-coronavirus-safety-fda/" TargetMode="External"/><Relationship Id="rId102" Type="http://schemas.openxmlformats.org/officeDocument/2006/relationships/hyperlink" Target="https://www.youtube.com/@USCourtsRID" TargetMode="External"/><Relationship Id="rId123" Type="http://schemas.openxmlformats.org/officeDocument/2006/relationships/hyperlink" Target="https://www.genesishcc.com/" TargetMode="External"/><Relationship Id="rId144" Type="http://schemas.openxmlformats.org/officeDocument/2006/relationships/hyperlink" Target="https://electpatjehlen.us8.list-manage.com/track/click?u=1afb18c1b75b287a2a3d610fc&amp;id=67a430f2fa&amp;e=6dc77cbc3a" TargetMode="External"/><Relationship Id="rId90" Type="http://schemas.openxmlformats.org/officeDocument/2006/relationships/hyperlink" Target="https://skillednursingnews.com/2025/12/the-quotes-that-defined-skilled-nursing-in-2025-and-hint-at-whats-ahead/" TargetMode="External"/><Relationship Id="rId165" Type="http://schemas.openxmlformats.org/officeDocument/2006/relationships/hyperlink" Target="https://dignityalliancema.org/funding-opportunities/" TargetMode="External"/><Relationship Id="rId186" Type="http://schemas.openxmlformats.org/officeDocument/2006/relationships/hyperlink" Target="https://dignityalliancema.org/2025/04/07/list-of-determination-of-need-applications/" TargetMode="External"/><Relationship Id="rId211" Type="http://schemas.openxmlformats.org/officeDocument/2006/relationships/hyperlink" Target="https://projects.propublica.org/nursing-homes/homes/h-225412" TargetMode="External"/><Relationship Id="rId232" Type="http://schemas.openxmlformats.org/officeDocument/2006/relationships/hyperlink" Target="https://tinyurl.com/NursingHomeCompareWebsite" TargetMode="External"/><Relationship Id="rId253" Type="http://schemas.openxmlformats.org/officeDocument/2006/relationships/hyperlink" Target="mailto:bhenning@bostoncil.org" TargetMode="External"/><Relationship Id="rId27" Type="http://schemas.openxmlformats.org/officeDocument/2006/relationships/hyperlink" Target="https://www.healthday.com/health-news/caregiving/new-national-guidelines-aim-to-cut-infections-in-nursing-homes" TargetMode="External"/><Relationship Id="rId48" Type="http://schemas.openxmlformats.org/officeDocument/2006/relationships/hyperlink" Target="https://www.nytimes.com/2024/12/06/arts/music/dick-van-dyke-coldplay-all-my-love-video.html" TargetMode="External"/><Relationship Id="rId69" Type="http://schemas.openxmlformats.org/officeDocument/2006/relationships/hyperlink" Target="https://medicareadvocacy.org/getting-chemotherapy-while-in-a-nursing-home/?emci=f3dd17b7-cbd6-f011-8195-000d3a1d58aa&amp;emdi=7465d925-dad6-f011-8195-000d3a1d58aa&amp;ceid=12405421" TargetMode="External"/><Relationship Id="rId113" Type="http://schemas.openxmlformats.org/officeDocument/2006/relationships/hyperlink" Target="https://www.bostonglobe.com/2025/12/12/metro/genesis-nursing-home-patients-bankruptcy/?p1=StaffPage" TargetMode="External"/><Relationship Id="rId134" Type="http://schemas.openxmlformats.org/officeDocument/2006/relationships/hyperlink" Target="https://www.bostonglobe.com/2025/12/08/metro/long-term-care-insurance-tax/?p1=StaffPage" TargetMode="External"/><Relationship Id="rId80" Type="http://schemas.openxmlformats.org/officeDocument/2006/relationships/hyperlink" Target="https://commonwealthbeacon.org/health-care/primary-care-spending-proposal-sets-the-stage-for-legislative-action-in-2026/?utm_medium=email&amp;utm_campaign=DL%2012-11-25&amp;utm_source=2&amp;utm_source=ActiveCampaign&amp;utm_medium=email&amp;utm_content=Primary%20care%20spending%20proposal%20sets%20the%20stage%20for%20legislative%20action%20in%202026&amp;utm_campaign=DL%2012-11-25" TargetMode="External"/><Relationship Id="rId155" Type="http://schemas.openxmlformats.org/officeDocument/2006/relationships/hyperlink" Target="https://press.uchicago.edu/ucp/books/author/G/M/au5524444.html" TargetMode="External"/><Relationship Id="rId176" Type="http://schemas.openxmlformats.org/officeDocument/2006/relationships/hyperlink" Target="https://www.medicaidplanningassistance.org/medicaid-eligibility-massachusetts/" TargetMode="External"/><Relationship Id="rId197" Type="http://schemas.openxmlformats.org/officeDocument/2006/relationships/hyperlink" Target="https://projects.propublica.org/nursing-homes/homes/h-225747" TargetMode="External"/><Relationship Id="rId201" Type="http://schemas.openxmlformats.org/officeDocument/2006/relationships/hyperlink" Target="https://projects.propublica.org/nursing-homes/homes/h-225332" TargetMode="External"/><Relationship Id="rId222"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243" Type="http://schemas.openxmlformats.org/officeDocument/2006/relationships/hyperlink" Target="http://www.DignityAllianceMA.org" TargetMode="External"/><Relationship Id="rId264" Type="http://schemas.openxmlformats.org/officeDocument/2006/relationships/hyperlink" Target="https://dignityalliancema.org/contact/sign-up-for-emails/" TargetMode="External"/><Relationship Id="rId17" Type="http://schemas.openxmlformats.org/officeDocument/2006/relationships/hyperlink" Target="https://www.washingtonpost.com/business/economy/opioid-overdoses-bedsores-and-broken-bones-what-happened-when-a-private-equity-firm-sought-profits-in-caring-for-societys-most-vulnerable/2018/11/25/09089a4a-ed14-11e8-baac-2a674e91502b_story.html" TargetMode="External"/><Relationship Id="rId38" Type="http://schemas.openxmlformats.org/officeDocument/2006/relationships/image" Target="media/image3.png"/><Relationship Id="rId59" Type="http://schemas.openxmlformats.org/officeDocument/2006/relationships/hyperlink" Target="https://b7ax794ab.cc.rs6.net/tn.jsp?f=001ytz4FTBogCrRODVrkBK2zkeJs_fVLOZSKGcg-P1j3bhqaWSoy7QngLtu5RhmhohRjiqryh9mBIUtZ8nglHHWRTiV_61Nil3JQLXjZlRue-0teAmWJIHjzAqFs2S2VZtGzqM-R3HmFWHHL7oaVQPooC3S76YpOBNTmZ4UKPuQwML_RkKRgu3K3nJ_E1TUKXENIW_JpBMAWsnPl4PF1qlFjaToMSl4wFfNufM0wofkcBvwyQM_n95HVGrlub7e_CBs8mEDOrIU8cYiQrveKcrn6zhdpfp5jMTA&amp;c=5ZuBwBJwix315kB0-URmUE1l139rGjo80iiUo57qTWM8kMUnFf1goA==&amp;ch=wtHfHY1n5vfcaV1aIb4p0J5XLIaYmttU9LgvBdhDxcCFx5XHbRw1RQ==" TargetMode="External"/><Relationship Id="rId103" Type="http://schemas.openxmlformats.org/officeDocument/2006/relationships/hyperlink" Target="https://www.youtube.com/@USCourtsRID" TargetMode="External"/><Relationship Id="rId124" Type="http://schemas.openxmlformats.org/officeDocument/2006/relationships/hyperlink" Target="https://www.thestreet.com/health/79-year-old-health-care-provider-files-for-chapter-11-bankruptcy" TargetMode="External"/><Relationship Id="rId70" Type="http://schemas.openxmlformats.org/officeDocument/2006/relationships/hyperlink" Target="https://www.bostonglobe.com/2025/12/14/opinion/building-accessibility-codes/" TargetMode="External"/><Relationship Id="rId91" Type="http://schemas.openxmlformats.org/officeDocument/2006/relationships/hyperlink" Target="https://ldi.upenn.edu/our-work/research-updates/nursing-home-incentive-program-falls-flat-new-work-explains-potential-reasons/" TargetMode="External"/><Relationship Id="rId145" Type="http://schemas.openxmlformats.org/officeDocument/2006/relationships/hyperlink" Target="https://electpatjehlen.us8.list-manage.com/track/click?u=1afb18c1b75b287a2a3d610fc&amp;id=659236afbb&amp;e=6dc77cbc3a" TargetMode="External"/><Relationship Id="rId166" Type="http://schemas.openxmlformats.org/officeDocument/2006/relationships/hyperlink" Target="https://dignityalliancema.org/about/organizations/" TargetMode="External"/><Relationship Id="rId187" Type="http://schemas.openxmlformats.org/officeDocument/2006/relationships/hyperlink" Target="https://www.mass.gov/info-details/town-of-nantucket-long-term-care-substantial-capital-expenditure" TargetMode="External"/><Relationship Id="rId1" Type="http://schemas.openxmlformats.org/officeDocument/2006/relationships/customXml" Target="../customXml/item1.xml"/><Relationship Id="rId212" Type="http://schemas.openxmlformats.org/officeDocument/2006/relationships/hyperlink" Target="https://www.longtermcentersgroup.com/About-Pine-Knoll-Nursing-Center-Rehab" TargetMode="External"/><Relationship Id="rId233"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54" Type="http://schemas.openxmlformats.org/officeDocument/2006/relationships/hyperlink" Target="mailto:jimlomastro@comcast.net" TargetMode="External"/><Relationship Id="rId28" Type="http://schemas.openxmlformats.org/officeDocument/2006/relationships/hyperlink" Target="https://skillednursingnews.com/2025/12/nearly-1-in-6-nursing-home-residents-spend-down-savings-to-qualify-for-medicaid/" TargetMode="External"/><Relationship Id="rId49" Type="http://schemas.openxmlformats.org/officeDocument/2006/relationships/hyperlink" Target="https://www.nytimes.com/2025/08/07/well/mind/super-agers-social-connections.html" TargetMode="External"/><Relationship Id="rId114" Type="http://schemas.openxmlformats.org/officeDocument/2006/relationships/hyperlink" Target="https://www.bostonglobe.com/2025/11/11/metro/nursing-home-private-equity-bankruptcy/?p1=Article_Inline_Text_Link" TargetMode="External"/><Relationship Id="rId60" Type="http://schemas.openxmlformats.org/officeDocument/2006/relationships/hyperlink" Target="https://massterlist.com/job-board/" TargetMode="External"/><Relationship Id="rId81" Type="http://schemas.openxmlformats.org/officeDocument/2006/relationships/hyperlink" Target="https://www.bostonglobe.com/2025/12/08/metro/long-term-care-insurance-tax/?p1=StaffPage" TargetMode="External"/><Relationship Id="rId135" Type="http://schemas.openxmlformats.org/officeDocument/2006/relationships/hyperlink" Target="https://www.mass.gov/doc/long-term-services-and-supports-feasibility-study-commissioned-by-eohhs/download" TargetMode="External"/><Relationship Id="rId156" Type="http://schemas.openxmlformats.org/officeDocument/2006/relationships/hyperlink" Target="https://press.uchicago.edu/ucp/books/book/chicago/A/bo236968182.html" TargetMode="External"/><Relationship Id="rId177" Type="http://schemas.openxmlformats.org/officeDocument/2006/relationships/hyperlink" Target="https://www.medicaidplanningassistance.org/medicaid-eligibility-massachusetts/" TargetMode="External"/><Relationship Id="rId198" Type="http://schemas.openxmlformats.org/officeDocument/2006/relationships/hyperlink" Target="https://thetremontrehabcare.com/" TargetMode="External"/><Relationship Id="rId202" Type="http://schemas.openxmlformats.org/officeDocument/2006/relationships/hyperlink" Target="https://brandonwoodsnewbedford.com/" TargetMode="External"/><Relationship Id="rId223"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244" Type="http://schemas.openxmlformats.org/officeDocument/2006/relationships/hyperlink" Target="mailto:bhenning@bostoncil.org" TargetMode="External"/><Relationship Id="rId18" Type="http://schemas.openxmlformats.org/officeDocument/2006/relationships/hyperlink" Target="https://pestakeholder.org/news/high-stakes-in-corizon-yescare-bankruptcy-decision/" TargetMode="External"/><Relationship Id="rId39" Type="http://schemas.openxmlformats.org/officeDocument/2006/relationships/image" Target="media/image4.png"/><Relationship Id="rId265" Type="http://schemas.openxmlformats.org/officeDocument/2006/relationships/hyperlink" Target="mailto:Digest@DignityAllianceMA.org" TargetMode="External"/><Relationship Id="rId50" Type="http://schemas.openxmlformats.org/officeDocument/2006/relationships/hyperlink" Target="https://www.nytimes.com/2025/10/18/arts/television/attenborough-daytime-emmys-oldest.html" TargetMode="External"/><Relationship Id="rId104" Type="http://schemas.openxmlformats.org/officeDocument/2006/relationships/hyperlink" Target="https://nlihc.org/resource/hud-secretary-turner-issues-letter-encouraging-phas-adopt-more-restrictive-screening?utm_source=NLIHC+All+Subscribers&amp;utm_campaign=a783ddb168-Memo_120825&amp;utm_medium=email&amp;utm_term=0_-41cf60b129-434927767&amp;ct=t(Memo_120825)" TargetMode="External"/><Relationship Id="rId125" Type="http://schemas.openxmlformats.org/officeDocument/2006/relationships/hyperlink" Target="https://www.thestreet.com/dictionary/b/chapter-11-bankruptcy" TargetMode="External"/><Relationship Id="rId146" Type="http://schemas.openxmlformats.org/officeDocument/2006/relationships/hyperlink" Target="https://electpatjehlen.us8.list-manage.com/track/click?u=1afb18c1b75b287a2a3d610fc&amp;id=4b1ee10f2a&amp;e=6dc77cbc3a" TargetMode="External"/><Relationship Id="rId167"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88" Type="http://schemas.openxmlformats.org/officeDocument/2006/relationships/hyperlink" Target="https://www.cms.gov/files/document/sff-posting-candidate-list-march-2025.pdf" TargetMode="External"/><Relationship Id="rId71" Type="http://schemas.openxmlformats.org/officeDocument/2006/relationships/hyperlink" Target="https://www.washingtonpost.com/wellness/2025/12/09/five-phases-brain-structure-changes/" TargetMode="External"/><Relationship Id="rId92" Type="http://schemas.openxmlformats.org/officeDocument/2006/relationships/hyperlink" Target="https://jamanetwork.com/journals/jamanetworkopen/fullarticle/2839285" TargetMode="External"/><Relationship Id="rId213" Type="http://schemas.openxmlformats.org/officeDocument/2006/relationships/hyperlink" Target="https://projects.propublica.org/nursing-homes/homes/h-225049/" TargetMode="External"/><Relationship Id="rId234" Type="http://schemas.openxmlformats.org/officeDocument/2006/relationships/hyperlink" Target="https://dignityalliancema.org/legislative-endorsements/" TargetMode="External"/><Relationship Id="rId2" Type="http://schemas.openxmlformats.org/officeDocument/2006/relationships/numbering" Target="numbering.xml"/><Relationship Id="rId29" Type="http://schemas.openxmlformats.org/officeDocument/2006/relationships/hyperlink" Target="https://www.kff.org/health-costs/the-affordability-of-long-term-care-and-support-services/" TargetMode="External"/><Relationship Id="rId255" Type="http://schemas.openxmlformats.org/officeDocument/2006/relationships/hyperlink" Target="mailto:baskinfrank19@gmail.com" TargetMode="External"/><Relationship Id="rId40" Type="http://schemas.openxmlformats.org/officeDocument/2006/relationships/image" Target="media/image5.png"/><Relationship Id="rId115" Type="http://schemas.openxmlformats.org/officeDocument/2006/relationships/hyperlink" Target="&#8216;It%20sends%20a%20message&#8217;:%20Justice%20Department%20to%20oversee%20new%20auction%20for%20troubled%20nursing%20home%20giant%20Genesis" TargetMode="External"/><Relationship Id="rId136" Type="http://schemas.openxmlformats.org/officeDocument/2006/relationships/hyperlink" Target="https://malegislature.gov/Bills/194/H4559" TargetMode="External"/><Relationship Id="rId157" Type="http://schemas.openxmlformats.org/officeDocument/2006/relationships/hyperlink" Target="https://www.centerforpublicrep.org/court_case/marsters-et-al-v-healey-et-al/" TargetMode="External"/><Relationship Id="rId178" Type="http://schemas.openxmlformats.org/officeDocument/2006/relationships/hyperlink" Target="https://www.medicaidplanningassistance.org/medicaid-eligibility-massachusetts/" TargetMode="External"/><Relationship Id="rId61" Type="http://schemas.openxmlformats.org/officeDocument/2006/relationships/hyperlink" Target="https://www.mcknights.com/news/revalidation-2/" TargetMode="External"/><Relationship Id="rId82" Type="http://schemas.openxmlformats.org/officeDocument/2006/relationships/hyperlink" Target="https://www.mass.gov/news/ags-office-secures-guilty-plea-from-haverhill-defendant-for-defrauding-pca-program" TargetMode="External"/><Relationship Id="rId199" Type="http://schemas.openxmlformats.org/officeDocument/2006/relationships/hyperlink" Target="https://projects.propublica.org/nursing-homes/homes/h-225488/" TargetMode="External"/><Relationship Id="rId203" Type="http://schemas.openxmlformats.org/officeDocument/2006/relationships/hyperlink" Target="https://projects.propublica.org/nursing-homes/homes/h-225264/" TargetMode="External"/><Relationship Id="rId19" Type="http://schemas.openxmlformats.org/officeDocument/2006/relationships/hyperlink" Target="https://pestakeholder.org/reports/the-pillaging-of-steward-health-care/" TargetMode="External"/><Relationship Id="rId224"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245" Type="http://schemas.openxmlformats.org/officeDocument/2006/relationships/hyperlink" Target="mailto:paul.lanzikos@gmail.com" TargetMode="External"/><Relationship Id="rId266" Type="http://schemas.openxmlformats.org/officeDocument/2006/relationships/hyperlink" Target="https://dignityalliancema.org/dignity-digest/" TargetMode="External"/><Relationship Id="rId30" Type="http://schemas.openxmlformats.org/officeDocument/2006/relationships/hyperlink" Target="https://ihpi.umich.edu/national-poll-healthy-aging/reports-and-resources/long-term-care-are-older-adults-ready" TargetMode="External"/><Relationship Id="rId105" Type="http://schemas.openxmlformats.org/officeDocument/2006/relationships/hyperlink" Target="https://www.bostonglobe.com/2025/12/14/opinion/building-accessibility-codes/" TargetMode="External"/><Relationship Id="rId126" Type="http://schemas.openxmlformats.org/officeDocument/2006/relationships/hyperlink" Target="https://www.thestreet.com/dictionary/u/unsecured-debt" TargetMode="External"/><Relationship Id="rId147" Type="http://schemas.openxmlformats.org/officeDocument/2006/relationships/hyperlink" Target="https://dignityalliancema.org/take-action/" TargetMode="External"/><Relationship Id="rId168" Type="http://schemas.openxmlformats.org/officeDocument/2006/relationships/hyperlink" Target="https://www.mass.gov/doc/consumerresidentpatient-complaint-form-0/download" TargetMode="External"/><Relationship Id="rId51" Type="http://schemas.openxmlformats.org/officeDocument/2006/relationships/image" Target="media/image6.png"/><Relationship Id="rId72" Type="http://schemas.openxmlformats.org/officeDocument/2006/relationships/hyperlink" Target="https://pestakeholder.org/news/from-healthcare-to-retail-private-equitys-failures-pile-up-in-second-half-of-2025/" TargetMode="External"/><Relationship Id="rId93" Type="http://schemas.openxmlformats.org/officeDocument/2006/relationships/hyperlink" Target="https://www.healthday.com/health-news/caregiving/new-national-guidelines-aim-to-cut-infections-in-nursing-homes" TargetMode="External"/><Relationship Id="rId189" Type="http://schemas.openxmlformats.org/officeDocument/2006/relationships/hyperlink" Target="https://www.cms.gov/files/document/sff-posting-candidate-list-march-2025.pdf" TargetMode="External"/><Relationship Id="rId3" Type="http://schemas.openxmlformats.org/officeDocument/2006/relationships/styles" Target="styles.xml"/><Relationship Id="rId214" Type="http://schemas.openxmlformats.org/officeDocument/2006/relationships/hyperlink" Target="https://www.genesishcc.com/glenridge" TargetMode="External"/><Relationship Id="rId235" Type="http://schemas.openxmlformats.org/officeDocument/2006/relationships/hyperlink" Target="https://dignityalliancema.org/federal-legislative-endorsements/" TargetMode="External"/><Relationship Id="rId256" Type="http://schemas.openxmlformats.org/officeDocument/2006/relationships/hyperlink" Target="mailto:cdhoeh@gmail.com" TargetMode="External"/><Relationship Id="rId116" Type="http://schemas.openxmlformats.org/officeDocument/2006/relationships/hyperlink" Target="&#8216;It%20sends%20a%20message&#8217;:%20Justice%20Department%20to%20oversee%20new%20auction%20for%20troubled%20nursing%20home%20giant%20Genesis" TargetMode="External"/><Relationship Id="rId137" Type="http://schemas.openxmlformats.org/officeDocument/2006/relationships/hyperlink" Target="https://wacaresfund.wa.gov/" TargetMode="External"/><Relationship Id="rId158" Type="http://schemas.openxmlformats.org/officeDocument/2006/relationships/hyperlink" Target="https://marsters.centerforpublicrep.org/" TargetMode="External"/><Relationship Id="rId20" Type="http://schemas.openxmlformats.org/officeDocument/2006/relationships/hyperlink" Target="https://www.cbsnews.com/news/prospect-medical-holdings-bankruptcy-private-equity/" TargetMode="External"/><Relationship Id="rId41" Type="http://schemas.openxmlformats.org/officeDocument/2006/relationships/hyperlink" Target="https://www.cnbc.com/2025/12/13/dick-van-dykes-100th-birthday-his-tips-for-a-long-healthy-life.html" TargetMode="External"/><Relationship Id="rId62" Type="http://schemas.openxmlformats.org/officeDocument/2006/relationships/hyperlink" Target="https://skillednursingnews.com/2025/12/the-quotes-that-defined-skilled-nursing-in-2025-and-hint-at-whats-ahead/" TargetMode="External"/><Relationship Id="rId83" Type="http://schemas.openxmlformats.org/officeDocument/2006/relationships/hyperlink" Target="https://mailchi.mp/electpatjehlen/next-year?e=6dc77cbc3a" TargetMode="External"/><Relationship Id="rId179" Type="http://schemas.openxmlformats.org/officeDocument/2006/relationships/hyperlink" Target="https://www.medicaidplanningassistance.org/medicaid-eligibility-massachusetts/" TargetMode="External"/><Relationship Id="rId190" Type="http://schemas.openxmlformats.org/officeDocument/2006/relationships/hyperlink" Target="https://www.adviniacare.com/adviniacare-salem/" TargetMode="External"/><Relationship Id="rId204" Type="http://schemas.openxmlformats.org/officeDocument/2006/relationships/hyperlink" Target="https://capecodrehabhc.com/" TargetMode="External"/><Relationship Id="rId225"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246" Type="http://schemas.openxmlformats.org/officeDocument/2006/relationships/hyperlink" Target="mailto:jford@njc-ma.org" TargetMode="External"/><Relationship Id="rId267" Type="http://schemas.openxmlformats.org/officeDocument/2006/relationships/hyperlink" Target="http://www.DignityAllianceMA.org" TargetMode="External"/><Relationship Id="rId106" Type="http://schemas.openxmlformats.org/officeDocument/2006/relationships/hyperlink" Target="https://www.washingtonpost.com/wellness/2025/12/09/five-phases-brain-structure-changes/" TargetMode="External"/><Relationship Id="rId127" Type="http://schemas.openxmlformats.org/officeDocument/2006/relationships/hyperlink" Target="https://skillednursingnews.com/2025/12/genesis-healthcare-insider-bid-wins-bankruptcy-auction-in-stalking-horse-offer/" TargetMode="External"/><Relationship Id="rId10" Type="http://schemas.openxmlformats.org/officeDocument/2006/relationships/hyperlink" Target="https://newbedfordlight.org/worst-of-the-worst-fall-river-nursing-home-repeatedly-cited/" TargetMode="External"/><Relationship Id="rId31" Type="http://schemas.openxmlformats.org/officeDocument/2006/relationships/hyperlink" Target="https://acl.gov/ltc/basic-needs/what-is-long-term-care" TargetMode="External"/><Relationship Id="rId52" Type="http://schemas.openxmlformats.org/officeDocument/2006/relationships/hyperlink" Target="https://tinyurl.com/DignityRemembrance" TargetMode="External"/><Relationship Id="rId73" Type="http://schemas.openxmlformats.org/officeDocument/2006/relationships/hyperlink" Target="https://pestakeholder.org/news/blackstone-real-estate-suffers-600-million-in-losses-from-sales-of-senior-housing-portfolio/" TargetMode="External"/><Relationship Id="rId94" Type="http://schemas.openxmlformats.org/officeDocument/2006/relationships/hyperlink" Target="https://skillednursingnews.com/2025/12/nearly-1-in-6-nursing-home-residents-spend-down-savings-to-qualify-for-medicaid/" TargetMode="External"/><Relationship Id="rId148" Type="http://schemas.openxmlformats.org/officeDocument/2006/relationships/hyperlink" Target="https://tinyurl.com/ForgetMeNotPNA" TargetMode="External"/><Relationship Id="rId169" Type="http://schemas.openxmlformats.org/officeDocument/2006/relationships/hyperlink" Target="https://www.mass.gov/info-details/ombudsman-programs" TargetMode="External"/><Relationship Id="rId4" Type="http://schemas.openxmlformats.org/officeDocument/2006/relationships/settings" Target="settings.xml"/><Relationship Id="rId180" Type="http://schemas.openxmlformats.org/officeDocument/2006/relationships/hyperlink" Target="https://www.mass.gov/money-follows-the-person-demonstration" TargetMode="External"/><Relationship Id="rId215" Type="http://schemas.openxmlformats.org/officeDocument/2006/relationships/hyperlink" Target="https://projects.propublica.org/nursing-homes/homes/h-225523" TargetMode="External"/><Relationship Id="rId236" Type="http://schemas.openxmlformats.org/officeDocument/2006/relationships/hyperlink" Target="https://dignityalliancema.org/about/working-groups/" TargetMode="External"/><Relationship Id="rId257" Type="http://schemas.openxmlformats.org/officeDocument/2006/relationships/hyperlink" Target="mailto:jimlomastro@comcast.net" TargetMode="External"/><Relationship Id="rId42" Type="http://schemas.openxmlformats.org/officeDocument/2006/relationships/hyperlink" Target="https://www.nytimes.com/2025/11/28/well/dick-van-dyke-health-habits.html?unlocked_article_code=1.808.6mMr.d50ncdawByXK&amp;smid=nytcore-android-share" TargetMode="External"/><Relationship Id="rId84" Type="http://schemas.openxmlformats.org/officeDocument/2006/relationships/hyperlink" Target="https://nursinghome411.zoom.us/webinar/register/WN_5k7Ke2Q8SwW1JRUQp-9MWg" TargetMode="External"/><Relationship Id="rId138" Type="http://schemas.openxmlformats.org/officeDocument/2006/relationships/hyperlink" Target="https://commonwealthbeacon.org/health-care/primary-care-spending-proposal-sets-the-stage-for-legislative-action-in-2026/?utm_medium=email&amp;utm_campaign=DL%2012-11-25&amp;utm_source=2&amp;utm_source=ActiveCampaign&amp;utm_medium=email&amp;utm_content=Primary%20care%20spending%20proposal%20sets%20the%20stage%20for%20legislative%20action%20in%202026&amp;utm_campaign=DL%2012-11-25" TargetMode="External"/><Relationship Id="rId191" Type="http://schemas.openxmlformats.org/officeDocument/2006/relationships/hyperlink" Target="https://projects.propublica.org/nursing-homes/homes/h-225644/" TargetMode="External"/><Relationship Id="rId205" Type="http://schemas.openxmlformats.org/officeDocument/2006/relationships/hyperlink" Target="https://projects.propublica.org/nursing-homes/homes/h-225667/" TargetMode="External"/><Relationship Id="rId247" Type="http://schemas.openxmlformats.org/officeDocument/2006/relationships/hyperlink" Target="mailto:baskinfrank19@gmail.com" TargetMode="External"/><Relationship Id="rId107" Type="http://schemas.openxmlformats.org/officeDocument/2006/relationships/hyperlink" Target="https://www.nature.com/articles/s41467-025-65974-8"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4877</TotalTime>
  <Pages>49</Pages>
  <Words>20886</Words>
  <Characters>119053</Characters>
  <Application>Microsoft Office Word</Application>
  <DocSecurity>0</DocSecurity>
  <Lines>992</Lines>
  <Paragraphs>279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222</cp:revision>
  <cp:lastPrinted>2024-06-08T21:26:00Z</cp:lastPrinted>
  <dcterms:created xsi:type="dcterms:W3CDTF">2025-12-03T15:16:00Z</dcterms:created>
  <dcterms:modified xsi:type="dcterms:W3CDTF">2025-12-15T17:52:00Z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