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52"/>
        <w:gridCol w:w="28"/>
        <w:gridCol w:w="2137"/>
        <w:gridCol w:w="214"/>
        <w:gridCol w:w="1789"/>
        <w:gridCol w:w="3482"/>
        <w:gridCol w:w="298"/>
      </w:tblGrid>
      <w:tr w:rsidR="004135B1" w14:paraId="7489AA44" w14:textId="77777777" w:rsidTr="00467E18">
        <w:trPr>
          <w:gridAfter w:val="1"/>
          <w:wAfter w:w="298" w:type="dxa"/>
          <w:trHeight w:val="58"/>
        </w:trPr>
        <w:tc>
          <w:tcPr>
            <w:tcW w:w="2903" w:type="dxa"/>
            <w:gridSpan w:val="3"/>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1D6E5FC2"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3A6299">
              <w:rPr>
                <w:rFonts w:ascii="Sagona Book" w:hAnsi="Sagona Book"/>
              </w:rPr>
              <w:t>9</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3B1475">
              <w:rPr>
                <w:rFonts w:ascii="Sagona Book" w:hAnsi="Sagona Book"/>
              </w:rPr>
              <w:t xml:space="preserve">November </w:t>
            </w:r>
            <w:r w:rsidR="007D33FF">
              <w:rPr>
                <w:rFonts w:ascii="Sagona Book" w:hAnsi="Sagona Book"/>
              </w:rPr>
              <w:t>1</w:t>
            </w:r>
            <w:r w:rsidR="003A6299">
              <w:rPr>
                <w:rFonts w:ascii="Sagona Book" w:hAnsi="Sagona Book"/>
              </w:rPr>
              <w:t>8</w:t>
            </w:r>
            <w:r w:rsidR="003B1475">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3"/>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3"/>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784843" w14:paraId="4473FCB0" w14:textId="77777777" w:rsidTr="00467E18">
        <w:trPr>
          <w:gridAfter w:val="1"/>
          <w:wAfter w:w="298" w:type="dxa"/>
          <w:trHeight w:val="58"/>
        </w:trPr>
        <w:tc>
          <w:tcPr>
            <w:tcW w:w="2903" w:type="dxa"/>
            <w:gridSpan w:val="3"/>
          </w:tcPr>
          <w:p w14:paraId="1860A9E6" w14:textId="77777777" w:rsidR="00784843" w:rsidRDefault="00784843" w:rsidP="00963E15">
            <w:pPr>
              <w:rPr>
                <w:rFonts w:ascii="Aptos" w:hAnsi="Aptos"/>
                <w:b/>
                <w:bCs/>
                <w:sz w:val="24"/>
                <w:szCs w:val="24"/>
              </w:rPr>
            </w:pPr>
            <w:r>
              <w:rPr>
                <w:rFonts w:ascii="Aptos" w:hAnsi="Aptos"/>
                <w:b/>
                <w:bCs/>
                <w:sz w:val="24"/>
                <w:szCs w:val="24"/>
              </w:rPr>
              <w:t>Spotlight</w:t>
            </w:r>
          </w:p>
          <w:p w14:paraId="0A8B1D6E" w14:textId="77777777" w:rsidR="003C67B9" w:rsidRDefault="003C67B9" w:rsidP="00963E15">
            <w:pPr>
              <w:rPr>
                <w:rFonts w:ascii="Aptos" w:hAnsi="Aptos"/>
                <w:b/>
                <w:bCs/>
                <w:sz w:val="24"/>
                <w:szCs w:val="24"/>
              </w:rPr>
            </w:pPr>
          </w:p>
          <w:p w14:paraId="665D68FD" w14:textId="37CA08C7" w:rsidR="003C67B9" w:rsidRDefault="005754E6" w:rsidP="00963E15">
            <w:pPr>
              <w:rPr>
                <w:rFonts w:ascii="Aptos" w:hAnsi="Aptos"/>
                <w:b/>
                <w:bCs/>
                <w:sz w:val="24"/>
                <w:szCs w:val="24"/>
              </w:rPr>
            </w:pPr>
            <w:r>
              <w:rPr>
                <w:rFonts w:ascii="Aptos" w:hAnsi="Aptos"/>
                <w:b/>
                <w:bCs/>
                <w:sz w:val="24"/>
                <w:szCs w:val="24"/>
              </w:rPr>
              <w:t xml:space="preserve">A DignityMA Study Session has been scheduled </w:t>
            </w:r>
            <w:r w:rsidR="00497D1F">
              <w:rPr>
                <w:rFonts w:ascii="Aptos" w:hAnsi="Aptos"/>
                <w:b/>
                <w:bCs/>
                <w:sz w:val="24"/>
                <w:szCs w:val="24"/>
              </w:rPr>
              <w:t>about the Nursing Home Staffing Resource Center.</w:t>
            </w:r>
          </w:p>
          <w:p w14:paraId="3DA84241" w14:textId="77777777" w:rsidR="00497D1F" w:rsidRDefault="00497D1F" w:rsidP="00963E15">
            <w:pPr>
              <w:rPr>
                <w:rFonts w:ascii="Aptos" w:hAnsi="Aptos"/>
                <w:b/>
                <w:bCs/>
                <w:sz w:val="24"/>
                <w:szCs w:val="24"/>
              </w:rPr>
            </w:pPr>
          </w:p>
          <w:p w14:paraId="1B6C43B5" w14:textId="4CE4201C" w:rsidR="00347C2A" w:rsidRPr="00347C2A" w:rsidRDefault="00347C2A" w:rsidP="00347C2A">
            <w:pPr>
              <w:rPr>
                <w:rFonts w:ascii="Aptos" w:hAnsi="Aptos"/>
              </w:rPr>
            </w:pPr>
            <w:r w:rsidRPr="00347C2A">
              <w:rPr>
                <w:rFonts w:ascii="Aptos" w:hAnsi="Aptos"/>
              </w:rPr>
              <w:t>Presented by Richard J. Mollot, LTCCC Executive Director</w:t>
            </w:r>
          </w:p>
          <w:p w14:paraId="236E3B3E" w14:textId="77777777" w:rsidR="00347C2A" w:rsidRPr="00347C2A" w:rsidRDefault="00347C2A" w:rsidP="00347C2A">
            <w:pPr>
              <w:rPr>
                <w:rFonts w:ascii="Aptos" w:hAnsi="Aptos"/>
              </w:rPr>
            </w:pPr>
          </w:p>
          <w:p w14:paraId="56E36DBF" w14:textId="77777777" w:rsidR="00347C2A" w:rsidRPr="00CD64AE" w:rsidRDefault="00347C2A" w:rsidP="00347C2A">
            <w:pPr>
              <w:rPr>
                <w:rFonts w:ascii="Aptos" w:hAnsi="Aptos"/>
                <w:b/>
                <w:bCs/>
                <w:i/>
                <w:iCs/>
              </w:rPr>
            </w:pPr>
            <w:r w:rsidRPr="00CD64AE">
              <w:rPr>
                <w:rFonts w:ascii="Aptos" w:hAnsi="Aptos"/>
                <w:b/>
                <w:bCs/>
                <w:i/>
                <w:iCs/>
              </w:rPr>
              <w:t>Understanding &amp; Using Nursing Home Staffing Data to Improve Care</w:t>
            </w:r>
          </w:p>
          <w:p w14:paraId="42CA461C" w14:textId="32CB8DC5" w:rsidR="00347C2A" w:rsidRPr="00347C2A" w:rsidRDefault="00347C2A" w:rsidP="00347C2A">
            <w:pPr>
              <w:rPr>
                <w:rFonts w:ascii="Aptos" w:hAnsi="Aptos"/>
                <w:sz w:val="24"/>
                <w:szCs w:val="24"/>
              </w:rPr>
            </w:pPr>
            <w:r w:rsidRPr="00347C2A">
              <w:rPr>
                <w:rFonts w:ascii="Aptos" w:hAnsi="Aptos"/>
              </w:rPr>
              <w:t>Sufficient nursing staffing is the foundation of safe, dignified care. It is also required by federal law</w:t>
            </w:r>
            <w:r w:rsidR="00527C0A" w:rsidRPr="00347C2A">
              <w:rPr>
                <w:rFonts w:ascii="Aptos" w:hAnsi="Aptos"/>
              </w:rPr>
              <w:t xml:space="preserve">. </w:t>
            </w:r>
            <w:r w:rsidRPr="00347C2A">
              <w:rPr>
                <w:rFonts w:ascii="Aptos" w:hAnsi="Aptos"/>
              </w:rPr>
              <w:t xml:space="preserve">Despite this, too many facilities </w:t>
            </w:r>
            <w:proofErr w:type="gramStart"/>
            <w:r w:rsidRPr="00347C2A">
              <w:rPr>
                <w:rFonts w:ascii="Aptos" w:hAnsi="Aptos"/>
              </w:rPr>
              <w:t>understaff</w:t>
            </w:r>
            <w:proofErr w:type="gramEnd"/>
            <w:r w:rsidRPr="00347C2A">
              <w:rPr>
                <w:rFonts w:ascii="Aptos" w:hAnsi="Aptos"/>
              </w:rPr>
              <w:t xml:space="preserve"> to cut costs. Richard will discuss this new resource center, with data and tools that make it easier than ever to spot red flags and advocate for improvement</w:t>
            </w:r>
            <w:r w:rsidRPr="00347C2A">
              <w:rPr>
                <w:rFonts w:ascii="Aptos" w:hAnsi="Aptos"/>
                <w:sz w:val="24"/>
                <w:szCs w:val="24"/>
              </w:rPr>
              <w:t>.</w:t>
            </w:r>
          </w:p>
          <w:p w14:paraId="2DCC32B8" w14:textId="77777777" w:rsidR="00497D1F" w:rsidRDefault="00497D1F" w:rsidP="00963E15">
            <w:pPr>
              <w:rPr>
                <w:rFonts w:ascii="Aptos" w:hAnsi="Aptos"/>
                <w:b/>
                <w:bCs/>
                <w:sz w:val="24"/>
                <w:szCs w:val="24"/>
              </w:rPr>
            </w:pPr>
          </w:p>
          <w:p w14:paraId="78F9B8D6" w14:textId="77777777" w:rsidR="00497D1F" w:rsidRDefault="00497D1F" w:rsidP="00963E15">
            <w:pPr>
              <w:rPr>
                <w:rFonts w:ascii="Aptos" w:hAnsi="Aptos"/>
                <w:b/>
                <w:bCs/>
                <w:sz w:val="24"/>
                <w:szCs w:val="24"/>
              </w:rPr>
            </w:pPr>
          </w:p>
          <w:p w14:paraId="1F0E2B62" w14:textId="77777777" w:rsidR="00E303EC" w:rsidRPr="00E303EC" w:rsidRDefault="00E303EC" w:rsidP="00E303EC">
            <w:pPr>
              <w:rPr>
                <w:rFonts w:ascii="Aptos" w:hAnsi="Aptos"/>
              </w:rPr>
            </w:pPr>
            <w:r w:rsidRPr="00E303EC">
              <w:rPr>
                <w:rFonts w:ascii="Aptos" w:hAnsi="Aptos"/>
              </w:rPr>
              <w:t>Register in advance for this meeting:</w:t>
            </w:r>
          </w:p>
          <w:p w14:paraId="7DA31149" w14:textId="4A2CDAB3" w:rsidR="00E303EC" w:rsidRPr="00E303EC" w:rsidRDefault="00E303EC" w:rsidP="00E303EC">
            <w:pPr>
              <w:rPr>
                <w:rFonts w:ascii="Aptos" w:hAnsi="Aptos"/>
              </w:rPr>
            </w:pPr>
            <w:hyperlink r:id="rId10" w:history="1">
              <w:r w:rsidRPr="00E303EC">
                <w:rPr>
                  <w:rStyle w:val="Hyperlink"/>
                  <w:rFonts w:ascii="Aptos" w:hAnsi="Aptos"/>
                </w:rPr>
                <w:t>https://us02web.zoom.us/meeting/register/SEOKFqVGRoGz-ZH8nE5Q1w</w:t>
              </w:r>
            </w:hyperlink>
            <w:r w:rsidRPr="00E303EC">
              <w:rPr>
                <w:rFonts w:ascii="Aptos" w:hAnsi="Aptos"/>
              </w:rPr>
              <w:t xml:space="preserve">  </w:t>
            </w:r>
          </w:p>
          <w:p w14:paraId="73DB10AE" w14:textId="77777777" w:rsidR="00E303EC" w:rsidRPr="00E303EC" w:rsidRDefault="00E303EC" w:rsidP="00E303EC">
            <w:pPr>
              <w:rPr>
                <w:rFonts w:ascii="Aptos" w:hAnsi="Aptos"/>
              </w:rPr>
            </w:pPr>
          </w:p>
          <w:p w14:paraId="493C9A7A" w14:textId="361BEA75" w:rsidR="00497D1F" w:rsidRPr="00E303EC" w:rsidRDefault="00E303EC" w:rsidP="00E303EC">
            <w:pPr>
              <w:rPr>
                <w:rFonts w:ascii="Aptos" w:hAnsi="Aptos"/>
              </w:rPr>
            </w:pPr>
            <w:r w:rsidRPr="00E303EC">
              <w:rPr>
                <w:rFonts w:ascii="Aptos" w:hAnsi="Aptos"/>
              </w:rPr>
              <w:t>After registering, you will receive a confirmation email containing information about joining the meeting.</w:t>
            </w:r>
          </w:p>
          <w:p w14:paraId="1B656FFC" w14:textId="77777777" w:rsidR="00784843" w:rsidRDefault="00784843" w:rsidP="00963E15">
            <w:pPr>
              <w:rPr>
                <w:rFonts w:ascii="Aptos" w:hAnsi="Aptos"/>
                <w:b/>
                <w:bCs/>
                <w:sz w:val="24"/>
                <w:szCs w:val="24"/>
              </w:rPr>
            </w:pPr>
          </w:p>
          <w:p w14:paraId="5ED58DF9" w14:textId="2CD11B45" w:rsidR="004C19E5" w:rsidRPr="00396F9A" w:rsidRDefault="004C19E5" w:rsidP="00963E15">
            <w:pPr>
              <w:rPr>
                <w:rFonts w:ascii="Aptos" w:hAnsi="Aptos"/>
                <w:b/>
                <w:bCs/>
                <w:sz w:val="24"/>
                <w:szCs w:val="24"/>
              </w:rPr>
            </w:pPr>
          </w:p>
        </w:tc>
        <w:tc>
          <w:tcPr>
            <w:tcW w:w="7622" w:type="dxa"/>
            <w:gridSpan w:val="4"/>
          </w:tcPr>
          <w:p w14:paraId="6A0FB266" w14:textId="77777777" w:rsidR="00225922" w:rsidRDefault="00FC2C5F" w:rsidP="0042587B">
            <w:pPr>
              <w:jc w:val="both"/>
              <w:rPr>
                <w:rFonts w:ascii="Aptos" w:hAnsi="Aptos"/>
                <w:b/>
                <w:bCs/>
                <w:i/>
                <w:iCs/>
                <w:sz w:val="24"/>
                <w:szCs w:val="24"/>
              </w:rPr>
            </w:pPr>
            <w:hyperlink r:id="rId11" w:history="1">
              <w:r w:rsidRPr="009B16A4">
                <w:rPr>
                  <w:rStyle w:val="Hyperlink"/>
                  <w:rFonts w:ascii="Aptos" w:hAnsi="Aptos"/>
                  <w:b/>
                  <w:bCs/>
                  <w:i/>
                  <w:iCs/>
                  <w:sz w:val="24"/>
                  <w:szCs w:val="24"/>
                </w:rPr>
                <w:t>LTCCC Launches Nursing Home Staffing Resource Center</w:t>
              </w:r>
            </w:hyperlink>
          </w:p>
          <w:p w14:paraId="2AC7F802" w14:textId="77777777" w:rsidR="0036565F" w:rsidRDefault="0036565F" w:rsidP="0042587B">
            <w:pPr>
              <w:jc w:val="both"/>
              <w:rPr>
                <w:rFonts w:ascii="Aptos" w:hAnsi="Aptos"/>
                <w:i/>
                <w:iCs/>
                <w:sz w:val="24"/>
                <w:szCs w:val="24"/>
              </w:rPr>
            </w:pPr>
            <w:r w:rsidRPr="0036565F">
              <w:rPr>
                <w:rFonts w:ascii="Aptos" w:hAnsi="Aptos"/>
                <w:i/>
                <w:iCs/>
                <w:sz w:val="24"/>
                <w:szCs w:val="24"/>
              </w:rPr>
              <w:t>New Guides Equip Residents &amp; Families, LTC Ombudsmen, Legislators, and Attorneys to Use Staffing Data</w:t>
            </w:r>
          </w:p>
          <w:p w14:paraId="43356DEF" w14:textId="77777777" w:rsidR="008A496F" w:rsidRPr="008A496F" w:rsidRDefault="008A496F" w:rsidP="008A496F">
            <w:pPr>
              <w:ind w:left="720"/>
              <w:jc w:val="both"/>
              <w:rPr>
                <w:rFonts w:ascii="Aptos" w:hAnsi="Aptos"/>
                <w:sz w:val="24"/>
                <w:szCs w:val="24"/>
              </w:rPr>
            </w:pPr>
            <w:r w:rsidRPr="008A496F">
              <w:rPr>
                <w:rFonts w:ascii="Aptos" w:hAnsi="Aptos"/>
                <w:sz w:val="24"/>
                <w:szCs w:val="24"/>
              </w:rPr>
              <w:t xml:space="preserve">The </w:t>
            </w:r>
            <w:proofErr w:type="gramStart"/>
            <w:r w:rsidRPr="008A496F">
              <w:rPr>
                <w:rFonts w:ascii="Aptos" w:hAnsi="Aptos"/>
                <w:sz w:val="24"/>
                <w:szCs w:val="24"/>
              </w:rPr>
              <w:t>Long Term</w:t>
            </w:r>
            <w:proofErr w:type="gramEnd"/>
            <w:r w:rsidRPr="008A496F">
              <w:rPr>
                <w:rFonts w:ascii="Aptos" w:hAnsi="Aptos"/>
                <w:sz w:val="24"/>
                <w:szCs w:val="24"/>
              </w:rPr>
              <w:t xml:space="preserve"> Care Community Coalition (LTCCC) has launched a </w:t>
            </w:r>
            <w:r w:rsidRPr="008A496F">
              <w:rPr>
                <w:rFonts w:ascii="Aptos" w:hAnsi="Aptos"/>
                <w:b/>
                <w:bCs/>
                <w:sz w:val="24"/>
                <w:szCs w:val="24"/>
              </w:rPr>
              <w:t>Nursing Home Staffing Resource Center</w:t>
            </w:r>
            <w:r w:rsidRPr="008A496F">
              <w:rPr>
                <w:rFonts w:ascii="Aptos" w:hAnsi="Aptos"/>
                <w:sz w:val="24"/>
                <w:szCs w:val="24"/>
              </w:rPr>
              <w:t>, a one-stop hub for data tools and practical guides that help the public and stakeholders determine whether facilities are staffing to residents’ needs.</w:t>
            </w:r>
          </w:p>
          <w:p w14:paraId="73C74682" w14:textId="77777777" w:rsidR="008A496F" w:rsidRPr="008A496F" w:rsidRDefault="008A496F" w:rsidP="008A496F">
            <w:pPr>
              <w:ind w:left="720"/>
              <w:jc w:val="both"/>
              <w:rPr>
                <w:rFonts w:ascii="Aptos" w:hAnsi="Aptos"/>
                <w:sz w:val="24"/>
                <w:szCs w:val="24"/>
              </w:rPr>
            </w:pPr>
            <w:r w:rsidRPr="008A496F">
              <w:rPr>
                <w:rFonts w:ascii="Aptos" w:hAnsi="Aptos"/>
                <w:sz w:val="24"/>
                <w:szCs w:val="24"/>
              </w:rPr>
              <w:t> </w:t>
            </w:r>
          </w:p>
          <w:p w14:paraId="3EE8DD84" w14:textId="77777777" w:rsidR="008A496F" w:rsidRPr="008A496F" w:rsidRDefault="008A496F" w:rsidP="008A496F">
            <w:pPr>
              <w:ind w:left="720"/>
              <w:jc w:val="both"/>
              <w:rPr>
                <w:rFonts w:ascii="Aptos" w:hAnsi="Aptos"/>
                <w:sz w:val="24"/>
                <w:szCs w:val="24"/>
              </w:rPr>
            </w:pPr>
            <w:r w:rsidRPr="008A496F">
              <w:rPr>
                <w:rFonts w:ascii="Aptos" w:hAnsi="Aptos"/>
                <w:b/>
                <w:bCs/>
                <w:sz w:val="24"/>
                <w:szCs w:val="24"/>
              </w:rPr>
              <w:t>Why it matters:</w:t>
            </w:r>
            <w:r w:rsidRPr="008A496F">
              <w:rPr>
                <w:rFonts w:ascii="Aptos" w:hAnsi="Aptos"/>
                <w:sz w:val="24"/>
                <w:szCs w:val="24"/>
              </w:rPr>
              <w:t xml:space="preserve"> Staffing drives safety, dignity, and outcomes. Though nursing homes are required – and paid – to provide sufficient staffing, too many flout this requirement to maximize profits. Since 2017, LTCCC has provided the public with staffing information for every nursing home (in compliance with federal reporting requirements). Starting in 2025, LTCCC’s quarterly reports translate federal data into Expected Staffing: evidence-based calculations of the time needed to meet residents’ clinical needs. Users can now easily compare each home’s </w:t>
            </w:r>
            <w:r w:rsidRPr="008A496F">
              <w:rPr>
                <w:rFonts w:ascii="Aptos" w:hAnsi="Aptos"/>
                <w:b/>
                <w:bCs/>
                <w:sz w:val="24"/>
                <w:szCs w:val="24"/>
              </w:rPr>
              <w:t>Actual vs. Expected Staffing</w:t>
            </w:r>
            <w:r w:rsidRPr="008A496F">
              <w:rPr>
                <w:rFonts w:ascii="Aptos" w:hAnsi="Aptos"/>
                <w:sz w:val="24"/>
                <w:szCs w:val="24"/>
              </w:rPr>
              <w:t xml:space="preserve"> and identify gaps, which may indicate substandard care, neglect, or fraud. The new guides provide step-by-step instructions for accessing and using these data to support improvement and accountability. </w:t>
            </w:r>
          </w:p>
          <w:p w14:paraId="0686E733" w14:textId="77777777" w:rsidR="008A496F" w:rsidRPr="008A496F" w:rsidRDefault="008A496F" w:rsidP="008A496F">
            <w:pPr>
              <w:ind w:left="720"/>
              <w:jc w:val="both"/>
              <w:rPr>
                <w:rFonts w:ascii="Aptos" w:hAnsi="Aptos"/>
                <w:sz w:val="24"/>
                <w:szCs w:val="24"/>
              </w:rPr>
            </w:pPr>
            <w:r w:rsidRPr="008A496F">
              <w:rPr>
                <w:rFonts w:ascii="Aptos" w:hAnsi="Aptos"/>
                <w:sz w:val="24"/>
                <w:szCs w:val="24"/>
              </w:rPr>
              <w:t> </w:t>
            </w:r>
          </w:p>
          <w:p w14:paraId="006045A1" w14:textId="77777777" w:rsidR="008A496F" w:rsidRPr="008A496F" w:rsidRDefault="008A496F" w:rsidP="008A496F">
            <w:pPr>
              <w:ind w:left="720"/>
              <w:jc w:val="both"/>
              <w:rPr>
                <w:rFonts w:ascii="Aptos" w:hAnsi="Aptos"/>
                <w:sz w:val="24"/>
                <w:szCs w:val="24"/>
              </w:rPr>
            </w:pPr>
            <w:r w:rsidRPr="008A496F">
              <w:rPr>
                <w:rFonts w:ascii="Aptos" w:hAnsi="Aptos"/>
                <w:b/>
                <w:bCs/>
                <w:sz w:val="24"/>
                <w:szCs w:val="24"/>
              </w:rPr>
              <w:t>What’s new:</w:t>
            </w:r>
          </w:p>
          <w:p w14:paraId="085BEA83" w14:textId="77777777" w:rsidR="008A496F" w:rsidRPr="008A496F" w:rsidRDefault="008A496F" w:rsidP="00412448">
            <w:pPr>
              <w:numPr>
                <w:ilvl w:val="0"/>
                <w:numId w:val="37"/>
              </w:numPr>
              <w:tabs>
                <w:tab w:val="num" w:pos="720"/>
              </w:tabs>
              <w:jc w:val="both"/>
              <w:rPr>
                <w:rFonts w:ascii="Aptos" w:hAnsi="Aptos"/>
                <w:sz w:val="24"/>
                <w:szCs w:val="24"/>
              </w:rPr>
            </w:pPr>
            <w:hyperlink r:id="rId12" w:tgtFrame="_blank" w:history="1">
              <w:r w:rsidRPr="008A496F">
                <w:rPr>
                  <w:rStyle w:val="Hyperlink"/>
                  <w:rFonts w:ascii="Aptos" w:hAnsi="Aptos"/>
                  <w:b/>
                  <w:bCs/>
                  <w:sz w:val="24"/>
                  <w:szCs w:val="24"/>
                </w:rPr>
                <w:t>Nursing Home Staffing Resource Center</w:t>
              </w:r>
            </w:hyperlink>
            <w:r w:rsidRPr="008A496F">
              <w:rPr>
                <w:rFonts w:ascii="Aptos" w:hAnsi="Aptos"/>
                <w:sz w:val="24"/>
                <w:szCs w:val="24"/>
              </w:rPr>
              <w:t xml:space="preserve"> — One stop access point for staffing data, related fact sheets and research, and guides.</w:t>
            </w:r>
          </w:p>
          <w:p w14:paraId="49405FD5" w14:textId="77777777" w:rsidR="008A496F" w:rsidRPr="008A496F" w:rsidRDefault="008A496F" w:rsidP="00412448">
            <w:pPr>
              <w:numPr>
                <w:ilvl w:val="0"/>
                <w:numId w:val="37"/>
              </w:numPr>
              <w:tabs>
                <w:tab w:val="num" w:pos="720"/>
              </w:tabs>
              <w:jc w:val="both"/>
              <w:rPr>
                <w:rFonts w:ascii="Aptos" w:hAnsi="Aptos"/>
                <w:sz w:val="24"/>
                <w:szCs w:val="24"/>
              </w:rPr>
            </w:pPr>
            <w:hyperlink r:id="rId13" w:tgtFrame="_blank" w:history="1">
              <w:r w:rsidRPr="008A496F">
                <w:rPr>
                  <w:rStyle w:val="Hyperlink"/>
                  <w:rFonts w:ascii="Aptos" w:hAnsi="Aptos"/>
                  <w:b/>
                  <w:bCs/>
                  <w:sz w:val="24"/>
                  <w:szCs w:val="24"/>
                </w:rPr>
                <w:t>Guide for Residents &amp; Families</w:t>
              </w:r>
            </w:hyperlink>
            <w:r w:rsidRPr="008A496F">
              <w:rPr>
                <w:rFonts w:ascii="Aptos" w:hAnsi="Aptos"/>
                <w:sz w:val="24"/>
                <w:szCs w:val="24"/>
              </w:rPr>
              <w:t xml:space="preserve"> — Plain-language steps to find your facility, assess Actual vs. Expected staffing, spot weekend dips, and raise concerns effectively.</w:t>
            </w:r>
          </w:p>
          <w:p w14:paraId="45A95818" w14:textId="77777777" w:rsidR="008A496F" w:rsidRPr="008A496F" w:rsidRDefault="008A496F" w:rsidP="00412448">
            <w:pPr>
              <w:numPr>
                <w:ilvl w:val="0"/>
                <w:numId w:val="37"/>
              </w:numPr>
              <w:tabs>
                <w:tab w:val="num" w:pos="720"/>
              </w:tabs>
              <w:jc w:val="both"/>
              <w:rPr>
                <w:rFonts w:ascii="Aptos" w:hAnsi="Aptos"/>
                <w:sz w:val="24"/>
                <w:szCs w:val="24"/>
              </w:rPr>
            </w:pPr>
            <w:hyperlink r:id="rId14" w:tgtFrame="_blank" w:history="1">
              <w:r w:rsidRPr="008A496F">
                <w:rPr>
                  <w:rStyle w:val="Hyperlink"/>
                  <w:rFonts w:ascii="Aptos" w:hAnsi="Aptos"/>
                  <w:b/>
                  <w:bCs/>
                  <w:sz w:val="24"/>
                  <w:szCs w:val="24"/>
                </w:rPr>
                <w:t>Guide for Long-Term Care Ombudsmen</w:t>
              </w:r>
            </w:hyperlink>
            <w:r w:rsidRPr="008A496F">
              <w:rPr>
                <w:rFonts w:ascii="Aptos" w:hAnsi="Aptos"/>
                <w:sz w:val="24"/>
                <w:szCs w:val="24"/>
              </w:rPr>
              <w:t xml:space="preserve"> — How to use Expected Staffing with complaints, resident-centered problem solving, and policy advocacy.</w:t>
            </w:r>
          </w:p>
          <w:p w14:paraId="0CA56697" w14:textId="77777777" w:rsidR="008A496F" w:rsidRPr="008A496F" w:rsidRDefault="008A496F" w:rsidP="00412448">
            <w:pPr>
              <w:numPr>
                <w:ilvl w:val="0"/>
                <w:numId w:val="37"/>
              </w:numPr>
              <w:tabs>
                <w:tab w:val="num" w:pos="720"/>
              </w:tabs>
              <w:jc w:val="both"/>
              <w:rPr>
                <w:rFonts w:ascii="Aptos" w:hAnsi="Aptos"/>
                <w:sz w:val="24"/>
                <w:szCs w:val="24"/>
              </w:rPr>
            </w:pPr>
            <w:hyperlink r:id="rId15" w:tgtFrame="_blank" w:history="1">
              <w:r w:rsidRPr="008A496F">
                <w:rPr>
                  <w:rStyle w:val="Hyperlink"/>
                  <w:rFonts w:ascii="Aptos" w:hAnsi="Aptos"/>
                  <w:b/>
                  <w:bCs/>
                  <w:sz w:val="24"/>
                  <w:szCs w:val="24"/>
                </w:rPr>
                <w:t>Guide for State &amp; Federal Legislators</w:t>
              </w:r>
            </w:hyperlink>
            <w:r w:rsidRPr="008A496F">
              <w:rPr>
                <w:rFonts w:ascii="Aptos" w:hAnsi="Aptos"/>
                <w:sz w:val="24"/>
                <w:szCs w:val="24"/>
              </w:rPr>
              <w:t xml:space="preserve"> — A concise, data-driven resource to help lawmakers understand staffing requirements, evaluate facility performance using Expected Staffing, and identify opportunities for effective oversight and policymaking.</w:t>
            </w:r>
          </w:p>
          <w:p w14:paraId="405D687A" w14:textId="77777777" w:rsidR="008A496F" w:rsidRPr="008A496F" w:rsidRDefault="008A496F" w:rsidP="00412448">
            <w:pPr>
              <w:numPr>
                <w:ilvl w:val="0"/>
                <w:numId w:val="37"/>
              </w:numPr>
              <w:tabs>
                <w:tab w:val="num" w:pos="720"/>
              </w:tabs>
              <w:jc w:val="both"/>
              <w:rPr>
                <w:rFonts w:ascii="Aptos" w:hAnsi="Aptos"/>
                <w:sz w:val="24"/>
                <w:szCs w:val="24"/>
              </w:rPr>
            </w:pPr>
            <w:hyperlink r:id="rId16" w:tgtFrame="_blank" w:history="1">
              <w:r w:rsidRPr="008A496F">
                <w:rPr>
                  <w:rStyle w:val="Hyperlink"/>
                  <w:rFonts w:ascii="Aptos" w:hAnsi="Aptos"/>
                  <w:b/>
                  <w:bCs/>
                  <w:sz w:val="24"/>
                  <w:szCs w:val="24"/>
                </w:rPr>
                <w:t>Guide for Attorneys</w:t>
              </w:r>
            </w:hyperlink>
            <w:r w:rsidRPr="008A496F">
              <w:rPr>
                <w:rFonts w:ascii="Aptos" w:hAnsi="Aptos"/>
                <w:sz w:val="24"/>
                <w:szCs w:val="24"/>
              </w:rPr>
              <w:t xml:space="preserve"> — Practical playbook for case development: using Reported and Expected Staffing data, mapping federal requirements, spotting red-flag patterns, and leveraging targeted discovery checklists.</w:t>
            </w:r>
          </w:p>
          <w:p w14:paraId="5A7DDDF2" w14:textId="77777777" w:rsidR="008A496F" w:rsidRPr="008A496F" w:rsidRDefault="008A496F" w:rsidP="00412448">
            <w:pPr>
              <w:numPr>
                <w:ilvl w:val="0"/>
                <w:numId w:val="37"/>
              </w:numPr>
              <w:tabs>
                <w:tab w:val="num" w:pos="720"/>
              </w:tabs>
              <w:jc w:val="both"/>
              <w:rPr>
                <w:rFonts w:ascii="Aptos" w:hAnsi="Aptos"/>
                <w:sz w:val="24"/>
                <w:szCs w:val="24"/>
              </w:rPr>
            </w:pPr>
            <w:hyperlink r:id="rId17" w:tgtFrame="_blank" w:history="1">
              <w:r w:rsidRPr="008A496F">
                <w:rPr>
                  <w:rStyle w:val="Hyperlink"/>
                  <w:rFonts w:ascii="Aptos" w:hAnsi="Aptos"/>
                  <w:b/>
                  <w:bCs/>
                  <w:sz w:val="24"/>
                  <w:szCs w:val="24"/>
                </w:rPr>
                <w:t xml:space="preserve">Study: </w:t>
              </w:r>
              <w:r w:rsidRPr="008A496F">
                <w:rPr>
                  <w:rStyle w:val="Hyperlink"/>
                  <w:rFonts w:ascii="Aptos" w:hAnsi="Aptos"/>
                  <w:b/>
                  <w:bCs/>
                  <w:i/>
                  <w:iCs/>
                  <w:sz w:val="24"/>
                  <w:szCs w:val="24"/>
                </w:rPr>
                <w:t>Nursing Home Guide to Adjusting Nurse Staffing for Resident Case-Mix</w:t>
              </w:r>
            </w:hyperlink>
            <w:r w:rsidRPr="008A496F">
              <w:rPr>
                <w:rFonts w:ascii="Aptos" w:hAnsi="Aptos"/>
                <w:sz w:val="24"/>
                <w:szCs w:val="24"/>
              </w:rPr>
              <w:t xml:space="preserve"> — Peer-reviewed study published in the </w:t>
            </w:r>
            <w:r w:rsidRPr="008A496F">
              <w:rPr>
                <w:rFonts w:ascii="Aptos" w:hAnsi="Aptos"/>
                <w:i/>
                <w:iCs/>
                <w:sz w:val="24"/>
                <w:szCs w:val="24"/>
              </w:rPr>
              <w:t>Journal of the American Geriatric Society</w:t>
            </w:r>
            <w:r w:rsidRPr="008A496F">
              <w:rPr>
                <w:rFonts w:ascii="Aptos" w:hAnsi="Aptos"/>
                <w:sz w:val="24"/>
                <w:szCs w:val="24"/>
              </w:rPr>
              <w:t xml:space="preserve"> which provides the methodology for calculating Expected Staffing and a guide for nursing homes, suitable for use in their mandatory facility assessments. </w:t>
            </w:r>
          </w:p>
          <w:p w14:paraId="29B86DA6" w14:textId="5289686C" w:rsidR="008A496F" w:rsidRPr="008A496F" w:rsidRDefault="008A496F" w:rsidP="008A496F">
            <w:pPr>
              <w:ind w:left="720"/>
              <w:jc w:val="both"/>
              <w:rPr>
                <w:rFonts w:ascii="Aptos" w:hAnsi="Aptos"/>
                <w:sz w:val="24"/>
                <w:szCs w:val="24"/>
              </w:rPr>
            </w:pPr>
            <w:r w:rsidRPr="008A496F">
              <w:rPr>
                <w:rFonts w:ascii="Aptos" w:hAnsi="Aptos"/>
                <w:b/>
                <w:bCs/>
                <w:sz w:val="24"/>
                <w:szCs w:val="24"/>
              </w:rPr>
              <w:t>Who should use this:</w:t>
            </w:r>
            <w:r w:rsidRPr="008A496F">
              <w:rPr>
                <w:rFonts w:ascii="Aptos" w:hAnsi="Aptos"/>
                <w:sz w:val="24"/>
                <w:szCs w:val="24"/>
              </w:rPr>
              <w:t xml:space="preserve"> Residents and families, </w:t>
            </w:r>
            <w:r w:rsidR="00527C0A" w:rsidRPr="008A496F">
              <w:rPr>
                <w:rFonts w:ascii="Aptos" w:hAnsi="Aptos"/>
                <w:sz w:val="24"/>
                <w:szCs w:val="24"/>
              </w:rPr>
              <w:t>resident,</w:t>
            </w:r>
            <w:r w:rsidRPr="008A496F">
              <w:rPr>
                <w:rFonts w:ascii="Aptos" w:hAnsi="Aptos"/>
                <w:sz w:val="24"/>
                <w:szCs w:val="24"/>
              </w:rPr>
              <w:t xml:space="preserve"> and family councils, LTC Ombudsman Programs, attorneys, journalists, and policymakers covering long-term care.</w:t>
            </w:r>
          </w:p>
          <w:p w14:paraId="23533FE4" w14:textId="77777777" w:rsidR="008A496F" w:rsidRPr="008A496F" w:rsidRDefault="008A496F" w:rsidP="008A496F">
            <w:pPr>
              <w:ind w:left="720"/>
              <w:jc w:val="both"/>
              <w:rPr>
                <w:rFonts w:ascii="Aptos" w:hAnsi="Aptos"/>
                <w:sz w:val="24"/>
                <w:szCs w:val="24"/>
              </w:rPr>
            </w:pPr>
            <w:r w:rsidRPr="008A496F">
              <w:rPr>
                <w:rFonts w:ascii="Aptos" w:hAnsi="Aptos"/>
                <w:sz w:val="24"/>
                <w:szCs w:val="24"/>
              </w:rPr>
              <w:t> </w:t>
            </w:r>
          </w:p>
          <w:p w14:paraId="4BC6C559" w14:textId="77777777" w:rsidR="008A496F" w:rsidRPr="008A496F" w:rsidRDefault="008A496F" w:rsidP="008A496F">
            <w:pPr>
              <w:ind w:left="720"/>
              <w:jc w:val="both"/>
              <w:rPr>
                <w:rFonts w:ascii="Aptos" w:hAnsi="Aptos"/>
                <w:sz w:val="24"/>
                <w:szCs w:val="24"/>
              </w:rPr>
            </w:pPr>
            <w:r w:rsidRPr="008A496F">
              <w:rPr>
                <w:rFonts w:ascii="Aptos" w:hAnsi="Aptos"/>
                <w:b/>
                <w:bCs/>
                <w:sz w:val="24"/>
                <w:szCs w:val="24"/>
              </w:rPr>
              <w:t>About LTCCC:</w:t>
            </w:r>
            <w:r w:rsidRPr="008A496F">
              <w:rPr>
                <w:rFonts w:ascii="Aptos" w:hAnsi="Aptos"/>
                <w:sz w:val="24"/>
                <w:szCs w:val="24"/>
              </w:rPr>
              <w:t xml:space="preserve"> The </w:t>
            </w:r>
            <w:proofErr w:type="gramStart"/>
            <w:r w:rsidRPr="008A496F">
              <w:rPr>
                <w:rFonts w:ascii="Aptos" w:hAnsi="Aptos"/>
                <w:sz w:val="24"/>
                <w:szCs w:val="24"/>
              </w:rPr>
              <w:t>Long Term</w:t>
            </w:r>
            <w:proofErr w:type="gramEnd"/>
            <w:r w:rsidRPr="008A496F">
              <w:rPr>
                <w:rFonts w:ascii="Aptos" w:hAnsi="Aptos"/>
                <w:sz w:val="24"/>
                <w:szCs w:val="24"/>
              </w:rPr>
              <w:t xml:space="preserve"> Care Community Coalition is a nonprofit organization dedicated to improving the quality of care, quality of life, and dignity of people in nursing homes and assisted living through policy analysis, data transparency, public education, and advocacy.</w:t>
            </w:r>
          </w:p>
          <w:p w14:paraId="41B47EDF" w14:textId="4765BB46" w:rsidR="008A496F" w:rsidRPr="008A496F" w:rsidRDefault="001613B6" w:rsidP="008A496F">
            <w:pPr>
              <w:ind w:left="720"/>
              <w:jc w:val="both"/>
              <w:rPr>
                <w:rFonts w:ascii="Aptos" w:hAnsi="Aptos"/>
                <w:sz w:val="24"/>
                <w:szCs w:val="24"/>
              </w:rPr>
            </w:pPr>
            <w:hyperlink r:id="rId18" w:history="1">
              <w:r w:rsidRPr="007D011C">
                <w:rPr>
                  <w:rStyle w:val="Hyperlink"/>
                  <w:rFonts w:ascii="Aptos" w:hAnsi="Aptos"/>
                  <w:sz w:val="24"/>
                  <w:szCs w:val="24"/>
                </w:rPr>
                <w:t>https://tinyurl.com/NHStaffingResourceCenter</w:t>
              </w:r>
            </w:hyperlink>
            <w:r>
              <w:rPr>
                <w:rFonts w:ascii="Aptos" w:hAnsi="Aptos"/>
                <w:sz w:val="24"/>
                <w:szCs w:val="24"/>
              </w:rPr>
              <w:t xml:space="preserve"> </w:t>
            </w:r>
          </w:p>
        </w:tc>
      </w:tr>
      <w:tr w:rsidR="00396F9A" w14:paraId="54EA4FA4" w14:textId="77777777" w:rsidTr="00467E18">
        <w:trPr>
          <w:gridAfter w:val="1"/>
          <w:wAfter w:w="298" w:type="dxa"/>
          <w:trHeight w:val="58"/>
        </w:trPr>
        <w:tc>
          <w:tcPr>
            <w:tcW w:w="2903" w:type="dxa"/>
            <w:gridSpan w:val="3"/>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lastRenderedPageBreak/>
              <w:t>Quotes</w:t>
            </w:r>
          </w:p>
        </w:tc>
        <w:tc>
          <w:tcPr>
            <w:tcW w:w="7622" w:type="dxa"/>
            <w:gridSpan w:val="4"/>
          </w:tcPr>
          <w:p w14:paraId="0FC0F712" w14:textId="0A3C2654" w:rsidR="00BF03AA" w:rsidRDefault="00BF03AA" w:rsidP="00115829">
            <w:pPr>
              <w:jc w:val="both"/>
              <w:rPr>
                <w:rFonts w:ascii="Aptos" w:hAnsi="Aptos"/>
                <w:i/>
                <w:iCs/>
                <w:sz w:val="32"/>
                <w:szCs w:val="32"/>
              </w:rPr>
            </w:pPr>
            <w:r w:rsidRPr="00BF03AA">
              <w:rPr>
                <w:rFonts w:ascii="Aptos" w:hAnsi="Aptos"/>
                <w:i/>
                <w:iCs/>
                <w:sz w:val="32"/>
                <w:szCs w:val="32"/>
              </w:rPr>
              <w:t>“Given the US Trustee’s mission to ‘prevent fraud, dishonesty, and overreaching in the bankruptcy system’ on behalf of taxpayers, we urge you</w:t>
            </w:r>
            <w:r w:rsidR="001431E0">
              <w:rPr>
                <w:rFonts w:ascii="Aptos" w:hAnsi="Aptos"/>
                <w:i/>
                <w:iCs/>
                <w:sz w:val="32"/>
                <w:szCs w:val="32"/>
              </w:rPr>
              <w:t xml:space="preserve"> [</w:t>
            </w:r>
            <w:r w:rsidR="001431E0" w:rsidRPr="001431E0">
              <w:rPr>
                <w:rFonts w:ascii="Aptos" w:hAnsi="Aptos"/>
                <w:i/>
                <w:iCs/>
                <w:sz w:val="32"/>
                <w:szCs w:val="32"/>
              </w:rPr>
              <w:t>Ramona D. Elliott, acting director of the Executive Office for US Trustees</w:t>
            </w:r>
            <w:r w:rsidR="001431E0">
              <w:rPr>
                <w:rFonts w:ascii="Aptos" w:hAnsi="Aptos"/>
                <w:i/>
                <w:iCs/>
                <w:sz w:val="32"/>
                <w:szCs w:val="32"/>
              </w:rPr>
              <w:t>]</w:t>
            </w:r>
            <w:r w:rsidRPr="00BF03AA">
              <w:rPr>
                <w:rFonts w:ascii="Aptos" w:hAnsi="Aptos"/>
                <w:i/>
                <w:iCs/>
                <w:sz w:val="32"/>
                <w:szCs w:val="32"/>
              </w:rPr>
              <w:t xml:space="preserve"> to press Genesis for answers that would help determine whether company insiders are attempting to exploit the bankruptcy system for their own gain, and to object to any sale to these insiders if it would compromise the integrity of the bankruptcy system</w:t>
            </w:r>
            <w:r w:rsidR="008232FC">
              <w:rPr>
                <w:rFonts w:ascii="Aptos" w:hAnsi="Aptos"/>
                <w:i/>
                <w:iCs/>
                <w:sz w:val="32"/>
                <w:szCs w:val="32"/>
              </w:rPr>
              <w:t>.</w:t>
            </w:r>
            <w:r w:rsidRPr="00BF03AA">
              <w:rPr>
                <w:rFonts w:ascii="Aptos" w:hAnsi="Aptos"/>
                <w:i/>
                <w:iCs/>
                <w:sz w:val="32"/>
                <w:szCs w:val="32"/>
              </w:rPr>
              <w:t xml:space="preserve">” </w:t>
            </w:r>
          </w:p>
          <w:p w14:paraId="788C8093" w14:textId="219A2D94" w:rsidR="000A0719" w:rsidRPr="000A0719" w:rsidRDefault="001431E0" w:rsidP="009366DF">
            <w:pPr>
              <w:ind w:left="720"/>
              <w:rPr>
                <w:rFonts w:ascii="Aptos" w:eastAsia="Times New Roman" w:hAnsi="Aptos" w:cs="Times New Roman"/>
                <w:i/>
                <w:iCs/>
              </w:rPr>
            </w:pPr>
            <w:r>
              <w:rPr>
                <w:rFonts w:ascii="Aptos" w:hAnsi="Aptos"/>
              </w:rPr>
              <w:t>U. S. Senator Elizabeth Warren</w:t>
            </w:r>
            <w:r w:rsidR="009366DF">
              <w:rPr>
                <w:rFonts w:ascii="Aptos" w:hAnsi="Aptos"/>
              </w:rPr>
              <w:t xml:space="preserve">, </w:t>
            </w:r>
            <w:hyperlink r:id="rId19" w:history="1">
              <w:r w:rsidR="000A0719" w:rsidRPr="000A0719">
                <w:rPr>
                  <w:rStyle w:val="Hyperlink"/>
                  <w:rFonts w:ascii="Aptos" w:eastAsia="Times New Roman" w:hAnsi="Aptos" w:cs="Times New Roman"/>
                  <w:i/>
                  <w:iCs/>
                </w:rPr>
                <w:t>Why a senator wants watchdog to intervene as Genesis bankruptcy auction approaches</w:t>
              </w:r>
            </w:hyperlink>
            <w:r w:rsidR="000A0719" w:rsidRPr="000A0719">
              <w:rPr>
                <w:rFonts w:ascii="Aptos" w:eastAsia="Times New Roman" w:hAnsi="Aptos" w:cs="Times New Roman"/>
                <w:i/>
                <w:iCs/>
              </w:rPr>
              <w:t xml:space="preserve"> </w:t>
            </w:r>
            <w:r w:rsidR="000A0719" w:rsidRPr="000A0719">
              <w:rPr>
                <w:rFonts w:ascii="Aptos" w:eastAsia="Times New Roman" w:hAnsi="Aptos" w:cs="Times New Roman"/>
                <w:b/>
                <w:bCs/>
              </w:rPr>
              <w:t xml:space="preserve">(McKnights Long-Term Care News, </w:t>
            </w:r>
            <w:r w:rsidR="000A0719" w:rsidRPr="000A0719">
              <w:rPr>
                <w:rFonts w:ascii="Aptos" w:eastAsia="Times New Roman" w:hAnsi="Aptos" w:cs="Times New Roman"/>
              </w:rPr>
              <w:t>November 16, 2025)</w:t>
            </w:r>
          </w:p>
          <w:p w14:paraId="577B1E8E" w14:textId="77777777" w:rsidR="00BF03AA" w:rsidRPr="006C60DE" w:rsidRDefault="00BF03AA" w:rsidP="00115829">
            <w:pPr>
              <w:jc w:val="both"/>
              <w:rPr>
                <w:rFonts w:ascii="Aptos" w:hAnsi="Aptos"/>
              </w:rPr>
            </w:pPr>
          </w:p>
          <w:p w14:paraId="5463A85B" w14:textId="78D3268E" w:rsidR="00115829" w:rsidRDefault="00927E8B" w:rsidP="00115829">
            <w:pPr>
              <w:jc w:val="both"/>
              <w:rPr>
                <w:rFonts w:ascii="Aptos" w:hAnsi="Aptos"/>
                <w:i/>
                <w:iCs/>
                <w:sz w:val="32"/>
                <w:szCs w:val="32"/>
              </w:rPr>
            </w:pPr>
            <w:r w:rsidRPr="00927E8B">
              <w:rPr>
                <w:rFonts w:ascii="Aptos" w:hAnsi="Aptos"/>
                <w:i/>
                <w:iCs/>
                <w:sz w:val="32"/>
                <w:szCs w:val="32"/>
              </w:rPr>
              <w:t>States desperately need a better way to pay for long-term services and supports</w:t>
            </w:r>
            <w:r w:rsidR="00F857F5">
              <w:rPr>
                <w:rFonts w:ascii="Aptos" w:hAnsi="Aptos"/>
                <w:i/>
                <w:iCs/>
                <w:sz w:val="32"/>
                <w:szCs w:val="32"/>
              </w:rPr>
              <w:t xml:space="preserve">. . . However, </w:t>
            </w:r>
            <w:r w:rsidRPr="00927E8B">
              <w:rPr>
                <w:rFonts w:ascii="Aptos" w:hAnsi="Aptos"/>
                <w:i/>
                <w:iCs/>
                <w:sz w:val="32"/>
                <w:szCs w:val="32"/>
              </w:rPr>
              <w:t>a new program will only benefit the people who need services if a sufficient, high-quality workforce is available to provide those services.</w:t>
            </w:r>
            <w:r w:rsidR="00F857F5">
              <w:rPr>
                <w:rFonts w:ascii="Aptos" w:hAnsi="Aptos"/>
                <w:i/>
                <w:iCs/>
                <w:sz w:val="32"/>
                <w:szCs w:val="32"/>
              </w:rPr>
              <w:t xml:space="preserve">  . . </w:t>
            </w:r>
            <w:r w:rsidR="00B05C99" w:rsidRPr="00B05C99">
              <w:rPr>
                <w:rFonts w:ascii="Aptos" w:hAnsi="Aptos"/>
                <w:i/>
                <w:iCs/>
                <w:sz w:val="32"/>
                <w:szCs w:val="32"/>
              </w:rPr>
              <w:t>Addressing workforce needs will reduce the home care workforce shortage and, ultimately, enable older adults and people with disabilities to live with dignity and independence in the setting they prefer. </w:t>
            </w:r>
          </w:p>
          <w:p w14:paraId="3E29C625" w14:textId="76C73C5D" w:rsidR="00115829" w:rsidRPr="00115829" w:rsidRDefault="00F857F5" w:rsidP="00115829">
            <w:pPr>
              <w:ind w:left="720"/>
              <w:jc w:val="both"/>
              <w:rPr>
                <w:rFonts w:ascii="Aptos" w:hAnsi="Aptos"/>
                <w:i/>
                <w:iCs/>
                <w:sz w:val="32"/>
                <w:szCs w:val="32"/>
              </w:rPr>
            </w:pPr>
            <w:hyperlink r:id="rId20" w:history="1">
              <w:r w:rsidRPr="00A71896">
                <w:rPr>
                  <w:rStyle w:val="Hyperlink"/>
                  <w:rFonts w:ascii="Aptos" w:hAnsi="Aptos" w:cs="Open Sans"/>
                  <w:i/>
                  <w:iCs/>
                </w:rPr>
                <w:t>Building the Workforce Behind Long-Term Care</w:t>
              </w:r>
            </w:hyperlink>
            <w:r w:rsidR="00115829">
              <w:rPr>
                <w:rFonts w:ascii="Aptos" w:hAnsi="Aptos" w:cs="Open Sans"/>
                <w:i/>
                <w:iCs/>
                <w:color w:val="000000"/>
              </w:rPr>
              <w:t xml:space="preserve"> </w:t>
            </w:r>
            <w:r w:rsidR="00115829">
              <w:rPr>
                <w:rFonts w:ascii="Aptos" w:hAnsi="Aptos"/>
                <w:sz w:val="32"/>
                <w:szCs w:val="32"/>
              </w:rPr>
              <w:t>(</w:t>
            </w:r>
            <w:r w:rsidR="00115829">
              <w:rPr>
                <w:rFonts w:ascii="Aptos" w:hAnsi="Aptos" w:cs="Open Sans"/>
                <w:b/>
                <w:bCs/>
                <w:color w:val="000000"/>
              </w:rPr>
              <w:t xml:space="preserve">National Academy of Social Insurance, </w:t>
            </w:r>
            <w:r w:rsidR="00115829">
              <w:rPr>
                <w:rFonts w:ascii="Aptos" w:hAnsi="Aptos" w:cs="Open Sans"/>
                <w:color w:val="000000"/>
              </w:rPr>
              <w:t>November 13, 2025)</w:t>
            </w:r>
          </w:p>
          <w:p w14:paraId="551FC7E0" w14:textId="77777777" w:rsidR="000B74D6" w:rsidRDefault="000B74D6" w:rsidP="00F857F5">
            <w:pPr>
              <w:jc w:val="both"/>
              <w:rPr>
                <w:rFonts w:ascii="Aptos" w:hAnsi="Aptos"/>
              </w:rPr>
            </w:pPr>
          </w:p>
          <w:p w14:paraId="47AB55C3" w14:textId="77777777" w:rsidR="000B74D6" w:rsidRDefault="000B74D6" w:rsidP="00F857F5">
            <w:pPr>
              <w:jc w:val="both"/>
              <w:rPr>
                <w:rFonts w:ascii="Aptos" w:hAnsi="Aptos"/>
                <w:i/>
                <w:iCs/>
                <w:sz w:val="32"/>
                <w:szCs w:val="32"/>
              </w:rPr>
            </w:pPr>
            <w:r w:rsidRPr="000B74D6">
              <w:rPr>
                <w:rFonts w:ascii="Aptos" w:hAnsi="Aptos"/>
                <w:i/>
                <w:iCs/>
                <w:sz w:val="32"/>
                <w:szCs w:val="32"/>
              </w:rPr>
              <w:t xml:space="preserve">Unfortunately, the U.S. has not created the necessary policies and programs to adequately pay for </w:t>
            </w:r>
            <w:r>
              <w:rPr>
                <w:rFonts w:ascii="Aptos" w:hAnsi="Aptos"/>
                <w:i/>
                <w:iCs/>
                <w:sz w:val="32"/>
                <w:szCs w:val="32"/>
              </w:rPr>
              <w:t>[long</w:t>
            </w:r>
            <w:r w:rsidR="00CF5175">
              <w:rPr>
                <w:rFonts w:ascii="Aptos" w:hAnsi="Aptos"/>
                <w:i/>
                <w:iCs/>
                <w:sz w:val="32"/>
                <w:szCs w:val="32"/>
              </w:rPr>
              <w:t>-term supports and]</w:t>
            </w:r>
            <w:r w:rsidRPr="000B74D6">
              <w:rPr>
                <w:rFonts w:ascii="Aptos" w:hAnsi="Aptos"/>
                <w:i/>
                <w:iCs/>
                <w:sz w:val="32"/>
                <w:szCs w:val="32"/>
              </w:rPr>
              <w:t xml:space="preserve"> services or ensure we have enough workers to deliver them. We currently have an LTSS system that leaves millions of people behind due to its fractured nature and lack of affordability</w:t>
            </w:r>
            <w:r w:rsidR="00CF5175">
              <w:rPr>
                <w:rFonts w:ascii="Aptos" w:hAnsi="Aptos"/>
                <w:i/>
                <w:iCs/>
                <w:sz w:val="32"/>
                <w:szCs w:val="32"/>
              </w:rPr>
              <w:t>.</w:t>
            </w:r>
          </w:p>
          <w:p w14:paraId="065ADBEC" w14:textId="77777777" w:rsidR="00CF5175" w:rsidRPr="00BB4ACF" w:rsidRDefault="00CF5175" w:rsidP="00CF5175">
            <w:pPr>
              <w:pStyle w:val="ListParagraph"/>
              <w:spacing w:after="100" w:afterAutospacing="1"/>
              <w:rPr>
                <w:rFonts w:ascii="Aptos" w:hAnsi="Aptos"/>
                <w:b/>
                <w:bCs/>
              </w:rPr>
            </w:pPr>
            <w:hyperlink r:id="rId21" w:history="1">
              <w:r w:rsidRPr="00BE6C40">
                <w:rPr>
                  <w:rStyle w:val="Hyperlink"/>
                  <w:rFonts w:ascii="Aptos" w:hAnsi="Aptos" w:cs="Open Sans"/>
                  <w:i/>
                  <w:iCs/>
                </w:rPr>
                <w:t>The Growing Crisis in Long-Term Care</w:t>
              </w:r>
            </w:hyperlink>
            <w:r>
              <w:rPr>
                <w:rFonts w:ascii="Aptos" w:hAnsi="Aptos" w:cs="Open Sans"/>
                <w:i/>
                <w:iCs/>
                <w:color w:val="000000"/>
              </w:rPr>
              <w:t xml:space="preserve"> </w:t>
            </w:r>
            <w:r>
              <w:rPr>
                <w:rFonts w:ascii="Aptos" w:hAnsi="Aptos" w:cs="Open Sans"/>
                <w:b/>
                <w:bCs/>
                <w:color w:val="000000"/>
              </w:rPr>
              <w:t xml:space="preserve">(National Academy of Social Insurance, </w:t>
            </w:r>
            <w:r>
              <w:rPr>
                <w:rFonts w:ascii="Aptos" w:hAnsi="Aptos" w:cs="Open Sans"/>
                <w:color w:val="000000"/>
              </w:rPr>
              <w:t>October 14, 2025)</w:t>
            </w:r>
          </w:p>
          <w:p w14:paraId="359BD7C5" w14:textId="4B06A79F" w:rsidR="00810796" w:rsidRPr="00810796" w:rsidRDefault="00810796" w:rsidP="00810796">
            <w:pPr>
              <w:jc w:val="both"/>
              <w:rPr>
                <w:rFonts w:ascii="Aptos" w:hAnsi="Aptos"/>
                <w:i/>
                <w:iCs/>
                <w:sz w:val="32"/>
                <w:szCs w:val="32"/>
              </w:rPr>
            </w:pPr>
            <w:r w:rsidRPr="00810796">
              <w:rPr>
                <w:rFonts w:ascii="Aptos" w:hAnsi="Aptos"/>
                <w:i/>
                <w:iCs/>
                <w:sz w:val="32"/>
                <w:szCs w:val="32"/>
              </w:rPr>
              <w:t>“We have people come in all the time, and they have plenty of money and can afford what they need to do. But people think they are invincible and they will die in their sleep</w:t>
            </w:r>
            <w:r w:rsidR="001C58A5">
              <w:rPr>
                <w:rFonts w:ascii="Aptos" w:hAnsi="Aptos"/>
                <w:i/>
                <w:iCs/>
                <w:sz w:val="32"/>
                <w:szCs w:val="32"/>
              </w:rPr>
              <w:t xml:space="preserve"> a</w:t>
            </w:r>
            <w:r w:rsidRPr="00810796">
              <w:rPr>
                <w:rFonts w:ascii="Aptos" w:hAnsi="Aptos"/>
                <w:i/>
                <w:iCs/>
                <w:sz w:val="32"/>
                <w:szCs w:val="32"/>
              </w:rPr>
              <w:t>nd when that doesn’t happen, they don’t have a plan.</w:t>
            </w:r>
            <w:r w:rsidR="001C58A5">
              <w:rPr>
                <w:rFonts w:ascii="Aptos" w:hAnsi="Aptos"/>
                <w:i/>
                <w:iCs/>
                <w:sz w:val="32"/>
                <w:szCs w:val="32"/>
              </w:rPr>
              <w:t xml:space="preserve"> </w:t>
            </w:r>
            <w:r w:rsidRPr="00810796">
              <w:rPr>
                <w:rFonts w:ascii="Aptos" w:hAnsi="Aptos"/>
                <w:i/>
                <w:iCs/>
                <w:sz w:val="32"/>
                <w:szCs w:val="32"/>
              </w:rPr>
              <w:t>You don’t think you are going to have a crisis, whether it’s an illness, a stroke, or a fall, you don’t think that’s going to happen to you</w:t>
            </w:r>
            <w:r w:rsidR="001C58A5">
              <w:rPr>
                <w:rFonts w:ascii="Aptos" w:hAnsi="Aptos"/>
                <w:i/>
                <w:iCs/>
                <w:sz w:val="32"/>
                <w:szCs w:val="32"/>
              </w:rPr>
              <w:t xml:space="preserve"> a</w:t>
            </w:r>
            <w:r w:rsidRPr="00810796">
              <w:rPr>
                <w:rFonts w:ascii="Aptos" w:hAnsi="Aptos"/>
                <w:i/>
                <w:iCs/>
                <w:sz w:val="32"/>
                <w:szCs w:val="32"/>
              </w:rPr>
              <w:t xml:space="preserve">nd the next thing you know you have a broken hip and are coming home with a walker.” </w:t>
            </w:r>
          </w:p>
          <w:p w14:paraId="2703855E" w14:textId="750E83DB" w:rsidR="001C58A5" w:rsidRPr="001C58A5" w:rsidRDefault="00810796" w:rsidP="001C58A5">
            <w:pPr>
              <w:ind w:left="720"/>
              <w:rPr>
                <w:rFonts w:ascii="Aptos" w:hAnsi="Aptos"/>
              </w:rPr>
            </w:pPr>
            <w:r w:rsidRPr="00810796">
              <w:rPr>
                <w:rFonts w:ascii="Aptos" w:hAnsi="Aptos"/>
              </w:rPr>
              <w:t>Marge Yetman, director of Burlington’s Council on Aging</w:t>
            </w:r>
            <w:r w:rsidR="001C58A5">
              <w:rPr>
                <w:rFonts w:ascii="Aptos" w:hAnsi="Aptos"/>
              </w:rPr>
              <w:t xml:space="preserve">, </w:t>
            </w:r>
            <w:hyperlink r:id="rId22" w:history="1">
              <w:r w:rsidR="001C58A5" w:rsidRPr="001C58A5">
                <w:rPr>
                  <w:rStyle w:val="Hyperlink"/>
                  <w:rFonts w:ascii="Aptos" w:eastAsia="Times New Roman" w:hAnsi="Aptos" w:cs="Times New Roman"/>
                  <w:i/>
                  <w:iCs/>
                </w:rPr>
                <w:t>‘People think they are invincible.’ Most Americans are unprepared for aging, studies show.</w:t>
              </w:r>
            </w:hyperlink>
            <w:r w:rsidR="001C58A5" w:rsidRPr="001C58A5">
              <w:rPr>
                <w:rFonts w:ascii="Aptos" w:eastAsia="Times New Roman" w:hAnsi="Aptos" w:cs="Times New Roman"/>
                <w:i/>
                <w:iCs/>
              </w:rPr>
              <w:t xml:space="preserve"> </w:t>
            </w:r>
            <w:r w:rsidR="001C58A5" w:rsidRPr="001C58A5">
              <w:rPr>
                <w:rFonts w:ascii="Aptos" w:eastAsia="Times New Roman" w:hAnsi="Aptos" w:cs="Times New Roman"/>
                <w:b/>
                <w:bCs/>
              </w:rPr>
              <w:t xml:space="preserve">(*Boston Globe, </w:t>
            </w:r>
            <w:r w:rsidR="001C58A5" w:rsidRPr="001C58A5">
              <w:rPr>
                <w:rFonts w:ascii="Aptos" w:eastAsia="Times New Roman" w:hAnsi="Aptos" w:cs="Times New Roman"/>
              </w:rPr>
              <w:t>October 20, 2025)</w:t>
            </w:r>
          </w:p>
          <w:p w14:paraId="71E79A99" w14:textId="77777777" w:rsidR="001C58A5" w:rsidRDefault="001C58A5" w:rsidP="00810796">
            <w:pPr>
              <w:rPr>
                <w:rFonts w:ascii="Aptos" w:hAnsi="Aptos"/>
              </w:rPr>
            </w:pPr>
          </w:p>
          <w:p w14:paraId="072D3601" w14:textId="77777777" w:rsidR="00213344" w:rsidRDefault="00213344" w:rsidP="00213344">
            <w:pPr>
              <w:jc w:val="both"/>
              <w:rPr>
                <w:rFonts w:ascii="Aptos" w:hAnsi="Aptos"/>
                <w:i/>
                <w:iCs/>
                <w:sz w:val="32"/>
                <w:szCs w:val="32"/>
              </w:rPr>
            </w:pPr>
            <w:r w:rsidRPr="00213344">
              <w:rPr>
                <w:rFonts w:ascii="Aptos" w:hAnsi="Aptos"/>
                <w:i/>
                <w:iCs/>
                <w:sz w:val="32"/>
                <w:szCs w:val="32"/>
              </w:rPr>
              <w:lastRenderedPageBreak/>
              <w:t>“This terrible tragedy</w:t>
            </w:r>
            <w:r>
              <w:rPr>
                <w:rFonts w:ascii="Aptos" w:hAnsi="Aptos"/>
                <w:i/>
                <w:iCs/>
                <w:sz w:val="32"/>
                <w:szCs w:val="32"/>
              </w:rPr>
              <w:t xml:space="preserve"> [Gabriel House </w:t>
            </w:r>
            <w:r w:rsidR="000D672E">
              <w:rPr>
                <w:rFonts w:ascii="Aptos" w:hAnsi="Aptos"/>
                <w:i/>
                <w:iCs/>
                <w:sz w:val="32"/>
                <w:szCs w:val="32"/>
              </w:rPr>
              <w:t>fire]</w:t>
            </w:r>
            <w:r w:rsidRPr="00213344">
              <w:rPr>
                <w:rFonts w:ascii="Aptos" w:hAnsi="Aptos"/>
                <w:i/>
                <w:iCs/>
                <w:sz w:val="32"/>
                <w:szCs w:val="32"/>
              </w:rPr>
              <w:t xml:space="preserve"> leaves no doubt that annual inspections, working sprinkler systems, and regular, coordinated fire drills with staff and residents are invaluable lifesaving tools that should be incorporated into all elder care facilities</w:t>
            </w:r>
            <w:r>
              <w:rPr>
                <w:rFonts w:ascii="Aptos" w:hAnsi="Aptos"/>
                <w:i/>
                <w:iCs/>
                <w:sz w:val="32"/>
                <w:szCs w:val="32"/>
              </w:rPr>
              <w:t>.</w:t>
            </w:r>
            <w:r w:rsidRPr="00213344">
              <w:rPr>
                <w:rFonts w:ascii="Aptos" w:hAnsi="Aptos"/>
                <w:i/>
                <w:iCs/>
                <w:sz w:val="32"/>
                <w:szCs w:val="32"/>
              </w:rPr>
              <w:t>”</w:t>
            </w:r>
          </w:p>
          <w:p w14:paraId="30A50295" w14:textId="77777777" w:rsidR="00C70197" w:rsidRPr="008F0F9F" w:rsidRDefault="00C70197" w:rsidP="00C70197">
            <w:pPr>
              <w:pStyle w:val="ListParagraph"/>
              <w:rPr>
                <w:rFonts w:ascii="Aptos" w:eastAsia="Times New Roman" w:hAnsi="Aptos" w:cs="Times New Roman"/>
                <w:i/>
                <w:iCs/>
              </w:rPr>
            </w:pPr>
            <w:r w:rsidRPr="00C70197">
              <w:rPr>
                <w:rFonts w:ascii="Aptos" w:hAnsi="Aptos"/>
              </w:rPr>
              <w:t xml:space="preserve">State Senator Mark Montigny, </w:t>
            </w:r>
            <w:r>
              <w:rPr>
                <w:rFonts w:ascii="Aptos" w:hAnsi="Aptos"/>
              </w:rPr>
              <w:t>(D-</w:t>
            </w:r>
            <w:r w:rsidRPr="00C70197">
              <w:rPr>
                <w:rFonts w:ascii="Aptos" w:hAnsi="Aptos"/>
              </w:rPr>
              <w:t>New Bedford</w:t>
            </w:r>
            <w:r>
              <w:rPr>
                <w:rFonts w:ascii="Aptos" w:hAnsi="Aptos"/>
              </w:rPr>
              <w:t xml:space="preserve">), </w:t>
            </w:r>
            <w:hyperlink r:id="rId23" w:history="1">
              <w:r w:rsidRPr="00482582">
                <w:rPr>
                  <w:rStyle w:val="Hyperlink"/>
                  <w:rFonts w:ascii="Aptos" w:eastAsia="Times New Roman" w:hAnsi="Aptos" w:cs="Times New Roman"/>
                  <w:i/>
                  <w:iCs/>
                </w:rPr>
                <w:t>Fire officials release report on Gabriel House blaze that killed 10 people in Fall River</w:t>
              </w:r>
            </w:hyperlink>
            <w:r>
              <w:rPr>
                <w:rFonts w:ascii="Aptos" w:eastAsia="Times New Roman" w:hAnsi="Aptos" w:cs="Times New Roman"/>
                <w:i/>
                <w:iCs/>
              </w:rPr>
              <w:t xml:space="preserve"> </w:t>
            </w:r>
            <w:r w:rsidRPr="008F0F9F">
              <w:rPr>
                <w:rFonts w:ascii="Aptos" w:eastAsia="Times New Roman" w:hAnsi="Aptos" w:cs="Times New Roman"/>
                <w:b/>
                <w:bCs/>
              </w:rPr>
              <w:t xml:space="preserve">(*Boston Globe, </w:t>
            </w:r>
            <w:r w:rsidRPr="008F0F9F">
              <w:rPr>
                <w:rFonts w:ascii="Aptos" w:eastAsia="Times New Roman" w:hAnsi="Aptos" w:cs="Times New Roman"/>
              </w:rPr>
              <w:t>October 20, 2025)</w:t>
            </w:r>
          </w:p>
          <w:p w14:paraId="2E5D85FF" w14:textId="4560DA08" w:rsidR="000D672E" w:rsidRPr="000D672E" w:rsidRDefault="000D672E" w:rsidP="000D672E">
            <w:pPr>
              <w:rPr>
                <w:rFonts w:ascii="Aptos" w:hAnsi="Aptos"/>
              </w:rPr>
            </w:pPr>
          </w:p>
        </w:tc>
      </w:tr>
      <w:tr w:rsidR="0055738B" w:rsidRPr="000726D6" w14:paraId="3ED6386B" w14:textId="77777777" w:rsidTr="00467E18">
        <w:trPr>
          <w:gridAfter w:val="1"/>
          <w:wAfter w:w="298" w:type="dxa"/>
          <w:trHeight w:val="58"/>
        </w:trPr>
        <w:tc>
          <w:tcPr>
            <w:tcW w:w="2903" w:type="dxa"/>
            <w:gridSpan w:val="3"/>
          </w:tcPr>
          <w:p w14:paraId="108CA036" w14:textId="77777777" w:rsidR="0055738B" w:rsidRDefault="0055738B" w:rsidP="00E25F11">
            <w:pPr>
              <w:rPr>
                <w:rFonts w:ascii="Aptos" w:hAnsi="Aptos"/>
                <w:b/>
                <w:bCs/>
                <w:sz w:val="24"/>
                <w:szCs w:val="24"/>
              </w:rPr>
            </w:pPr>
            <w:r>
              <w:rPr>
                <w:rFonts w:ascii="Aptos" w:hAnsi="Aptos"/>
                <w:b/>
                <w:bCs/>
                <w:sz w:val="24"/>
                <w:szCs w:val="24"/>
              </w:rPr>
              <w:lastRenderedPageBreak/>
              <w:t>DignityMA in the News</w:t>
            </w:r>
          </w:p>
          <w:p w14:paraId="7CA91091" w14:textId="5AC9BE37" w:rsidR="0055738B" w:rsidRPr="000726D6" w:rsidRDefault="0055738B" w:rsidP="00E25F11">
            <w:pPr>
              <w:rPr>
                <w:rFonts w:ascii="Aptos" w:hAnsi="Aptos"/>
                <w:b/>
                <w:bCs/>
                <w:sz w:val="24"/>
                <w:szCs w:val="24"/>
              </w:rPr>
            </w:pPr>
          </w:p>
        </w:tc>
        <w:tc>
          <w:tcPr>
            <w:tcW w:w="7622" w:type="dxa"/>
            <w:gridSpan w:val="4"/>
          </w:tcPr>
          <w:p w14:paraId="671FA3F8" w14:textId="44024880" w:rsidR="0055738B" w:rsidRPr="007E5F31" w:rsidRDefault="007E5F31" w:rsidP="00AD28B9">
            <w:pPr>
              <w:rPr>
                <w:rFonts w:ascii="Aptos" w:hAnsi="Aptos"/>
                <w:b/>
                <w:bCs/>
                <w:i/>
                <w:iCs/>
                <w:sz w:val="24"/>
                <w:szCs w:val="24"/>
              </w:rPr>
            </w:pPr>
            <w:hyperlink r:id="rId24" w:history="1">
              <w:r w:rsidRPr="0070627C">
                <w:rPr>
                  <w:rStyle w:val="Hyperlink"/>
                  <w:rFonts w:ascii="Aptos" w:hAnsi="Aptos"/>
                  <w:b/>
                  <w:bCs/>
                  <w:i/>
                  <w:iCs/>
                  <w:sz w:val="24"/>
                  <w:szCs w:val="24"/>
                </w:rPr>
                <w:t xml:space="preserve">US News study: Nearly 25% of Worcester County nursing homes </w:t>
              </w:r>
              <w:proofErr w:type="gramStart"/>
              <w:r w:rsidRPr="0070627C">
                <w:rPr>
                  <w:rStyle w:val="Hyperlink"/>
                  <w:rFonts w:ascii="Aptos" w:hAnsi="Aptos"/>
                  <w:b/>
                  <w:bCs/>
                  <w:i/>
                  <w:iCs/>
                  <w:sz w:val="24"/>
                  <w:szCs w:val="24"/>
                </w:rPr>
                <w:t>not</w:t>
              </w:r>
              <w:proofErr w:type="gramEnd"/>
              <w:r w:rsidRPr="0070627C">
                <w:rPr>
                  <w:rStyle w:val="Hyperlink"/>
                  <w:rFonts w:ascii="Aptos" w:hAnsi="Aptos"/>
                  <w:b/>
                  <w:bCs/>
                  <w:i/>
                  <w:iCs/>
                  <w:sz w:val="24"/>
                  <w:szCs w:val="24"/>
                </w:rPr>
                <w:t xml:space="preserve"> making the grade</w:t>
              </w:r>
            </w:hyperlink>
          </w:p>
          <w:p w14:paraId="35C1CBEE" w14:textId="463268E2" w:rsidR="007E5F31" w:rsidRPr="007F7213" w:rsidRDefault="007F7213" w:rsidP="007F7213">
            <w:pPr>
              <w:rPr>
                <w:rFonts w:ascii="Aptos" w:hAnsi="Aptos"/>
                <w:b/>
                <w:bCs/>
                <w:sz w:val="24"/>
                <w:szCs w:val="24"/>
              </w:rPr>
            </w:pPr>
            <w:r w:rsidRPr="007F7213">
              <w:rPr>
                <w:rFonts w:ascii="Aptos" w:hAnsi="Aptos"/>
                <w:b/>
                <w:bCs/>
                <w:sz w:val="24"/>
                <w:szCs w:val="24"/>
              </w:rPr>
              <w:t>*</w:t>
            </w:r>
            <w:r w:rsidR="00F22A52" w:rsidRPr="007F7213">
              <w:rPr>
                <w:rFonts w:ascii="Aptos" w:hAnsi="Aptos"/>
                <w:b/>
                <w:bCs/>
                <w:sz w:val="24"/>
                <w:szCs w:val="24"/>
              </w:rPr>
              <w:t>Worcester Telegram &amp; Gazette</w:t>
            </w:r>
          </w:p>
          <w:p w14:paraId="59C2CFCE" w14:textId="77777777" w:rsidR="00F22A52" w:rsidRDefault="00F22A52" w:rsidP="00AD28B9">
            <w:pPr>
              <w:rPr>
                <w:rFonts w:ascii="Aptos" w:hAnsi="Aptos"/>
                <w:sz w:val="24"/>
                <w:szCs w:val="24"/>
              </w:rPr>
            </w:pPr>
            <w:r>
              <w:rPr>
                <w:rFonts w:ascii="Aptos" w:hAnsi="Aptos"/>
                <w:sz w:val="24"/>
                <w:szCs w:val="24"/>
              </w:rPr>
              <w:t xml:space="preserve">By Henry </w:t>
            </w:r>
            <w:r w:rsidR="008238F0" w:rsidRPr="008238F0">
              <w:rPr>
                <w:rFonts w:ascii="Aptos" w:hAnsi="Aptos"/>
                <w:sz w:val="24"/>
                <w:szCs w:val="24"/>
              </w:rPr>
              <w:t>Schwan</w:t>
            </w:r>
          </w:p>
          <w:p w14:paraId="71B35E31" w14:textId="42068C6E" w:rsidR="00052263" w:rsidRDefault="00052263" w:rsidP="00AD28B9">
            <w:pPr>
              <w:rPr>
                <w:rFonts w:ascii="Aptos" w:hAnsi="Aptos"/>
                <w:sz w:val="24"/>
                <w:szCs w:val="24"/>
              </w:rPr>
            </w:pPr>
            <w:r>
              <w:rPr>
                <w:rFonts w:ascii="Aptos" w:hAnsi="Aptos"/>
                <w:sz w:val="24"/>
                <w:szCs w:val="24"/>
              </w:rPr>
              <w:t>November 15, 2025</w:t>
            </w:r>
          </w:p>
          <w:p w14:paraId="05ADA50E" w14:textId="77777777" w:rsidR="00EC75B9" w:rsidRPr="00EC75B9" w:rsidRDefault="00EC75B9" w:rsidP="00AD28B9">
            <w:pPr>
              <w:ind w:left="720"/>
              <w:rPr>
                <w:rFonts w:ascii="Aptos" w:hAnsi="Aptos"/>
                <w:sz w:val="24"/>
                <w:szCs w:val="24"/>
              </w:rPr>
            </w:pPr>
            <w:r w:rsidRPr="00EC75B9">
              <w:rPr>
                <w:rFonts w:ascii="Aptos" w:hAnsi="Aptos"/>
                <w:sz w:val="24"/>
                <w:szCs w:val="24"/>
              </w:rPr>
              <w:t xml:space="preserve">When a loved one needs a nursing home, families want a place that gives professional and attentive care. </w:t>
            </w:r>
          </w:p>
          <w:p w14:paraId="71A1CDD2" w14:textId="77777777" w:rsidR="00EC75B9" w:rsidRPr="00EC75B9" w:rsidRDefault="00EC75B9" w:rsidP="00AD28B9">
            <w:pPr>
              <w:ind w:left="720"/>
              <w:rPr>
                <w:rFonts w:ascii="Aptos" w:hAnsi="Aptos"/>
                <w:sz w:val="24"/>
                <w:szCs w:val="24"/>
              </w:rPr>
            </w:pPr>
            <w:r w:rsidRPr="00EC75B9">
              <w:rPr>
                <w:rFonts w:ascii="Aptos" w:hAnsi="Aptos"/>
                <w:sz w:val="24"/>
                <w:szCs w:val="24"/>
              </w:rPr>
              <w:t xml:space="preserve">It can be for a relatively short stay after surgery or possibly longer, depending on the severity of the illness. No matter the need, finding a quality nursing home in Worcester County that gives patients and their families peace of mind can be a challenge, according to the 2025 Best Nursing Homes ratings by U.S. News &amp; World Report. </w:t>
            </w:r>
          </w:p>
          <w:p w14:paraId="6761D2EB" w14:textId="77777777" w:rsidR="00EC75B9" w:rsidRPr="00EC75B9" w:rsidRDefault="00EC75B9" w:rsidP="00AD28B9">
            <w:pPr>
              <w:ind w:left="720"/>
              <w:rPr>
                <w:rFonts w:ascii="Aptos" w:hAnsi="Aptos"/>
                <w:sz w:val="24"/>
                <w:szCs w:val="24"/>
              </w:rPr>
            </w:pPr>
            <w:r w:rsidRPr="00EC75B9">
              <w:rPr>
                <w:rFonts w:ascii="Aptos" w:hAnsi="Aptos"/>
                <w:sz w:val="24"/>
                <w:szCs w:val="24"/>
              </w:rPr>
              <w:t>Roughly 1 in 4 nursing homes in the county are "below average" according to the report, which used 17 metrics, like staffing levels and quality of care, to rate nearly 15,000 nursing homes nationwide that care for more than 1 million people daily, many of them elderly.</w:t>
            </w:r>
          </w:p>
          <w:p w14:paraId="2EE57549" w14:textId="77777777" w:rsidR="00EC75B9" w:rsidRPr="00EC75B9" w:rsidRDefault="00EC75B9" w:rsidP="00AD28B9">
            <w:pPr>
              <w:ind w:left="720"/>
              <w:rPr>
                <w:rFonts w:ascii="Aptos" w:hAnsi="Aptos"/>
                <w:sz w:val="24"/>
                <w:szCs w:val="24"/>
              </w:rPr>
            </w:pPr>
            <w:r w:rsidRPr="00EC75B9">
              <w:rPr>
                <w:rFonts w:ascii="Aptos" w:hAnsi="Aptos"/>
                <w:sz w:val="24"/>
                <w:szCs w:val="24"/>
              </w:rPr>
              <w:t>Data from the Centers for Medicare &amp; Medicaid Services was used to reach the report's conclusions.</w:t>
            </w:r>
          </w:p>
          <w:p w14:paraId="33D14B49" w14:textId="19ED6AFA" w:rsidR="00EC75B9" w:rsidRPr="00EC75B9" w:rsidRDefault="00EC75B9" w:rsidP="00AD28B9">
            <w:pPr>
              <w:ind w:left="720"/>
              <w:rPr>
                <w:rFonts w:ascii="Aptos" w:hAnsi="Aptos"/>
                <w:sz w:val="24"/>
                <w:szCs w:val="24"/>
              </w:rPr>
            </w:pPr>
            <w:r w:rsidRPr="00EC75B9">
              <w:rPr>
                <w:rFonts w:ascii="Aptos" w:hAnsi="Aptos"/>
                <w:sz w:val="24"/>
                <w:szCs w:val="24"/>
              </w:rPr>
              <w:t>“Choosing a nursing facility...is one of the most crucial health care decisions a family can make,” said Ben Harder, chief of health analysis and managing editor at U.S. News &amp; World Report</w:t>
            </w:r>
            <w:r w:rsidR="00527C0A" w:rsidRPr="00EC75B9">
              <w:rPr>
                <w:rFonts w:ascii="Aptos" w:hAnsi="Aptos"/>
                <w:sz w:val="24"/>
                <w:szCs w:val="24"/>
              </w:rPr>
              <w:t xml:space="preserve">. </w:t>
            </w:r>
          </w:p>
          <w:p w14:paraId="7F41FA38" w14:textId="77777777" w:rsidR="00EC75B9" w:rsidRPr="00EC75B9" w:rsidRDefault="00EC75B9" w:rsidP="00AD28B9">
            <w:pPr>
              <w:ind w:left="720"/>
              <w:rPr>
                <w:rFonts w:ascii="Aptos" w:hAnsi="Aptos"/>
                <w:sz w:val="24"/>
                <w:szCs w:val="24"/>
              </w:rPr>
            </w:pPr>
            <w:r w:rsidRPr="00EC75B9">
              <w:rPr>
                <w:rFonts w:ascii="Aptos" w:hAnsi="Aptos"/>
                <w:sz w:val="24"/>
                <w:szCs w:val="24"/>
              </w:rPr>
              <w:t>Twelve of 50 nursing homes (24%) in Worcester County, the report said, are "below average" for short-term or long-term care or both. That compares to eight in the county (16%) that are "high performing" in one of the two categories or both.</w:t>
            </w:r>
          </w:p>
          <w:p w14:paraId="21293A38" w14:textId="0DF2F787" w:rsidR="00EC75B9" w:rsidRPr="00EC75B9" w:rsidRDefault="00EC75B9" w:rsidP="00AD28B9">
            <w:pPr>
              <w:ind w:left="720"/>
              <w:rPr>
                <w:rFonts w:ascii="Aptos" w:hAnsi="Aptos"/>
                <w:sz w:val="24"/>
                <w:szCs w:val="24"/>
              </w:rPr>
            </w:pPr>
            <w:r w:rsidRPr="00EC75B9">
              <w:rPr>
                <w:rFonts w:ascii="Aptos" w:hAnsi="Aptos"/>
                <w:sz w:val="24"/>
                <w:szCs w:val="24"/>
              </w:rPr>
              <w:t>Nationally, fewer than 19% of nursing homes are high</w:t>
            </w:r>
            <w:r w:rsidR="00AD28B9">
              <w:rPr>
                <w:rFonts w:ascii="Aptos" w:hAnsi="Aptos"/>
                <w:sz w:val="24"/>
                <w:szCs w:val="24"/>
              </w:rPr>
              <w:t>-</w:t>
            </w:r>
            <w:r w:rsidRPr="00EC75B9">
              <w:rPr>
                <w:rFonts w:ascii="Aptos" w:hAnsi="Aptos"/>
                <w:sz w:val="24"/>
                <w:szCs w:val="24"/>
              </w:rPr>
              <w:t xml:space="preserve"> performing.</w:t>
            </w:r>
          </w:p>
          <w:p w14:paraId="11AD87E7" w14:textId="77777777" w:rsidR="008238F0" w:rsidRDefault="00EC75B9" w:rsidP="00AD28B9">
            <w:pPr>
              <w:ind w:left="720"/>
              <w:rPr>
                <w:rFonts w:ascii="Aptos" w:hAnsi="Aptos"/>
                <w:sz w:val="24"/>
                <w:szCs w:val="24"/>
              </w:rPr>
            </w:pPr>
            <w:r w:rsidRPr="00EC75B9">
              <w:rPr>
                <w:rFonts w:ascii="Aptos" w:hAnsi="Aptos"/>
                <w:sz w:val="24"/>
                <w:szCs w:val="24"/>
              </w:rPr>
              <w:t xml:space="preserve">One industry watcher is disturbed about the 24% of nursing homes in Worcester County in the below-average bucket. "That’s pathetic and unfortunately the reality,” said Paul Lanzikos with </w:t>
            </w:r>
            <w:r w:rsidRPr="00EC75B9">
              <w:rPr>
                <w:rFonts w:ascii="Aptos" w:hAnsi="Aptos"/>
                <w:sz w:val="24"/>
                <w:szCs w:val="24"/>
              </w:rPr>
              <w:lastRenderedPageBreak/>
              <w:t xml:space="preserve">Dignity Alliance Massachusetts, which advocates for quality long-term care in nursing homes. “We’re seeing a steady downward trend in the provision of quality of adequate care in many nursing homes.”  </w:t>
            </w:r>
          </w:p>
          <w:p w14:paraId="62A09F20" w14:textId="77777777" w:rsidR="00AD28B9" w:rsidRPr="00AD28B9" w:rsidRDefault="00AD28B9" w:rsidP="00AD28B9">
            <w:pPr>
              <w:ind w:left="720"/>
              <w:rPr>
                <w:rFonts w:ascii="Aptos" w:hAnsi="Aptos"/>
                <w:sz w:val="24"/>
                <w:szCs w:val="24"/>
              </w:rPr>
            </w:pPr>
            <w:r w:rsidRPr="00AD28B9">
              <w:rPr>
                <w:rFonts w:ascii="Aptos" w:hAnsi="Aptos"/>
                <w:sz w:val="24"/>
                <w:szCs w:val="24"/>
              </w:rPr>
              <w:t>The county's below-average rate also troubles state Sen. Peter Durant, a Spencer Republican who sits on the Legislature's Joint Committee on Aging and Independence.</w:t>
            </w:r>
          </w:p>
          <w:p w14:paraId="470569AA" w14:textId="77777777" w:rsidR="00AD28B9" w:rsidRPr="00AD28B9" w:rsidRDefault="00AD28B9" w:rsidP="00AD28B9">
            <w:pPr>
              <w:ind w:left="720"/>
              <w:rPr>
                <w:rFonts w:ascii="Aptos" w:hAnsi="Aptos"/>
                <w:sz w:val="24"/>
                <w:szCs w:val="24"/>
              </w:rPr>
            </w:pPr>
            <w:r w:rsidRPr="00AD28B9">
              <w:rPr>
                <w:rFonts w:ascii="Aptos" w:hAnsi="Aptos"/>
                <w:sz w:val="24"/>
                <w:szCs w:val="24"/>
              </w:rPr>
              <w:t>"Of course, these numbers are very concerning, especially since they reflect care given to some of our most vulnerable residents," said Durant in a statement. He noted it's time to focus on what is causing the poor scores and what state lawmakers can do about it.</w:t>
            </w:r>
          </w:p>
          <w:p w14:paraId="35B36CD6" w14:textId="77777777" w:rsidR="00AD28B9" w:rsidRPr="00AD28B9" w:rsidRDefault="00AD28B9" w:rsidP="00AD28B9">
            <w:pPr>
              <w:ind w:left="720"/>
              <w:rPr>
                <w:rFonts w:ascii="Aptos" w:hAnsi="Aptos"/>
                <w:sz w:val="24"/>
                <w:szCs w:val="24"/>
              </w:rPr>
            </w:pPr>
            <w:r w:rsidRPr="00AD28B9">
              <w:rPr>
                <w:rFonts w:ascii="Aptos" w:hAnsi="Aptos"/>
                <w:sz w:val="24"/>
                <w:szCs w:val="24"/>
              </w:rPr>
              <w:t>Six nursing homes in Worcester County ranked below average in both short-term and long-term care. None responded to a request for comment on the U.S. News study.</w:t>
            </w:r>
          </w:p>
          <w:p w14:paraId="3F630B8F" w14:textId="521C4BEF" w:rsidR="00AD28B9" w:rsidRPr="00AD28B9" w:rsidRDefault="00AD28B9" w:rsidP="00AD28B9">
            <w:pPr>
              <w:ind w:left="720"/>
              <w:rPr>
                <w:rFonts w:ascii="Aptos" w:hAnsi="Aptos"/>
                <w:sz w:val="24"/>
                <w:szCs w:val="24"/>
              </w:rPr>
            </w:pPr>
            <w:r w:rsidRPr="00AD28B9">
              <w:rPr>
                <w:rFonts w:ascii="Aptos" w:hAnsi="Aptos"/>
                <w:sz w:val="24"/>
                <w:szCs w:val="24"/>
              </w:rPr>
              <w:t xml:space="preserve">Half of the six are in Worcester, including Worcester Rehabilitation and Health Care Center, Parsons Hill Rehabilitation &amp; Health Care </w:t>
            </w:r>
            <w:r w:rsidR="00527C0A" w:rsidRPr="00AD28B9">
              <w:rPr>
                <w:rFonts w:ascii="Aptos" w:hAnsi="Aptos"/>
                <w:sz w:val="24"/>
                <w:szCs w:val="24"/>
              </w:rPr>
              <w:t>Center,</w:t>
            </w:r>
            <w:r w:rsidRPr="00AD28B9">
              <w:rPr>
                <w:rFonts w:ascii="Aptos" w:hAnsi="Aptos"/>
                <w:sz w:val="24"/>
                <w:szCs w:val="24"/>
              </w:rPr>
              <w:t xml:space="preserve"> and Bear Mountain Healthcare &amp; Rehabilitation Center. The others are Fitchburg Rehabilitation and Nursing Center, Lanessa Extended Care in Webster and Wachusett Rehabilitation &amp; Nursing Center in Gardner</w:t>
            </w:r>
            <w:r w:rsidR="00527C0A" w:rsidRPr="00AD28B9">
              <w:rPr>
                <w:rFonts w:ascii="Aptos" w:hAnsi="Aptos"/>
                <w:sz w:val="24"/>
                <w:szCs w:val="24"/>
              </w:rPr>
              <w:t xml:space="preserve">. </w:t>
            </w:r>
            <w:r w:rsidRPr="00AD28B9">
              <w:rPr>
                <w:rFonts w:ascii="Aptos" w:hAnsi="Aptos"/>
                <w:sz w:val="24"/>
                <w:szCs w:val="24"/>
              </w:rPr>
              <w:t> </w:t>
            </w:r>
          </w:p>
          <w:p w14:paraId="55BF412B" w14:textId="682DAB3F" w:rsidR="00AD28B9" w:rsidRPr="00AD28B9" w:rsidRDefault="00AD28B9" w:rsidP="00AD28B9">
            <w:pPr>
              <w:ind w:left="720"/>
              <w:rPr>
                <w:rFonts w:ascii="Aptos" w:hAnsi="Aptos"/>
                <w:sz w:val="24"/>
                <w:szCs w:val="24"/>
              </w:rPr>
            </w:pPr>
            <w:r w:rsidRPr="00AD28B9">
              <w:rPr>
                <w:rFonts w:ascii="Aptos" w:hAnsi="Aptos"/>
                <w:sz w:val="24"/>
                <w:szCs w:val="24"/>
              </w:rPr>
              <w:t>One of Lanzikos’ takeaways from the U.S. News study is nursing homes with local ownership fared better than those owned by out-of-state entities. That trend is rising, said Lanzikos, as ownership outside Massachusetts tends to strip away resources that lowers the quality of care. </w:t>
            </w:r>
          </w:p>
          <w:p w14:paraId="2533EEC2" w14:textId="1B09E3A5" w:rsidR="00AD28B9" w:rsidRPr="00AD28B9" w:rsidRDefault="00AD28B9" w:rsidP="00AD28B9">
            <w:pPr>
              <w:ind w:left="720"/>
              <w:rPr>
                <w:rFonts w:ascii="Aptos" w:hAnsi="Aptos"/>
                <w:sz w:val="24"/>
                <w:szCs w:val="24"/>
              </w:rPr>
            </w:pPr>
            <w:r w:rsidRPr="00AD28B9">
              <w:rPr>
                <w:rFonts w:ascii="Aptos" w:hAnsi="Aptos"/>
                <w:sz w:val="24"/>
                <w:szCs w:val="24"/>
              </w:rPr>
              <w:t xml:space="preserve">Athena Health Care Systems in Farmington, Connecticut, owns half of the six underperforming nursing homes in Worcester County, including Worcester Rehabilitation and Health Care Center, Parsons Hill Rehabilitation &amp; Health Care </w:t>
            </w:r>
            <w:r w:rsidR="00527C0A" w:rsidRPr="00AD28B9">
              <w:rPr>
                <w:rFonts w:ascii="Aptos" w:hAnsi="Aptos"/>
                <w:sz w:val="24"/>
                <w:szCs w:val="24"/>
              </w:rPr>
              <w:t>Center,</w:t>
            </w:r>
            <w:r w:rsidRPr="00AD28B9">
              <w:rPr>
                <w:rFonts w:ascii="Aptos" w:hAnsi="Aptos"/>
                <w:sz w:val="24"/>
                <w:szCs w:val="24"/>
              </w:rPr>
              <w:t xml:space="preserve"> and Lanessa Extended Care.  </w:t>
            </w:r>
          </w:p>
          <w:p w14:paraId="545B3DAD" w14:textId="77777777" w:rsidR="00AD28B9" w:rsidRPr="00AD28B9" w:rsidRDefault="00AD28B9" w:rsidP="00AD28B9">
            <w:pPr>
              <w:ind w:left="720"/>
              <w:rPr>
                <w:rFonts w:ascii="Aptos" w:hAnsi="Aptos"/>
                <w:sz w:val="24"/>
                <w:szCs w:val="24"/>
              </w:rPr>
            </w:pPr>
            <w:r w:rsidRPr="00AD28B9">
              <w:rPr>
                <w:rFonts w:ascii="Aptos" w:hAnsi="Aptos"/>
                <w:sz w:val="24"/>
                <w:szCs w:val="24"/>
              </w:rPr>
              <w:t>Bear Mountain is owned by Sabra HealthCare Real Estate Investment Trust based in Tustin, California.</w:t>
            </w:r>
          </w:p>
          <w:p w14:paraId="4B59EE56" w14:textId="77777777" w:rsidR="00AD28B9" w:rsidRPr="00AD28B9" w:rsidRDefault="00AD28B9" w:rsidP="00AD28B9">
            <w:pPr>
              <w:ind w:left="720"/>
              <w:rPr>
                <w:rFonts w:ascii="Aptos" w:hAnsi="Aptos"/>
                <w:sz w:val="24"/>
                <w:szCs w:val="24"/>
              </w:rPr>
            </w:pPr>
            <w:hyperlink r:id="rId25" w:tgtFrame="_blank" w:history="1">
              <w:r w:rsidRPr="00AD28B9">
                <w:rPr>
                  <w:rStyle w:val="Hyperlink"/>
                  <w:rFonts w:ascii="Aptos" w:hAnsi="Aptos"/>
                  <w:sz w:val="24"/>
                  <w:szCs w:val="24"/>
                </w:rPr>
                <w:t>Bear Mountain was cited for alleged understaffing, overmedication and neglect</w:t>
              </w:r>
            </w:hyperlink>
            <w:r w:rsidRPr="00AD28B9">
              <w:rPr>
                <w:rFonts w:ascii="Aptos" w:hAnsi="Aptos"/>
                <w:sz w:val="24"/>
                <w:szCs w:val="24"/>
              </w:rPr>
              <w:t> that compromised patient health, according to a 2024 report by the Disability Law Center. At the time, Bear Mountain claimed the report was based on “overgeneralizations" and outdated information.</w:t>
            </w:r>
          </w:p>
          <w:p w14:paraId="541946F0" w14:textId="77777777" w:rsidR="00AD28B9" w:rsidRPr="00AD28B9" w:rsidRDefault="00AD28B9" w:rsidP="00AD28B9">
            <w:pPr>
              <w:ind w:left="720"/>
              <w:rPr>
                <w:rFonts w:ascii="Aptos" w:hAnsi="Aptos"/>
                <w:sz w:val="24"/>
                <w:szCs w:val="24"/>
              </w:rPr>
            </w:pPr>
            <w:r w:rsidRPr="00AD28B9">
              <w:rPr>
                <w:rFonts w:ascii="Aptos" w:hAnsi="Aptos"/>
                <w:sz w:val="24"/>
                <w:szCs w:val="24"/>
              </w:rPr>
              <w:t>The Boston Globe recently reported Bear Mountain is in receivership, which means a neutral third party took hold of its assets and liabilities to recoup money owed to secured creditors.  </w:t>
            </w:r>
          </w:p>
          <w:p w14:paraId="68C33C07" w14:textId="77777777" w:rsidR="00AD28B9" w:rsidRPr="00AD28B9" w:rsidRDefault="00AD28B9" w:rsidP="00AD28B9">
            <w:pPr>
              <w:ind w:left="720"/>
              <w:rPr>
                <w:rFonts w:ascii="Aptos" w:hAnsi="Aptos"/>
                <w:sz w:val="24"/>
                <w:szCs w:val="24"/>
              </w:rPr>
            </w:pPr>
            <w:r w:rsidRPr="00AD28B9">
              <w:rPr>
                <w:rFonts w:ascii="Aptos" w:hAnsi="Aptos"/>
                <w:sz w:val="24"/>
                <w:szCs w:val="24"/>
              </w:rPr>
              <w:lastRenderedPageBreak/>
              <w:t>Fitchburg Rehabilitation and Nursing Center and Wachusett Rehabilitation &amp; Nursing Center in Gardner are owned by limited liability companies with the same mailing address in Howell, New Jersey, according to assessor records. Reports tie the limited liability companies to Ephram Lahasky of New York and Akiva Horowitz of New Jersey. </w:t>
            </w:r>
          </w:p>
          <w:p w14:paraId="24E2C664" w14:textId="77777777" w:rsidR="00AD28B9" w:rsidRPr="00AD28B9" w:rsidRDefault="00AD28B9" w:rsidP="00AD28B9">
            <w:pPr>
              <w:ind w:left="720"/>
              <w:rPr>
                <w:rFonts w:ascii="Aptos" w:hAnsi="Aptos"/>
                <w:sz w:val="24"/>
                <w:szCs w:val="24"/>
              </w:rPr>
            </w:pPr>
            <w:r w:rsidRPr="00AD28B9">
              <w:rPr>
                <w:rFonts w:ascii="Aptos" w:hAnsi="Aptos"/>
                <w:sz w:val="24"/>
                <w:szCs w:val="24"/>
              </w:rPr>
              <w:t>Beyond out-of-state ownership, Lanzikos touched on other factors that he believes are whittling away at the quality of nursing home care. One is staffing cuts, especially since the COVID-19 pandemic, which made it harder to recruit and keep qualified people.</w:t>
            </w:r>
          </w:p>
          <w:p w14:paraId="2AE1A8BF" w14:textId="77777777" w:rsidR="00AD28B9" w:rsidRPr="00AD28B9" w:rsidRDefault="00AD28B9" w:rsidP="00AD28B9">
            <w:pPr>
              <w:ind w:left="720"/>
              <w:rPr>
                <w:rFonts w:ascii="Aptos" w:hAnsi="Aptos"/>
                <w:sz w:val="24"/>
                <w:szCs w:val="24"/>
              </w:rPr>
            </w:pPr>
            <w:r w:rsidRPr="00AD28B9">
              <w:rPr>
                <w:rFonts w:ascii="Aptos" w:hAnsi="Aptos"/>
                <w:sz w:val="24"/>
                <w:szCs w:val="24"/>
              </w:rPr>
              <w:t>The Trump administration's immigration crackdown contributed to less staff at nursing homes, said Lanzikos. He worries levels will worsen in February when temporary protected status for Haitians living in the U.S. is set to expire as many Haitians work in nursing homes.</w:t>
            </w:r>
          </w:p>
          <w:p w14:paraId="2E1366A1" w14:textId="77777777" w:rsidR="00AD28B9" w:rsidRPr="00AD28B9" w:rsidRDefault="00AD28B9" w:rsidP="00AD28B9">
            <w:pPr>
              <w:ind w:left="720"/>
              <w:rPr>
                <w:rFonts w:ascii="Aptos" w:hAnsi="Aptos"/>
                <w:sz w:val="24"/>
                <w:szCs w:val="24"/>
              </w:rPr>
            </w:pPr>
            <w:r w:rsidRPr="00AD28B9">
              <w:rPr>
                <w:rFonts w:ascii="Aptos" w:hAnsi="Aptos"/>
                <w:sz w:val="24"/>
                <w:szCs w:val="24"/>
              </w:rPr>
              <w:t>The proliferation of corporate ownership is also contributing to fewer resources in direct care, said Lanzikos. </w:t>
            </w:r>
          </w:p>
          <w:p w14:paraId="3954EDA7" w14:textId="77777777" w:rsidR="00AD28B9" w:rsidRPr="00AD28B9" w:rsidRDefault="00AD28B9" w:rsidP="00AD28B9">
            <w:pPr>
              <w:ind w:left="720"/>
              <w:rPr>
                <w:rFonts w:ascii="Aptos" w:hAnsi="Aptos"/>
                <w:sz w:val="24"/>
                <w:szCs w:val="24"/>
              </w:rPr>
            </w:pPr>
            <w:r w:rsidRPr="00AD28B9">
              <w:rPr>
                <w:rFonts w:ascii="Aptos" w:hAnsi="Aptos"/>
                <w:sz w:val="24"/>
                <w:szCs w:val="24"/>
              </w:rPr>
              <w:t>As for solutions, Lanzikos mentioned better pay and training to bolster staffing, more vigilant on-site investigations by state officials to highlight deficiencies along with recommendations for improvements, and federal and state lawmakers stepping up to demand transparency and accountability from owners. </w:t>
            </w:r>
          </w:p>
          <w:p w14:paraId="0A2DFE3B" w14:textId="77777777" w:rsidR="00AD28B9" w:rsidRPr="00AD28B9" w:rsidRDefault="00AD28B9" w:rsidP="00AD28B9">
            <w:pPr>
              <w:ind w:left="720"/>
              <w:rPr>
                <w:rFonts w:ascii="Aptos" w:hAnsi="Aptos"/>
                <w:sz w:val="24"/>
                <w:szCs w:val="24"/>
              </w:rPr>
            </w:pPr>
            <w:r w:rsidRPr="00AD28B9">
              <w:rPr>
                <w:rFonts w:ascii="Aptos" w:hAnsi="Aptos"/>
                <w:sz w:val="24"/>
                <w:szCs w:val="24"/>
              </w:rPr>
              <w:t>“It’s easy for out-of-state corporate owners to hide what they’re doing,” said Lanzikos. He explained instead of investing in patient care, owners are funneling nursing home revenues to entities they own, including management companies, real estate investment companies and consultants.</w:t>
            </w:r>
          </w:p>
          <w:p w14:paraId="217ED9C1" w14:textId="77777777" w:rsidR="00AD28B9" w:rsidRPr="00AD28B9" w:rsidRDefault="00AD28B9" w:rsidP="00AD28B9">
            <w:pPr>
              <w:ind w:left="720"/>
              <w:rPr>
                <w:rFonts w:ascii="Aptos" w:hAnsi="Aptos"/>
                <w:sz w:val="24"/>
                <w:szCs w:val="24"/>
              </w:rPr>
            </w:pPr>
            <w:r w:rsidRPr="00AD28B9">
              <w:rPr>
                <w:rFonts w:ascii="Aptos" w:hAnsi="Aptos"/>
                <w:sz w:val="24"/>
                <w:szCs w:val="24"/>
              </w:rPr>
              <w:t>Massachusetts is taking steps to improve the quality and oversight of nursing homes, including sweeping legislation signed into law last year by Gov. Maura Healey. Some of the legislation's provisions include annual state inspections of long-term care facilities, more staff training, and investigating ways that MassHealth, the state’s Medicaid insurance program, can reduce wait times for hospital patients so they can get into nursing homes faster to continue their care.</w:t>
            </w:r>
          </w:p>
          <w:p w14:paraId="1A747D0F" w14:textId="77777777" w:rsidR="00AD28B9" w:rsidRPr="00AD28B9" w:rsidRDefault="00AD28B9" w:rsidP="00AD28B9">
            <w:pPr>
              <w:ind w:left="720"/>
              <w:rPr>
                <w:rFonts w:ascii="Aptos" w:hAnsi="Aptos"/>
                <w:sz w:val="24"/>
                <w:szCs w:val="24"/>
              </w:rPr>
            </w:pPr>
            <w:r w:rsidRPr="00AD28B9">
              <w:rPr>
                <w:rFonts w:ascii="Aptos" w:hAnsi="Aptos"/>
                <w:sz w:val="24"/>
                <w:szCs w:val="24"/>
              </w:rPr>
              <w:t>“A first step” is how Lanzikos described the legislation.</w:t>
            </w:r>
          </w:p>
          <w:p w14:paraId="01EE67EB" w14:textId="77777777" w:rsidR="00AD28B9" w:rsidRPr="00AD28B9" w:rsidRDefault="00AD28B9" w:rsidP="00AD28B9">
            <w:pPr>
              <w:ind w:left="720"/>
              <w:rPr>
                <w:rFonts w:ascii="Aptos" w:hAnsi="Aptos"/>
                <w:sz w:val="24"/>
                <w:szCs w:val="24"/>
              </w:rPr>
            </w:pPr>
            <w:r w:rsidRPr="00AD28B9">
              <w:rPr>
                <w:rFonts w:ascii="Aptos" w:hAnsi="Aptos"/>
                <w:sz w:val="24"/>
                <w:szCs w:val="24"/>
              </w:rPr>
              <w:t>Meanwhile, the 16% of nursing homes in Worcester County that scored "high performing" in short- or long-term care or both include five that checked the box in both categories. That compares to 18% that checked both boxes in Boston and 6% in Springfield.</w:t>
            </w:r>
          </w:p>
          <w:p w14:paraId="32155014" w14:textId="77777777" w:rsidR="00AD28B9" w:rsidRPr="00AD28B9" w:rsidRDefault="00AD28B9" w:rsidP="00AD28B9">
            <w:pPr>
              <w:ind w:left="720"/>
              <w:rPr>
                <w:rFonts w:ascii="Aptos" w:hAnsi="Aptos"/>
                <w:sz w:val="24"/>
                <w:szCs w:val="24"/>
              </w:rPr>
            </w:pPr>
            <w:r w:rsidRPr="00AD28B9">
              <w:rPr>
                <w:rFonts w:ascii="Aptos" w:hAnsi="Aptos"/>
                <w:sz w:val="24"/>
                <w:szCs w:val="24"/>
              </w:rPr>
              <w:lastRenderedPageBreak/>
              <w:t>Nursing homes in Worcester County that are high performing in short- and long-term care include Christopher House in Worcester, The Overlook in Charlton, Lydia Taft House in Uxbridge, Holden Rehabilitation &amp; Skilled Nursing Center and Jewish Healthcare Center in Worcester.</w:t>
            </w:r>
          </w:p>
          <w:p w14:paraId="76ADE176" w14:textId="77777777" w:rsidR="00AD28B9" w:rsidRPr="00AD28B9" w:rsidRDefault="00AD28B9" w:rsidP="00AD28B9">
            <w:pPr>
              <w:ind w:left="720"/>
              <w:rPr>
                <w:rFonts w:ascii="Aptos" w:hAnsi="Aptos"/>
                <w:sz w:val="24"/>
                <w:szCs w:val="24"/>
              </w:rPr>
            </w:pPr>
            <w:r w:rsidRPr="00AD28B9">
              <w:rPr>
                <w:rFonts w:ascii="Aptos" w:hAnsi="Aptos"/>
                <w:sz w:val="24"/>
                <w:szCs w:val="24"/>
              </w:rPr>
              <w:t>The nursing homes with top marks in the U.S. News study on average had several features that separate them from the rest of the pack, including 20% more total staffing per resident per day; 80% more physical therapy per resident per day; and a 15% lower rate of hospitalizations for long-term residents.</w:t>
            </w:r>
          </w:p>
          <w:p w14:paraId="07AF66AE" w14:textId="77777777" w:rsidR="00AD28B9" w:rsidRPr="00AD28B9" w:rsidRDefault="00AD28B9" w:rsidP="00AD28B9">
            <w:pPr>
              <w:ind w:left="720"/>
              <w:rPr>
                <w:rFonts w:ascii="Aptos" w:hAnsi="Aptos"/>
                <w:sz w:val="24"/>
                <w:szCs w:val="24"/>
              </w:rPr>
            </w:pPr>
            <w:r w:rsidRPr="00AD28B9">
              <w:rPr>
                <w:rFonts w:ascii="Aptos" w:hAnsi="Aptos"/>
                <w:sz w:val="24"/>
                <w:szCs w:val="24"/>
              </w:rPr>
              <w:t>Also, patients receiving rehabilitation had on average a 33% lower rate of emergency room visits.</w:t>
            </w:r>
          </w:p>
          <w:p w14:paraId="29299DC4" w14:textId="77777777" w:rsidR="00EC75B9" w:rsidRDefault="00AD28B9" w:rsidP="00AD28B9">
            <w:pPr>
              <w:ind w:left="720"/>
              <w:rPr>
                <w:rFonts w:ascii="Aptos" w:hAnsi="Aptos"/>
                <w:sz w:val="24"/>
                <w:szCs w:val="24"/>
              </w:rPr>
            </w:pPr>
            <w:r w:rsidRPr="00AD28B9">
              <w:rPr>
                <w:rFonts w:ascii="Aptos" w:hAnsi="Aptos"/>
                <w:sz w:val="24"/>
                <w:szCs w:val="24"/>
              </w:rPr>
              <w:t>Massachusetts ranks 14th nationally in the number of "Best Nursing Homes" with 75. Rounding out the top five are California (295), Florida (196), Pennsylvania (175), New York (157) and Ohio (108).</w:t>
            </w:r>
          </w:p>
          <w:p w14:paraId="6B2B74C5" w14:textId="77777777" w:rsidR="00793CE0" w:rsidRDefault="00793CE0" w:rsidP="00793CE0">
            <w:pPr>
              <w:rPr>
                <w:rFonts w:ascii="Aptos" w:hAnsi="Aptos"/>
                <w:sz w:val="24"/>
                <w:szCs w:val="24"/>
              </w:rPr>
            </w:pPr>
          </w:p>
          <w:p w14:paraId="49295F70" w14:textId="03737B1B" w:rsidR="00793CE0" w:rsidRPr="00CA3F5F" w:rsidRDefault="00793CE0" w:rsidP="00793CE0">
            <w:pPr>
              <w:rPr>
                <w:rFonts w:ascii="Aptos" w:hAnsi="Aptos"/>
                <w:b/>
                <w:bCs/>
                <w:sz w:val="24"/>
                <w:szCs w:val="24"/>
              </w:rPr>
            </w:pPr>
            <w:r w:rsidRPr="00CA3F5F">
              <w:rPr>
                <w:rFonts w:ascii="Aptos" w:hAnsi="Aptos"/>
                <w:b/>
                <w:bCs/>
                <w:sz w:val="24"/>
                <w:szCs w:val="24"/>
              </w:rPr>
              <w:t xml:space="preserve">Providing context to the </w:t>
            </w:r>
            <w:r w:rsidRPr="00CA3F5F">
              <w:rPr>
                <w:rFonts w:ascii="Aptos" w:hAnsi="Aptos"/>
                <w:b/>
                <w:bCs/>
                <w:i/>
                <w:iCs/>
                <w:sz w:val="24"/>
                <w:szCs w:val="24"/>
              </w:rPr>
              <w:t xml:space="preserve">Worcester </w:t>
            </w:r>
            <w:r w:rsidR="00B75D01" w:rsidRPr="00CA3F5F">
              <w:rPr>
                <w:rFonts w:ascii="Aptos" w:hAnsi="Aptos"/>
                <w:b/>
                <w:bCs/>
                <w:i/>
                <w:iCs/>
                <w:sz w:val="24"/>
                <w:szCs w:val="24"/>
              </w:rPr>
              <w:t>Telegram</w:t>
            </w:r>
            <w:r w:rsidR="00B75D01" w:rsidRPr="00CA3F5F">
              <w:rPr>
                <w:rFonts w:ascii="Aptos" w:hAnsi="Aptos"/>
                <w:b/>
                <w:bCs/>
                <w:sz w:val="24"/>
                <w:szCs w:val="24"/>
              </w:rPr>
              <w:t xml:space="preserve"> article: </w:t>
            </w:r>
          </w:p>
          <w:p w14:paraId="1F7855FD" w14:textId="67761D6F" w:rsidR="00793CE0" w:rsidRPr="00793CE0" w:rsidRDefault="00793CE0" w:rsidP="00B75D01">
            <w:pPr>
              <w:ind w:left="720"/>
              <w:rPr>
                <w:rFonts w:ascii="Aptos" w:hAnsi="Aptos"/>
                <w:sz w:val="24"/>
                <w:szCs w:val="24"/>
              </w:rPr>
            </w:pPr>
            <w:r w:rsidRPr="00793CE0">
              <w:rPr>
                <w:rFonts w:ascii="Aptos" w:hAnsi="Aptos"/>
                <w:sz w:val="24"/>
                <w:szCs w:val="24"/>
              </w:rPr>
              <w:t>About 81 of Massachusetts’ 342</w:t>
            </w:r>
            <w:r w:rsidR="00B75D01" w:rsidRPr="009924AD">
              <w:rPr>
                <w:rFonts w:ascii="Aptos" w:hAnsi="Aptos"/>
                <w:sz w:val="24"/>
                <w:szCs w:val="24"/>
              </w:rPr>
              <w:t xml:space="preserve"> </w:t>
            </w:r>
            <w:r w:rsidRPr="00793CE0">
              <w:rPr>
                <w:rFonts w:ascii="Aptos" w:hAnsi="Aptos"/>
                <w:sz w:val="24"/>
                <w:szCs w:val="24"/>
              </w:rPr>
              <w:t xml:space="preserve"> nursing homes (roughly 24%) would be considered </w:t>
            </w:r>
            <w:r w:rsidRPr="00793CE0">
              <w:rPr>
                <w:rFonts w:ascii="Aptos" w:hAnsi="Aptos"/>
                <w:i/>
                <w:iCs/>
                <w:sz w:val="24"/>
                <w:szCs w:val="24"/>
              </w:rPr>
              <w:t>subpar</w:t>
            </w:r>
            <w:r w:rsidRPr="00793CE0">
              <w:rPr>
                <w:rFonts w:ascii="Aptos" w:hAnsi="Aptos"/>
                <w:sz w:val="24"/>
                <w:szCs w:val="24"/>
              </w:rPr>
              <w:t xml:space="preserve"> under the same U.S. News methodology. The Massachusetts Department of Public Health (DPH) responds to these facilities through enhanced oversight, receivership when care or finances collapse, and monitored closures to protect residents.</w:t>
            </w:r>
          </w:p>
          <w:p w14:paraId="66878ECB" w14:textId="77777777" w:rsidR="00793CE0" w:rsidRPr="00793CE0" w:rsidRDefault="00793CE0" w:rsidP="00B75D01">
            <w:pPr>
              <w:ind w:left="720"/>
              <w:rPr>
                <w:rFonts w:ascii="Aptos" w:hAnsi="Aptos"/>
                <w:sz w:val="24"/>
                <w:szCs w:val="24"/>
              </w:rPr>
            </w:pPr>
            <w:r w:rsidRPr="00793CE0">
              <w:rPr>
                <w:rFonts w:ascii="Aptos" w:hAnsi="Aptos"/>
                <w:b/>
                <w:bCs/>
                <w:sz w:val="24"/>
                <w:szCs w:val="24"/>
              </w:rPr>
              <w:t>Percentage of Subpar Nursing Homes in Massachusetts</w:t>
            </w:r>
          </w:p>
          <w:p w14:paraId="797DF150" w14:textId="77777777" w:rsidR="00793CE0" w:rsidRPr="00793CE0" w:rsidRDefault="00793CE0" w:rsidP="00412448">
            <w:pPr>
              <w:numPr>
                <w:ilvl w:val="0"/>
                <w:numId w:val="31"/>
              </w:numPr>
              <w:ind w:left="1440"/>
              <w:rPr>
                <w:rFonts w:ascii="Aptos" w:hAnsi="Aptos"/>
                <w:sz w:val="24"/>
                <w:szCs w:val="24"/>
              </w:rPr>
            </w:pPr>
            <w:r w:rsidRPr="00793CE0">
              <w:rPr>
                <w:rFonts w:ascii="Aptos" w:hAnsi="Aptos"/>
                <w:sz w:val="24"/>
                <w:szCs w:val="24"/>
              </w:rPr>
              <w:t xml:space="preserve">U.S. News reports </w:t>
            </w:r>
            <w:r w:rsidRPr="00793CE0">
              <w:rPr>
                <w:rFonts w:ascii="Aptos" w:hAnsi="Aptos"/>
                <w:b/>
                <w:bCs/>
                <w:sz w:val="24"/>
                <w:szCs w:val="24"/>
              </w:rPr>
              <w:t>342 nursing homes in Massachusetts</w:t>
            </w:r>
            <w:r w:rsidRPr="00793CE0">
              <w:rPr>
                <w:rFonts w:ascii="Aptos" w:hAnsi="Aptos"/>
                <w:sz w:val="24"/>
                <w:szCs w:val="24"/>
              </w:rPr>
              <w:t>.</w:t>
            </w:r>
          </w:p>
          <w:p w14:paraId="5371A7F0" w14:textId="6E83A9D6" w:rsidR="00793CE0" w:rsidRPr="00793CE0" w:rsidRDefault="00793CE0" w:rsidP="00412448">
            <w:pPr>
              <w:numPr>
                <w:ilvl w:val="0"/>
                <w:numId w:val="31"/>
              </w:numPr>
              <w:ind w:left="1440"/>
              <w:rPr>
                <w:rFonts w:ascii="Aptos" w:hAnsi="Aptos"/>
                <w:sz w:val="24"/>
                <w:szCs w:val="24"/>
              </w:rPr>
            </w:pPr>
            <w:r w:rsidRPr="00793CE0">
              <w:rPr>
                <w:rFonts w:ascii="Aptos" w:hAnsi="Aptos"/>
                <w:sz w:val="24"/>
                <w:szCs w:val="24"/>
              </w:rPr>
              <w:t xml:space="preserve">If Worcester County’s figure of </w:t>
            </w:r>
            <w:r w:rsidRPr="00793CE0">
              <w:rPr>
                <w:rFonts w:ascii="Aptos" w:hAnsi="Aptos"/>
                <w:b/>
                <w:bCs/>
                <w:sz w:val="24"/>
                <w:szCs w:val="24"/>
              </w:rPr>
              <w:t>24% subpar</w:t>
            </w:r>
            <w:r w:rsidRPr="00793CE0">
              <w:rPr>
                <w:rFonts w:ascii="Aptos" w:hAnsi="Aptos"/>
                <w:sz w:val="24"/>
                <w:szCs w:val="24"/>
              </w:rPr>
              <w:t xml:space="preserve"> is applied statewide</w:t>
            </w:r>
            <w:r w:rsidR="00F535B0">
              <w:rPr>
                <w:rFonts w:ascii="Aptos" w:hAnsi="Aptos"/>
                <w:sz w:val="24"/>
                <w:szCs w:val="24"/>
              </w:rPr>
              <w:t>.</w:t>
            </w:r>
          </w:p>
          <w:p w14:paraId="4A449068" w14:textId="77777777" w:rsidR="00793CE0" w:rsidRPr="00793CE0" w:rsidRDefault="00793CE0" w:rsidP="00B75D01">
            <w:pPr>
              <w:ind w:left="720"/>
              <w:rPr>
                <w:rFonts w:ascii="Aptos" w:hAnsi="Aptos"/>
                <w:sz w:val="24"/>
                <w:szCs w:val="24"/>
              </w:rPr>
            </w:pPr>
            <w:r w:rsidRPr="00793CE0">
              <w:rPr>
                <w:rFonts w:ascii="Aptos" w:hAnsi="Aptos"/>
                <w:sz w:val="24"/>
                <w:szCs w:val="24"/>
              </w:rPr>
              <w:t xml:space="preserve">So </w:t>
            </w:r>
            <w:r w:rsidRPr="00793CE0">
              <w:rPr>
                <w:rFonts w:ascii="Aptos" w:hAnsi="Aptos"/>
                <w:b/>
                <w:bCs/>
                <w:sz w:val="24"/>
                <w:szCs w:val="24"/>
              </w:rPr>
              <w:t>about 80–82 nursing homes statewide</w:t>
            </w:r>
            <w:r w:rsidRPr="00793CE0">
              <w:rPr>
                <w:rFonts w:ascii="Aptos" w:hAnsi="Aptos"/>
                <w:sz w:val="24"/>
                <w:szCs w:val="24"/>
              </w:rPr>
              <w:t xml:space="preserve"> would fall into the “subpar” category.</w:t>
            </w:r>
          </w:p>
          <w:p w14:paraId="4364C70A" w14:textId="77777777" w:rsidR="00793CE0" w:rsidRPr="00793CE0" w:rsidRDefault="00793CE0" w:rsidP="00412448">
            <w:pPr>
              <w:numPr>
                <w:ilvl w:val="0"/>
                <w:numId w:val="32"/>
              </w:numPr>
              <w:ind w:left="1440"/>
              <w:rPr>
                <w:rFonts w:ascii="Aptos" w:hAnsi="Aptos"/>
                <w:sz w:val="24"/>
                <w:szCs w:val="24"/>
              </w:rPr>
            </w:pPr>
            <w:r w:rsidRPr="00793CE0">
              <w:rPr>
                <w:rFonts w:ascii="Aptos" w:hAnsi="Aptos"/>
                <w:sz w:val="24"/>
                <w:szCs w:val="24"/>
              </w:rPr>
              <w:t xml:space="preserve">This aligns with other rankings showing </w:t>
            </w:r>
            <w:r w:rsidRPr="00793CE0">
              <w:rPr>
                <w:rFonts w:ascii="Aptos" w:hAnsi="Aptos"/>
                <w:b/>
                <w:bCs/>
                <w:sz w:val="24"/>
                <w:szCs w:val="24"/>
              </w:rPr>
              <w:t>82 facilities rated 1-star</w:t>
            </w:r>
            <w:r w:rsidRPr="00793CE0">
              <w:rPr>
                <w:rFonts w:ascii="Aptos" w:hAnsi="Aptos"/>
                <w:sz w:val="24"/>
                <w:szCs w:val="24"/>
              </w:rPr>
              <w:t xml:space="preserve"> out of 342, which is about </w:t>
            </w:r>
            <w:r w:rsidRPr="00793CE0">
              <w:rPr>
                <w:rFonts w:ascii="Aptos" w:hAnsi="Aptos"/>
                <w:b/>
                <w:bCs/>
                <w:sz w:val="24"/>
                <w:szCs w:val="24"/>
              </w:rPr>
              <w:t>24%</w:t>
            </w:r>
            <w:r w:rsidRPr="00793CE0">
              <w:rPr>
                <w:rFonts w:ascii="Aptos" w:hAnsi="Aptos"/>
                <w:sz w:val="24"/>
                <w:szCs w:val="24"/>
              </w:rPr>
              <w:t>, confirming consistency with the Worcester County figure.</w:t>
            </w:r>
          </w:p>
          <w:p w14:paraId="0C349BA2" w14:textId="77777777" w:rsidR="00793CE0" w:rsidRPr="00793CE0" w:rsidRDefault="00793CE0" w:rsidP="00B75D01">
            <w:pPr>
              <w:ind w:left="720"/>
              <w:rPr>
                <w:rFonts w:ascii="Aptos" w:hAnsi="Aptos"/>
                <w:sz w:val="24"/>
                <w:szCs w:val="24"/>
              </w:rPr>
            </w:pPr>
            <w:r w:rsidRPr="00793CE0">
              <w:rPr>
                <w:rFonts w:ascii="Aptos" w:hAnsi="Aptos"/>
                <w:b/>
                <w:bCs/>
                <w:sz w:val="24"/>
                <w:szCs w:val="24"/>
              </w:rPr>
              <w:t>Massachusetts Department of Public Health Oversight</w:t>
            </w:r>
          </w:p>
          <w:p w14:paraId="594356E3" w14:textId="77777777" w:rsidR="00793CE0" w:rsidRPr="00793CE0" w:rsidRDefault="00793CE0" w:rsidP="00B75D01">
            <w:pPr>
              <w:ind w:left="720"/>
              <w:rPr>
                <w:rFonts w:ascii="Aptos" w:hAnsi="Aptos"/>
                <w:sz w:val="24"/>
                <w:szCs w:val="24"/>
              </w:rPr>
            </w:pPr>
            <w:r w:rsidRPr="00793CE0">
              <w:rPr>
                <w:rFonts w:ascii="Aptos" w:hAnsi="Aptos"/>
                <w:sz w:val="24"/>
                <w:szCs w:val="24"/>
              </w:rPr>
              <w:t xml:space="preserve">The DPH, through its </w:t>
            </w:r>
            <w:r w:rsidRPr="00793CE0">
              <w:rPr>
                <w:rFonts w:ascii="Aptos" w:hAnsi="Aptos"/>
                <w:b/>
                <w:bCs/>
                <w:sz w:val="24"/>
                <w:szCs w:val="24"/>
              </w:rPr>
              <w:t>Bureau of Health Care Safety and Quality</w:t>
            </w:r>
            <w:r w:rsidRPr="00793CE0">
              <w:rPr>
                <w:rFonts w:ascii="Aptos" w:hAnsi="Aptos"/>
                <w:sz w:val="24"/>
                <w:szCs w:val="24"/>
              </w:rPr>
              <w:t>, has several mechanisms to address failing nursing homes:</w:t>
            </w:r>
          </w:p>
          <w:p w14:paraId="076935C9" w14:textId="77777777" w:rsidR="00793CE0" w:rsidRPr="00793CE0" w:rsidRDefault="00793CE0" w:rsidP="00412448">
            <w:pPr>
              <w:numPr>
                <w:ilvl w:val="0"/>
                <w:numId w:val="33"/>
              </w:numPr>
              <w:rPr>
                <w:rFonts w:ascii="Aptos" w:hAnsi="Aptos"/>
                <w:sz w:val="24"/>
                <w:szCs w:val="24"/>
              </w:rPr>
            </w:pPr>
            <w:r w:rsidRPr="00793CE0">
              <w:rPr>
                <w:rFonts w:ascii="Aptos" w:hAnsi="Aptos"/>
                <w:b/>
                <w:bCs/>
                <w:sz w:val="24"/>
                <w:szCs w:val="24"/>
              </w:rPr>
              <w:t>Receivership</w:t>
            </w:r>
          </w:p>
          <w:p w14:paraId="6A410209"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 xml:space="preserve">When facilities face severe financial or care crises, courts can place them in </w:t>
            </w:r>
            <w:r w:rsidRPr="00793CE0">
              <w:rPr>
                <w:rFonts w:ascii="Aptos" w:hAnsi="Aptos"/>
                <w:b/>
                <w:bCs/>
                <w:sz w:val="24"/>
                <w:szCs w:val="24"/>
              </w:rPr>
              <w:t>temporary receivership</w:t>
            </w:r>
            <w:r w:rsidRPr="00793CE0">
              <w:rPr>
                <w:rFonts w:ascii="Aptos" w:hAnsi="Aptos"/>
                <w:sz w:val="24"/>
                <w:szCs w:val="24"/>
              </w:rPr>
              <w:t>.</w:t>
            </w:r>
          </w:p>
          <w:p w14:paraId="5AF7FEF1"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 xml:space="preserve">Example: In 2024, </w:t>
            </w:r>
            <w:r w:rsidRPr="00793CE0">
              <w:rPr>
                <w:rFonts w:ascii="Aptos" w:hAnsi="Aptos"/>
                <w:b/>
                <w:bCs/>
                <w:sz w:val="24"/>
                <w:szCs w:val="24"/>
              </w:rPr>
              <w:t>three Blupoint Healthcare facilities</w:t>
            </w:r>
            <w:r w:rsidRPr="00793CE0">
              <w:rPr>
                <w:rFonts w:ascii="Aptos" w:hAnsi="Aptos"/>
                <w:sz w:val="24"/>
                <w:szCs w:val="24"/>
              </w:rPr>
              <w:t xml:space="preserve"> (Whitinsville, Amesbury, South </w:t>
            </w:r>
            <w:r w:rsidRPr="00793CE0">
              <w:rPr>
                <w:rFonts w:ascii="Aptos" w:hAnsi="Aptos"/>
                <w:sz w:val="24"/>
                <w:szCs w:val="24"/>
              </w:rPr>
              <w:lastRenderedPageBreak/>
              <w:t>Hadley) were placed in receivership after payroll failures and care concerns.</w:t>
            </w:r>
          </w:p>
          <w:p w14:paraId="76FC3E10"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A receiver takes over operations to stabilize staffing, finances, and resident care.</w:t>
            </w:r>
          </w:p>
          <w:p w14:paraId="45E5D5D6" w14:textId="77777777" w:rsidR="00793CE0" w:rsidRPr="00793CE0" w:rsidRDefault="00793CE0" w:rsidP="00412448">
            <w:pPr>
              <w:numPr>
                <w:ilvl w:val="0"/>
                <w:numId w:val="33"/>
              </w:numPr>
              <w:rPr>
                <w:rFonts w:ascii="Aptos" w:hAnsi="Aptos"/>
                <w:sz w:val="24"/>
                <w:szCs w:val="24"/>
              </w:rPr>
            </w:pPr>
            <w:r w:rsidRPr="00793CE0">
              <w:rPr>
                <w:rFonts w:ascii="Aptos" w:hAnsi="Aptos"/>
                <w:b/>
                <w:bCs/>
                <w:sz w:val="24"/>
                <w:szCs w:val="24"/>
              </w:rPr>
              <w:t>Closures</w:t>
            </w:r>
          </w:p>
          <w:p w14:paraId="1D494D7C"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DPH monitors and regulates closures, ensuring safe resident transfers.</w:t>
            </w:r>
          </w:p>
          <w:p w14:paraId="202E4040"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 xml:space="preserve">Recent closures include </w:t>
            </w:r>
            <w:r w:rsidRPr="00793CE0">
              <w:rPr>
                <w:rFonts w:ascii="Aptos" w:hAnsi="Aptos"/>
                <w:b/>
                <w:bCs/>
                <w:sz w:val="24"/>
                <w:szCs w:val="24"/>
              </w:rPr>
              <w:t>Phillips Manor (Feb 2025)</w:t>
            </w:r>
            <w:r w:rsidRPr="00793CE0">
              <w:rPr>
                <w:rFonts w:ascii="Aptos" w:hAnsi="Aptos"/>
                <w:sz w:val="24"/>
                <w:szCs w:val="24"/>
              </w:rPr>
              <w:t xml:space="preserve">, </w:t>
            </w:r>
            <w:r w:rsidRPr="00793CE0">
              <w:rPr>
                <w:rFonts w:ascii="Aptos" w:hAnsi="Aptos"/>
                <w:b/>
                <w:bCs/>
                <w:sz w:val="24"/>
                <w:szCs w:val="24"/>
              </w:rPr>
              <w:t>Highview of Northampton (Dec 2024)</w:t>
            </w:r>
            <w:r w:rsidRPr="00793CE0">
              <w:rPr>
                <w:rFonts w:ascii="Aptos" w:hAnsi="Aptos"/>
                <w:sz w:val="24"/>
                <w:szCs w:val="24"/>
              </w:rPr>
              <w:t>, and several others since 2021.</w:t>
            </w:r>
          </w:p>
          <w:p w14:paraId="2963A58D"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 xml:space="preserve">DPH works with the </w:t>
            </w:r>
            <w:r w:rsidRPr="00793CE0">
              <w:rPr>
                <w:rFonts w:ascii="Aptos" w:hAnsi="Aptos"/>
                <w:b/>
                <w:bCs/>
                <w:sz w:val="24"/>
                <w:szCs w:val="24"/>
              </w:rPr>
              <w:t>Executive Office of Aging and Independence Long-Term Care Ombudsman</w:t>
            </w:r>
            <w:r w:rsidRPr="00793CE0">
              <w:rPr>
                <w:rFonts w:ascii="Aptos" w:hAnsi="Aptos"/>
                <w:sz w:val="24"/>
                <w:szCs w:val="24"/>
              </w:rPr>
              <w:t xml:space="preserve"> to minimize disruption.</w:t>
            </w:r>
          </w:p>
          <w:p w14:paraId="6ED2E4F1" w14:textId="77777777" w:rsidR="00793CE0" w:rsidRPr="00793CE0" w:rsidRDefault="00793CE0" w:rsidP="00412448">
            <w:pPr>
              <w:numPr>
                <w:ilvl w:val="0"/>
                <w:numId w:val="33"/>
              </w:numPr>
              <w:rPr>
                <w:rFonts w:ascii="Aptos" w:hAnsi="Aptos"/>
                <w:sz w:val="24"/>
                <w:szCs w:val="24"/>
              </w:rPr>
            </w:pPr>
            <w:r w:rsidRPr="00793CE0">
              <w:rPr>
                <w:rFonts w:ascii="Aptos" w:hAnsi="Aptos"/>
                <w:b/>
                <w:bCs/>
                <w:sz w:val="24"/>
                <w:szCs w:val="24"/>
              </w:rPr>
              <w:t>Enforcement &amp; Improvement Measures</w:t>
            </w:r>
          </w:p>
          <w:p w14:paraId="2BA5DFC6"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 xml:space="preserve">Facilities with repeated deficiencies face </w:t>
            </w:r>
            <w:r w:rsidRPr="00793CE0">
              <w:rPr>
                <w:rFonts w:ascii="Aptos" w:hAnsi="Aptos"/>
                <w:b/>
                <w:bCs/>
                <w:sz w:val="24"/>
                <w:szCs w:val="24"/>
              </w:rPr>
              <w:t>corrective action plans, fines, and heightened inspections</w:t>
            </w:r>
            <w:r w:rsidRPr="00793CE0">
              <w:rPr>
                <w:rFonts w:ascii="Aptos" w:hAnsi="Aptos"/>
                <w:sz w:val="24"/>
                <w:szCs w:val="24"/>
              </w:rPr>
              <w:t>.</w:t>
            </w:r>
          </w:p>
          <w:p w14:paraId="158669E7"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DPH collaborates with CMS (Centers for Medicare &amp; Medicaid Services) to track staffing, hospitalizations, and abuse designations.</w:t>
            </w:r>
          </w:p>
          <w:p w14:paraId="60997485" w14:textId="77777777" w:rsidR="00793CE0" w:rsidRPr="00793CE0" w:rsidRDefault="00793CE0" w:rsidP="00412448">
            <w:pPr>
              <w:numPr>
                <w:ilvl w:val="1"/>
                <w:numId w:val="33"/>
              </w:numPr>
              <w:rPr>
                <w:rFonts w:ascii="Aptos" w:hAnsi="Aptos"/>
                <w:sz w:val="24"/>
                <w:szCs w:val="24"/>
              </w:rPr>
            </w:pPr>
            <w:r w:rsidRPr="00793CE0">
              <w:rPr>
                <w:rFonts w:ascii="Aptos" w:hAnsi="Aptos"/>
                <w:sz w:val="24"/>
                <w:szCs w:val="24"/>
              </w:rPr>
              <w:t xml:space="preserve">Facilities failing to improve risk </w:t>
            </w:r>
            <w:r w:rsidRPr="00793CE0">
              <w:rPr>
                <w:rFonts w:ascii="Aptos" w:hAnsi="Aptos"/>
                <w:b/>
                <w:bCs/>
                <w:sz w:val="24"/>
                <w:szCs w:val="24"/>
              </w:rPr>
              <w:t>loss of licensure</w:t>
            </w:r>
            <w:r w:rsidRPr="00793CE0">
              <w:rPr>
                <w:rFonts w:ascii="Aptos" w:hAnsi="Aptos"/>
                <w:sz w:val="24"/>
                <w:szCs w:val="24"/>
              </w:rPr>
              <w:t xml:space="preserve"> or </w:t>
            </w:r>
            <w:r w:rsidRPr="00793CE0">
              <w:rPr>
                <w:rFonts w:ascii="Aptos" w:hAnsi="Aptos"/>
                <w:b/>
                <w:bCs/>
                <w:sz w:val="24"/>
                <w:szCs w:val="24"/>
              </w:rPr>
              <w:t>forced closure</w:t>
            </w:r>
            <w:r w:rsidRPr="00793CE0">
              <w:rPr>
                <w:rFonts w:ascii="Aptos" w:hAnsi="Aptos"/>
                <w:sz w:val="24"/>
                <w:szCs w:val="24"/>
              </w:rPr>
              <w:t>.</w:t>
            </w:r>
          </w:p>
          <w:p w14:paraId="7A17F598" w14:textId="77777777" w:rsidR="00793CE0" w:rsidRPr="00793CE0" w:rsidRDefault="00793CE0" w:rsidP="00F535B0">
            <w:pPr>
              <w:ind w:left="720"/>
              <w:rPr>
                <w:rFonts w:ascii="Aptos" w:hAnsi="Aptos"/>
                <w:sz w:val="24"/>
                <w:szCs w:val="24"/>
              </w:rPr>
            </w:pPr>
            <w:r w:rsidRPr="00793CE0">
              <w:rPr>
                <w:rFonts w:ascii="Aptos" w:hAnsi="Aptos"/>
                <w:b/>
                <w:bCs/>
                <w:sz w:val="24"/>
                <w:szCs w:val="24"/>
              </w:rPr>
              <w:t>Broader Context</w:t>
            </w:r>
          </w:p>
          <w:p w14:paraId="0435BBE9" w14:textId="77777777" w:rsidR="00793CE0" w:rsidRPr="00793CE0" w:rsidRDefault="00793CE0" w:rsidP="00412448">
            <w:pPr>
              <w:numPr>
                <w:ilvl w:val="0"/>
                <w:numId w:val="34"/>
              </w:numPr>
              <w:ind w:left="1440"/>
              <w:rPr>
                <w:rFonts w:ascii="Aptos" w:hAnsi="Aptos"/>
                <w:sz w:val="24"/>
                <w:szCs w:val="24"/>
              </w:rPr>
            </w:pPr>
            <w:r w:rsidRPr="00793CE0">
              <w:rPr>
                <w:rFonts w:ascii="Aptos" w:hAnsi="Aptos"/>
                <w:sz w:val="24"/>
                <w:szCs w:val="24"/>
              </w:rPr>
              <w:t xml:space="preserve">Massachusetts has seen </w:t>
            </w:r>
            <w:r w:rsidRPr="00793CE0">
              <w:rPr>
                <w:rFonts w:ascii="Aptos" w:hAnsi="Aptos"/>
                <w:b/>
                <w:bCs/>
                <w:sz w:val="24"/>
                <w:szCs w:val="24"/>
              </w:rPr>
              <w:t>frequent ownership changes and “flipping” of nursing homes for profit</w:t>
            </w:r>
            <w:r w:rsidRPr="00793CE0">
              <w:rPr>
                <w:rFonts w:ascii="Aptos" w:hAnsi="Aptos"/>
                <w:sz w:val="24"/>
                <w:szCs w:val="24"/>
              </w:rPr>
              <w:t>, raising alarms about care quality.</w:t>
            </w:r>
          </w:p>
          <w:p w14:paraId="1C769E82" w14:textId="77777777" w:rsidR="00793CE0" w:rsidRPr="00793CE0" w:rsidRDefault="00793CE0" w:rsidP="00412448">
            <w:pPr>
              <w:numPr>
                <w:ilvl w:val="0"/>
                <w:numId w:val="34"/>
              </w:numPr>
              <w:ind w:left="1440"/>
              <w:rPr>
                <w:rFonts w:ascii="Aptos" w:hAnsi="Aptos"/>
                <w:sz w:val="24"/>
                <w:szCs w:val="24"/>
              </w:rPr>
            </w:pPr>
            <w:r w:rsidRPr="00793CE0">
              <w:rPr>
                <w:rFonts w:ascii="Aptos" w:hAnsi="Aptos"/>
                <w:sz w:val="24"/>
                <w:szCs w:val="24"/>
              </w:rPr>
              <w:t xml:space="preserve">Advocates, including groups like </w:t>
            </w:r>
            <w:r w:rsidRPr="00793CE0">
              <w:rPr>
                <w:rFonts w:ascii="Aptos" w:hAnsi="Aptos"/>
                <w:b/>
                <w:bCs/>
                <w:sz w:val="24"/>
                <w:szCs w:val="24"/>
              </w:rPr>
              <w:t>Dignity Alliance Massachusetts</w:t>
            </w:r>
            <w:r w:rsidRPr="00793CE0">
              <w:rPr>
                <w:rFonts w:ascii="Aptos" w:hAnsi="Aptos"/>
                <w:sz w:val="24"/>
                <w:szCs w:val="24"/>
              </w:rPr>
              <w:t>, argue that transparency and stronger state intervention are essential to protect residents.</w:t>
            </w:r>
          </w:p>
          <w:p w14:paraId="0DAB91EF" w14:textId="46766D59" w:rsidR="00793CE0" w:rsidRPr="00793CE0" w:rsidRDefault="00793CE0" w:rsidP="00412448">
            <w:pPr>
              <w:numPr>
                <w:ilvl w:val="0"/>
                <w:numId w:val="34"/>
              </w:numPr>
              <w:ind w:left="1440"/>
              <w:rPr>
                <w:rFonts w:ascii="Aptos" w:hAnsi="Aptos"/>
                <w:sz w:val="24"/>
                <w:szCs w:val="24"/>
              </w:rPr>
            </w:pPr>
            <w:r w:rsidRPr="00793CE0">
              <w:rPr>
                <w:rFonts w:ascii="Aptos" w:hAnsi="Aptos"/>
                <w:sz w:val="24"/>
                <w:szCs w:val="24"/>
              </w:rPr>
              <w:t xml:space="preserve">The state’s dual strategy </w:t>
            </w:r>
            <w:r w:rsidR="00F535B0">
              <w:rPr>
                <w:rFonts w:ascii="Aptos" w:hAnsi="Aptos"/>
                <w:sz w:val="24"/>
                <w:szCs w:val="24"/>
              </w:rPr>
              <w:t>should be</w:t>
            </w:r>
            <w:r w:rsidRPr="00793CE0">
              <w:rPr>
                <w:rFonts w:ascii="Aptos" w:hAnsi="Aptos"/>
                <w:sz w:val="24"/>
                <w:szCs w:val="24"/>
              </w:rPr>
              <w:t>:</w:t>
            </w:r>
          </w:p>
          <w:p w14:paraId="0A0A33DA" w14:textId="77777777" w:rsidR="00793CE0" w:rsidRPr="00793CE0" w:rsidRDefault="00793CE0" w:rsidP="00412448">
            <w:pPr>
              <w:numPr>
                <w:ilvl w:val="1"/>
                <w:numId w:val="34"/>
              </w:numPr>
              <w:ind w:left="2160"/>
              <w:rPr>
                <w:rFonts w:ascii="Aptos" w:hAnsi="Aptos"/>
                <w:sz w:val="24"/>
                <w:szCs w:val="24"/>
              </w:rPr>
            </w:pPr>
            <w:r w:rsidRPr="00793CE0">
              <w:rPr>
                <w:rFonts w:ascii="Aptos" w:hAnsi="Aptos"/>
                <w:b/>
                <w:bCs/>
                <w:sz w:val="24"/>
                <w:szCs w:val="24"/>
              </w:rPr>
              <w:t>Push for improvements</w:t>
            </w:r>
            <w:r w:rsidRPr="00793CE0">
              <w:rPr>
                <w:rFonts w:ascii="Aptos" w:hAnsi="Aptos"/>
                <w:sz w:val="24"/>
                <w:szCs w:val="24"/>
              </w:rPr>
              <w:t xml:space="preserve"> through inspections and corrective plans.</w:t>
            </w:r>
          </w:p>
          <w:p w14:paraId="4473E43F" w14:textId="77777777" w:rsidR="00793CE0" w:rsidRPr="00793CE0" w:rsidRDefault="00793CE0" w:rsidP="00412448">
            <w:pPr>
              <w:numPr>
                <w:ilvl w:val="1"/>
                <w:numId w:val="34"/>
              </w:numPr>
              <w:ind w:left="2160"/>
              <w:rPr>
                <w:rFonts w:ascii="Aptos" w:hAnsi="Aptos"/>
                <w:sz w:val="24"/>
                <w:szCs w:val="24"/>
              </w:rPr>
            </w:pPr>
            <w:r w:rsidRPr="00793CE0">
              <w:rPr>
                <w:rFonts w:ascii="Aptos" w:hAnsi="Aptos"/>
                <w:b/>
                <w:bCs/>
                <w:sz w:val="24"/>
                <w:szCs w:val="24"/>
              </w:rPr>
              <w:t>Intervene decisively</w:t>
            </w:r>
            <w:r w:rsidRPr="00793CE0">
              <w:rPr>
                <w:rFonts w:ascii="Aptos" w:hAnsi="Aptos"/>
                <w:sz w:val="24"/>
                <w:szCs w:val="24"/>
              </w:rPr>
              <w:t xml:space="preserve"> with receivership or closure when resident safety is at risk.</w:t>
            </w:r>
          </w:p>
          <w:p w14:paraId="2D082B9D" w14:textId="5949180D" w:rsidR="00793CE0" w:rsidRPr="00793CE0" w:rsidRDefault="00793CE0" w:rsidP="00F535B0">
            <w:pPr>
              <w:ind w:left="720"/>
              <w:rPr>
                <w:rFonts w:ascii="Aptos" w:hAnsi="Aptos"/>
                <w:sz w:val="24"/>
                <w:szCs w:val="24"/>
              </w:rPr>
            </w:pPr>
            <w:r w:rsidRPr="00793CE0">
              <w:rPr>
                <w:rFonts w:ascii="Aptos" w:hAnsi="Aptos"/>
                <w:b/>
                <w:bCs/>
                <w:sz w:val="24"/>
                <w:szCs w:val="24"/>
              </w:rPr>
              <w:t>In summary:</w:t>
            </w:r>
            <w:r w:rsidRPr="00793CE0">
              <w:rPr>
                <w:rFonts w:ascii="Aptos" w:hAnsi="Aptos"/>
                <w:sz w:val="24"/>
                <w:szCs w:val="24"/>
              </w:rPr>
              <w:t xml:space="preserve"> Roughly </w:t>
            </w:r>
            <w:r w:rsidRPr="00793CE0">
              <w:rPr>
                <w:rFonts w:ascii="Aptos" w:hAnsi="Aptos"/>
                <w:b/>
                <w:bCs/>
                <w:sz w:val="24"/>
                <w:szCs w:val="24"/>
              </w:rPr>
              <w:t>one-quarter of Massachusetts nursing homes are subpar</w:t>
            </w:r>
            <w:r w:rsidRPr="00793CE0">
              <w:rPr>
                <w:rFonts w:ascii="Aptos" w:hAnsi="Aptos"/>
                <w:sz w:val="24"/>
                <w:szCs w:val="24"/>
              </w:rPr>
              <w:t xml:space="preserve">, mirroring Worcester County’s rate. DPH addresses this through </w:t>
            </w:r>
            <w:r w:rsidRPr="00793CE0">
              <w:rPr>
                <w:rFonts w:ascii="Aptos" w:hAnsi="Aptos"/>
                <w:b/>
                <w:bCs/>
                <w:sz w:val="24"/>
                <w:szCs w:val="24"/>
              </w:rPr>
              <w:t>receivership for failing operators, monitored closures, and enforcement actions</w:t>
            </w:r>
            <w:r w:rsidRPr="00793CE0">
              <w:rPr>
                <w:rFonts w:ascii="Aptos" w:hAnsi="Aptos"/>
                <w:sz w:val="24"/>
                <w:szCs w:val="24"/>
              </w:rPr>
              <w:t xml:space="preserve"> to safeguard residents and push facilities toward compliance.</w:t>
            </w:r>
          </w:p>
          <w:p w14:paraId="7CED8362" w14:textId="0C0DF169" w:rsidR="00793CE0" w:rsidRPr="00D12D7B" w:rsidRDefault="00793CE0" w:rsidP="00793CE0">
            <w:pPr>
              <w:rPr>
                <w:rFonts w:ascii="Aptos" w:hAnsi="Aptos"/>
                <w:sz w:val="24"/>
                <w:szCs w:val="24"/>
              </w:rPr>
            </w:pPr>
          </w:p>
        </w:tc>
      </w:tr>
      <w:tr w:rsidR="00E25F11" w:rsidRPr="000726D6" w14:paraId="413755BD" w14:textId="77777777" w:rsidTr="00467E18">
        <w:trPr>
          <w:gridAfter w:val="1"/>
          <w:wAfter w:w="298" w:type="dxa"/>
          <w:trHeight w:val="58"/>
        </w:trPr>
        <w:tc>
          <w:tcPr>
            <w:tcW w:w="2903" w:type="dxa"/>
            <w:gridSpan w:val="3"/>
          </w:tcPr>
          <w:p w14:paraId="57E88308" w14:textId="77777777" w:rsidR="00E25F11" w:rsidRPr="000726D6" w:rsidRDefault="00E25F11" w:rsidP="00E25F11">
            <w:pPr>
              <w:rPr>
                <w:rFonts w:ascii="Aptos" w:hAnsi="Aptos"/>
                <w:b/>
                <w:bCs/>
                <w:sz w:val="24"/>
                <w:szCs w:val="24"/>
              </w:rPr>
            </w:pPr>
            <w:r w:rsidRPr="000726D6">
              <w:rPr>
                <w:rFonts w:ascii="Aptos" w:hAnsi="Aptos"/>
                <w:b/>
                <w:bCs/>
                <w:sz w:val="24"/>
                <w:szCs w:val="24"/>
              </w:rPr>
              <w:lastRenderedPageBreak/>
              <w:t>Commentary Offered by DignityMA Participants</w:t>
            </w:r>
          </w:p>
          <w:p w14:paraId="0DF7BB47" w14:textId="77777777" w:rsidR="00E25F11" w:rsidRPr="000726D6" w:rsidRDefault="00E25F11" w:rsidP="00E25F11">
            <w:pPr>
              <w:rPr>
                <w:rFonts w:ascii="Aptos" w:hAnsi="Aptos"/>
                <w:b/>
                <w:bCs/>
                <w:sz w:val="24"/>
                <w:szCs w:val="24"/>
              </w:rPr>
            </w:pPr>
          </w:p>
          <w:p w14:paraId="73D83F73" w14:textId="77777777" w:rsidR="00E25F11" w:rsidRPr="000726D6" w:rsidRDefault="00E25F11" w:rsidP="00E25F11">
            <w:pPr>
              <w:rPr>
                <w:rFonts w:ascii="Aptos" w:hAnsi="Aptos"/>
                <w:sz w:val="24"/>
                <w:szCs w:val="24"/>
              </w:rPr>
            </w:pPr>
            <w:r w:rsidRPr="000726D6">
              <w:rPr>
                <w:rFonts w:ascii="Aptos" w:hAnsi="Aptos"/>
                <w:noProof/>
                <w:sz w:val="24"/>
                <w:szCs w:val="24"/>
              </w:rPr>
              <w:drawing>
                <wp:inline distT="0" distB="0" distL="0" distR="0" wp14:anchorId="09F80614" wp14:editId="0B0DE05F">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4A070282" w14:textId="77777777" w:rsidR="00E25F11" w:rsidRPr="000726D6" w:rsidRDefault="00E25F11" w:rsidP="00E25F11">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21EB711E" w14:textId="77777777" w:rsidR="00E25F11" w:rsidRPr="000726D6" w:rsidRDefault="00E25F11" w:rsidP="00963E15">
            <w:pPr>
              <w:rPr>
                <w:rFonts w:ascii="Aptos" w:hAnsi="Aptos"/>
                <w:sz w:val="18"/>
                <w:szCs w:val="18"/>
              </w:rPr>
            </w:pPr>
          </w:p>
        </w:tc>
        <w:tc>
          <w:tcPr>
            <w:tcW w:w="7622" w:type="dxa"/>
            <w:gridSpan w:val="4"/>
          </w:tcPr>
          <w:p w14:paraId="2D0045B6" w14:textId="77777777" w:rsidR="00E25F11" w:rsidRDefault="00993EBE" w:rsidP="00993EBE">
            <w:pPr>
              <w:jc w:val="both"/>
              <w:rPr>
                <w:rFonts w:ascii="Aptos" w:hAnsi="Aptos"/>
                <w:b/>
                <w:bCs/>
                <w:i/>
                <w:iCs/>
                <w:sz w:val="24"/>
                <w:szCs w:val="24"/>
              </w:rPr>
            </w:pPr>
            <w:r w:rsidRPr="00993EBE">
              <w:rPr>
                <w:rFonts w:ascii="Aptos" w:hAnsi="Aptos"/>
                <w:b/>
                <w:bCs/>
                <w:i/>
                <w:iCs/>
                <w:sz w:val="24"/>
                <w:szCs w:val="24"/>
              </w:rPr>
              <w:lastRenderedPageBreak/>
              <w:t>Justice Delayed Is Dignity Denied: Resolve the Nursing Home Lawsuit Now</w:t>
            </w:r>
          </w:p>
          <w:p w14:paraId="08A63D56" w14:textId="77777777" w:rsidR="00993EBE" w:rsidRDefault="00993EBE" w:rsidP="00993EBE">
            <w:pPr>
              <w:jc w:val="both"/>
              <w:rPr>
                <w:rFonts w:ascii="Aptos" w:hAnsi="Aptos"/>
                <w:sz w:val="24"/>
                <w:szCs w:val="24"/>
              </w:rPr>
            </w:pPr>
            <w:r>
              <w:rPr>
                <w:rFonts w:ascii="Aptos" w:hAnsi="Aptos"/>
                <w:sz w:val="24"/>
                <w:szCs w:val="24"/>
              </w:rPr>
              <w:lastRenderedPageBreak/>
              <w:t>By Richard T. Moore</w:t>
            </w:r>
          </w:p>
          <w:p w14:paraId="3BD0CEF5" w14:textId="77777777" w:rsidR="00993EBE" w:rsidRDefault="00993EBE" w:rsidP="00993EBE">
            <w:pPr>
              <w:jc w:val="both"/>
              <w:rPr>
                <w:rFonts w:ascii="Aptos" w:hAnsi="Aptos"/>
                <w:sz w:val="24"/>
                <w:szCs w:val="24"/>
              </w:rPr>
            </w:pPr>
            <w:r>
              <w:rPr>
                <w:rFonts w:ascii="Aptos" w:hAnsi="Aptos"/>
                <w:sz w:val="24"/>
                <w:szCs w:val="24"/>
              </w:rPr>
              <w:t>November 17, 2025</w:t>
            </w:r>
          </w:p>
          <w:p w14:paraId="0CAA3E50" w14:textId="77777777" w:rsidR="00993EBE" w:rsidRDefault="00FA3F8F" w:rsidP="00993EBE">
            <w:pPr>
              <w:ind w:left="720"/>
              <w:jc w:val="both"/>
              <w:rPr>
                <w:rFonts w:ascii="Aptos" w:hAnsi="Aptos"/>
                <w:i/>
                <w:iCs/>
                <w:sz w:val="24"/>
                <w:szCs w:val="24"/>
              </w:rPr>
            </w:pPr>
            <w:r w:rsidRPr="00FA3F8F">
              <w:rPr>
                <w:rFonts w:ascii="Aptos" w:hAnsi="Aptos"/>
                <w:i/>
                <w:iCs/>
                <w:sz w:val="24"/>
                <w:szCs w:val="24"/>
              </w:rPr>
              <w:t>Three years of litigation have stalled vital nursing home reforms. The Attorney General must act now to protect residents’ health and privacy.</w:t>
            </w:r>
          </w:p>
          <w:p w14:paraId="5BE4CC98" w14:textId="77777777" w:rsidR="00EF1778" w:rsidRDefault="00EF1778" w:rsidP="00EF1778">
            <w:pPr>
              <w:spacing w:before="100" w:beforeAutospacing="1" w:after="100" w:afterAutospacing="1"/>
              <w:ind w:left="720"/>
              <w:contextualSpacing/>
              <w:rPr>
                <w:rFonts w:ascii="Times New Roman" w:eastAsia="Times New Roman" w:hAnsi="Times New Roman" w:cs="Times New Roman"/>
                <w:sz w:val="24"/>
                <w:szCs w:val="24"/>
              </w:rPr>
            </w:pPr>
          </w:p>
          <w:p w14:paraId="3BFD5446" w14:textId="15579466"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r w:rsidRPr="00EF1778">
              <w:rPr>
                <w:rFonts w:ascii="Aptos" w:eastAsia="Times New Roman" w:hAnsi="Aptos" w:cs="Times New Roman"/>
                <w:sz w:val="24"/>
                <w:szCs w:val="24"/>
              </w:rPr>
              <w:t>For three and a half years, a lawsuit has been stalled in Suffolk Superior Court. River Terrace Operator LLC and thirty other nursing homes are fighting to block a regulation from the Massachusetts Department of Public Health that limits nursing home rooms to no more than two residents. The rule was designed to protect residents’ health and dignity, and facilities were given a full year to comply, with the option to request reasonable extensions. Yet instead of adapting, these operators chose litigation. The result: thousands of residents remain in crowded rooms, waiting for justice.</w:t>
            </w:r>
          </w:p>
          <w:p w14:paraId="239B3BF3"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p>
          <w:p w14:paraId="0096E2C4" w14:textId="77777777" w:rsidR="00EF1778" w:rsidRPr="00EF1778" w:rsidRDefault="00EF1778" w:rsidP="00EF1778">
            <w:pPr>
              <w:spacing w:before="100" w:beforeAutospacing="1" w:after="100" w:afterAutospacing="1"/>
              <w:ind w:left="720"/>
              <w:rPr>
                <w:rFonts w:ascii="Aptos" w:eastAsia="Times New Roman" w:hAnsi="Aptos" w:cs="Times New Roman"/>
                <w:b/>
                <w:bCs/>
                <w:i/>
                <w:iCs/>
                <w:sz w:val="24"/>
                <w:szCs w:val="24"/>
              </w:rPr>
            </w:pPr>
            <w:r w:rsidRPr="00EF1778">
              <w:rPr>
                <w:rFonts w:ascii="Aptos" w:eastAsia="Calibri" w:hAnsi="Aptos" w:cs="Times New Roman"/>
                <w:b/>
                <w:bCs/>
                <w:i/>
                <w:iCs/>
                <w:kern w:val="2"/>
                <w:sz w:val="24"/>
                <w:szCs w:val="24"/>
                <w14:ligatures w14:val="standardContextual"/>
              </w:rPr>
              <w:t>“Limiting nursing home rooms to two residents reduces infections and safeguards privacy—science and dignity demand it.”</w:t>
            </w:r>
          </w:p>
          <w:p w14:paraId="37862ACE"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r w:rsidRPr="00EF1778">
              <w:rPr>
                <w:rFonts w:ascii="Aptos" w:eastAsia="Times New Roman" w:hAnsi="Aptos" w:cs="Times New Roman"/>
                <w:sz w:val="24"/>
                <w:szCs w:val="24"/>
              </w:rPr>
              <w:t>This is not a minor administrative dispute. It is a matter of life, health, and humanity. Studies have shown that reducing room density in nursing homes lowers infection rates and improves privacy. These benefits are not theoretical; they are tangible protections for people who are often frail, vulnerable, and dependent on the system to safeguard their well-being. The COVID-19 pandemic revealed in the starkest terms how deadly overcrowding in long-term care facilities can be. To ignore those lessons is to invite tragedy.</w:t>
            </w:r>
          </w:p>
          <w:p w14:paraId="3125041E"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p>
          <w:p w14:paraId="741BCBB0"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r w:rsidRPr="00EF1778">
              <w:rPr>
                <w:rFonts w:ascii="Aptos" w:eastAsia="Times New Roman" w:hAnsi="Aptos" w:cs="Times New Roman"/>
                <w:sz w:val="24"/>
                <w:szCs w:val="24"/>
              </w:rPr>
              <w:t>Opponents of the regulation argue that compliance is costly and burdensome. But what is truly burdensome is the daily reality for residents to be forced to share cramped quarters, stripped of privacy and exposed to preventable risks. Massachusetts has long prided itself on leading the nation in health care and human rights. Allowing this case to languish undermines that legacy and sends a dangerous message: that corporate convenience can outweigh human dignity.</w:t>
            </w:r>
          </w:p>
          <w:p w14:paraId="0654B80E" w14:textId="77777777" w:rsidR="00EF1778" w:rsidRPr="00EF1778" w:rsidRDefault="00EF1778" w:rsidP="00EF1778">
            <w:pPr>
              <w:spacing w:before="100" w:beforeAutospacing="1" w:after="100" w:afterAutospacing="1"/>
              <w:ind w:left="720"/>
              <w:contextualSpacing/>
              <w:rPr>
                <w:rFonts w:ascii="Times New Roman" w:eastAsia="Times New Roman" w:hAnsi="Times New Roman" w:cs="Times New Roman"/>
                <w:sz w:val="24"/>
                <w:szCs w:val="24"/>
              </w:rPr>
            </w:pPr>
          </w:p>
          <w:p w14:paraId="69620224" w14:textId="77777777" w:rsidR="00EF1778" w:rsidRPr="00EF1778" w:rsidRDefault="00EF1778" w:rsidP="00EF1778">
            <w:pPr>
              <w:spacing w:before="100" w:beforeAutospacing="1" w:after="100" w:afterAutospacing="1"/>
              <w:ind w:left="720"/>
              <w:rPr>
                <w:rFonts w:ascii="Aptos" w:eastAsia="Times New Roman" w:hAnsi="Aptos" w:cs="Times New Roman"/>
                <w:b/>
                <w:bCs/>
                <w:sz w:val="24"/>
                <w:szCs w:val="24"/>
              </w:rPr>
            </w:pPr>
            <w:r w:rsidRPr="00EF1778">
              <w:rPr>
                <w:rFonts w:ascii="Aptos" w:eastAsia="Times New Roman" w:hAnsi="Aptos" w:cs="Times New Roman"/>
                <w:b/>
                <w:bCs/>
                <w:i/>
                <w:iCs/>
                <w:sz w:val="24"/>
                <w:szCs w:val="24"/>
              </w:rPr>
              <w:t>“Every day of delay is another day residents live in crowded rooms that compromise their health and erode their dignity.”</w:t>
            </w:r>
          </w:p>
          <w:p w14:paraId="6FF90BCC"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r w:rsidRPr="00EF1778">
              <w:rPr>
                <w:rFonts w:ascii="Aptos" w:eastAsia="Times New Roman" w:hAnsi="Aptos" w:cs="Times New Roman"/>
                <w:sz w:val="24"/>
                <w:szCs w:val="24"/>
              </w:rPr>
              <w:lastRenderedPageBreak/>
              <w:t>The Attorney General has both the authority and the responsibility to act. The Commonwealth’s highest law office must press for a resolution that upholds the Department of Public Health’s regulation. Justice delayed is justice denied—and in this case, dignity delayed is dignity denied. Every day of delay is another day residents live in conditions that compromise their health and erode their humanity.</w:t>
            </w:r>
          </w:p>
          <w:p w14:paraId="40468074"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p>
          <w:p w14:paraId="6BBAB8FB"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r w:rsidRPr="00EF1778">
              <w:rPr>
                <w:rFonts w:ascii="Aptos" w:eastAsia="Times New Roman" w:hAnsi="Aptos" w:cs="Times New Roman"/>
                <w:sz w:val="24"/>
                <w:szCs w:val="24"/>
              </w:rPr>
              <w:t>This lawsuit has dragged on far too long. The law is clear, the science is compelling, and the moral imperative is undeniable. Massachusetts cannot allow nursing home operators to stall reforms that protect residents. The Attorney General should move decisively to end the litigation, enforce the regulation, and affirm that the Commonwealth stands with its most vulnerable citizens.</w:t>
            </w:r>
          </w:p>
          <w:p w14:paraId="75576307"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p>
          <w:p w14:paraId="347EE879" w14:textId="77777777" w:rsidR="00EF1778" w:rsidRPr="00EF1778" w:rsidRDefault="00EF1778" w:rsidP="00EF1778">
            <w:pPr>
              <w:spacing w:before="100" w:beforeAutospacing="1" w:after="100" w:afterAutospacing="1"/>
              <w:ind w:left="720"/>
              <w:contextualSpacing/>
              <w:rPr>
                <w:rFonts w:ascii="Aptos" w:eastAsia="Times New Roman" w:hAnsi="Aptos" w:cs="Times New Roman"/>
                <w:sz w:val="24"/>
                <w:szCs w:val="24"/>
              </w:rPr>
            </w:pPr>
            <w:r w:rsidRPr="00EF1778">
              <w:rPr>
                <w:rFonts w:ascii="Aptos" w:eastAsia="Times New Roman" w:hAnsi="Aptos" w:cs="Times New Roman"/>
                <w:sz w:val="24"/>
                <w:szCs w:val="24"/>
              </w:rPr>
              <w:t>Our parents, grandparents, neighbors, and friends deserve better than crowded rooms and endless court delays. They deserve protection, privacy, and dignity. The time for delay has passed. The time for action is now.</w:t>
            </w:r>
          </w:p>
          <w:p w14:paraId="605F406C" w14:textId="694B16FD" w:rsidR="00FA3F8F" w:rsidRPr="00FA3F8F" w:rsidRDefault="00FA3F8F" w:rsidP="00993EBE">
            <w:pPr>
              <w:ind w:left="720"/>
              <w:jc w:val="both"/>
              <w:rPr>
                <w:rFonts w:ascii="Aptos" w:hAnsi="Aptos"/>
                <w:sz w:val="24"/>
                <w:szCs w:val="24"/>
              </w:rPr>
            </w:pPr>
          </w:p>
        </w:tc>
      </w:tr>
      <w:tr w:rsidR="001A63CB" w:rsidRPr="003A4977" w14:paraId="767C912C" w14:textId="77777777" w:rsidTr="00467E18">
        <w:trPr>
          <w:gridAfter w:val="1"/>
          <w:wAfter w:w="298" w:type="dxa"/>
          <w:trHeight w:val="143"/>
        </w:trPr>
        <w:tc>
          <w:tcPr>
            <w:tcW w:w="2903" w:type="dxa"/>
            <w:gridSpan w:val="3"/>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DF6849" w:rsidP="004465CF">
            <w:pPr>
              <w:rPr>
                <w:rFonts w:cs="Arial"/>
              </w:rPr>
            </w:pPr>
            <w:hyperlink r:id="rId28" w:history="1">
              <w:r w:rsidRPr="00AE0FD0">
                <w:rPr>
                  <w:rStyle w:val="Hyperlink"/>
                  <w:rFonts w:cs="Arial"/>
                </w:rPr>
                <w:t>https://tinyurl.com/DignityRemembrance</w:t>
              </w:r>
            </w:hyperlink>
            <w:r w:rsidR="004465CF">
              <w:rPr>
                <w:rFonts w:cs="Arial"/>
              </w:rPr>
              <w:t xml:space="preserve"> or </w:t>
            </w:r>
            <w:hyperlink r:id="rId29"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30"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lastRenderedPageBreak/>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lastRenderedPageBreak/>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 xml:space="preserve">“The pandemic left a void, not just in our families but in our collective memory,” said Deborah W. Coogan, Chair of the </w:t>
            </w:r>
            <w:r w:rsidRPr="00F4279F">
              <w:rPr>
                <w:rFonts w:ascii="Aptos" w:hAnsi="Aptos" w:cs="Arial"/>
                <w:sz w:val="24"/>
                <w:szCs w:val="24"/>
              </w:rPr>
              <w:lastRenderedPageBreak/>
              <w:t>‘Remembering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31"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32"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33"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396F9A" w14:paraId="4CF7AD4E" w14:textId="77777777" w:rsidTr="00260364">
        <w:trPr>
          <w:gridAfter w:val="1"/>
          <w:wAfter w:w="298" w:type="dxa"/>
        </w:trPr>
        <w:tc>
          <w:tcPr>
            <w:tcW w:w="2875" w:type="dxa"/>
            <w:gridSpan w:val="2"/>
          </w:tcPr>
          <w:p w14:paraId="40645682" w14:textId="77777777" w:rsidR="00396F9A" w:rsidRPr="00396F9A" w:rsidRDefault="00396F9A" w:rsidP="00396F9A">
            <w:pPr>
              <w:rPr>
                <w:rFonts w:ascii="Aptos" w:hAnsi="Aptos"/>
                <w:b/>
                <w:bCs/>
                <w:noProof/>
                <w:sz w:val="24"/>
                <w:szCs w:val="24"/>
              </w:rPr>
            </w:pPr>
            <w:r w:rsidRPr="00396F9A">
              <w:rPr>
                <w:rFonts w:ascii="Aptos" w:hAnsi="Aptos"/>
                <w:b/>
                <w:bCs/>
                <w:noProof/>
                <w:sz w:val="24"/>
                <w:szCs w:val="24"/>
              </w:rPr>
              <w:lastRenderedPageBreak/>
              <w:t>Healthy to 100: The Science of Social Connection</w:t>
            </w:r>
          </w:p>
          <w:p w14:paraId="6457946A" w14:textId="77777777" w:rsidR="00396F9A" w:rsidRPr="00396F9A" w:rsidRDefault="00396F9A" w:rsidP="00396F9A">
            <w:pPr>
              <w:rPr>
                <w:rFonts w:ascii="Aptos" w:hAnsi="Aptos"/>
                <w:b/>
                <w:bCs/>
                <w:noProof/>
                <w:sz w:val="24"/>
                <w:szCs w:val="24"/>
              </w:rPr>
            </w:pPr>
            <w:hyperlink r:id="rId34" w:tgtFrame="_blank" w:history="1">
              <w:r w:rsidRPr="00396F9A">
                <w:rPr>
                  <w:rStyle w:val="Hyperlink"/>
                  <w:rFonts w:ascii="Aptos" w:hAnsi="Aptos"/>
                  <w:b/>
                  <w:bCs/>
                  <w:noProof/>
                  <w:sz w:val="24"/>
                  <w:szCs w:val="24"/>
                </w:rPr>
                <w:t>SUBSCRIBE</w:t>
              </w:r>
            </w:hyperlink>
          </w:p>
          <w:p w14:paraId="2F1DA185" w14:textId="77777777" w:rsidR="00396F9A" w:rsidRPr="0055011D" w:rsidRDefault="00396F9A" w:rsidP="0008623F">
            <w:pPr>
              <w:rPr>
                <w:rFonts w:ascii="Aptos" w:hAnsi="Aptos"/>
                <w:b/>
                <w:bCs/>
                <w:noProof/>
                <w:sz w:val="24"/>
                <w:szCs w:val="24"/>
              </w:rPr>
            </w:pPr>
          </w:p>
        </w:tc>
        <w:tc>
          <w:tcPr>
            <w:tcW w:w="7650" w:type="dxa"/>
            <w:gridSpan w:val="5"/>
          </w:tcPr>
          <w:p w14:paraId="475DF56A" w14:textId="77777777" w:rsidR="00F16D75" w:rsidRPr="00447B44" w:rsidRDefault="00F16D75" w:rsidP="00F16D75">
            <w:pPr>
              <w:contextualSpacing/>
              <w:rPr>
                <w:rFonts w:ascii="Aptos" w:hAnsi="Aptos"/>
                <w:b/>
                <w:bCs/>
              </w:rPr>
            </w:pPr>
            <w:r w:rsidRPr="00447B44">
              <w:rPr>
                <w:rFonts w:ascii="Aptos" w:hAnsi="Aptos"/>
                <w:b/>
                <w:bCs/>
              </w:rPr>
              <w:t>This Week in Social Connection...</w:t>
            </w:r>
          </w:p>
          <w:p w14:paraId="412922C5" w14:textId="61E63B56" w:rsidR="00F16D75" w:rsidRPr="00447B44" w:rsidRDefault="00447B44" w:rsidP="00447B44">
            <w:pPr>
              <w:ind w:left="720"/>
              <w:contextualSpacing/>
              <w:rPr>
                <w:rFonts w:ascii="Aptos" w:hAnsi="Aptos"/>
              </w:rPr>
            </w:pPr>
            <w:r w:rsidRPr="00447B44">
              <w:rPr>
                <w:rFonts w:ascii="Aptos" w:hAnsi="Aptos"/>
              </w:rPr>
              <w:t>{</w:t>
            </w:r>
            <w:r w:rsidR="00F16D75" w:rsidRPr="00447B44">
              <w:rPr>
                <w:rFonts w:ascii="Aptos" w:hAnsi="Aptos"/>
              </w:rPr>
              <w:t>A</w:t>
            </w:r>
            <w:r w:rsidR="007210EF" w:rsidRPr="00447B44">
              <w:rPr>
                <w:rFonts w:ascii="Aptos" w:hAnsi="Aptos"/>
              </w:rPr>
              <w:t>]</w:t>
            </w:r>
            <w:r w:rsidR="00F16D75" w:rsidRPr="00447B44">
              <w:rPr>
                <w:rFonts w:ascii="Aptos" w:hAnsi="Aptos"/>
              </w:rPr>
              <w:t>ccording to</w:t>
            </w:r>
            <w:r w:rsidR="00F16D75" w:rsidRPr="00447B44">
              <w:rPr>
                <w:rFonts w:ascii="Arial" w:hAnsi="Arial" w:cs="Arial"/>
              </w:rPr>
              <w:t> </w:t>
            </w:r>
            <w:r w:rsidR="00F16D75" w:rsidRPr="00447B44">
              <w:rPr>
                <w:rFonts w:ascii="Aptos" w:hAnsi="Aptos"/>
              </w:rPr>
              <w:t xml:space="preserve">a </w:t>
            </w:r>
            <w:hyperlink r:id="rId35" w:history="1">
              <w:r w:rsidR="00F16D75" w:rsidRPr="00447B44">
                <w:rPr>
                  <w:rStyle w:val="Hyperlink"/>
                  <w:rFonts w:ascii="Aptos" w:hAnsi="Aptos"/>
                </w:rPr>
                <w:t>new study from SmileHub</w:t>
              </w:r>
            </w:hyperlink>
            <w:r w:rsidR="00F16D75" w:rsidRPr="00447B44">
              <w:rPr>
                <w:rFonts w:ascii="Aptos" w:hAnsi="Aptos"/>
              </w:rPr>
              <w:t xml:space="preserve"> (a nonprofit tech company that routes contributions to charities), Minnesota is the best state for community connection. That</w:t>
            </w:r>
            <w:r w:rsidR="00F16D75" w:rsidRPr="00447B44">
              <w:rPr>
                <w:rFonts w:ascii="Aptos" w:hAnsi="Aptos" w:cs="Aptos"/>
              </w:rPr>
              <w:t>’</w:t>
            </w:r>
            <w:r w:rsidR="00F16D75" w:rsidRPr="00447B44">
              <w:rPr>
                <w:rFonts w:ascii="Aptos" w:hAnsi="Aptos"/>
              </w:rPr>
              <w:t xml:space="preserve">s based on calculations of Community Well-Being &amp; Togetherness, Financial and Social Support, and </w:t>
            </w:r>
            <w:r w:rsidR="00F16D75" w:rsidRPr="00447B44">
              <w:rPr>
                <w:rFonts w:ascii="Aptos" w:hAnsi="Aptos" w:cs="Aptos"/>
              </w:rPr>
              <w:t>“</w:t>
            </w:r>
            <w:r w:rsidR="00F16D75" w:rsidRPr="00447B44">
              <w:rPr>
                <w:rFonts w:ascii="Aptos" w:hAnsi="Aptos"/>
              </w:rPr>
              <w:t>Stability Detractors,</w:t>
            </w:r>
            <w:r w:rsidR="00F16D75" w:rsidRPr="00447B44">
              <w:rPr>
                <w:rFonts w:ascii="Aptos" w:hAnsi="Aptos" w:cs="Aptos"/>
              </w:rPr>
              <w:t>”</w:t>
            </w:r>
            <w:r w:rsidR="00F16D75" w:rsidRPr="00447B44">
              <w:rPr>
                <w:rFonts w:ascii="Aptos" w:hAnsi="Aptos"/>
              </w:rPr>
              <w:t xml:space="preserve"> the last category measuring things like divorce rates, violent crimes, and property crimes. Well-Being and Togetherness, on the other hand, is based on positive factors related to community cohesion including volunteer rates, organizational membership, political participation, and standing in the “State Kindness” rankings prepared by kindness.com. </w:t>
            </w:r>
          </w:p>
          <w:p w14:paraId="7F7513B1" w14:textId="0A3B3031" w:rsidR="00F16D75" w:rsidRPr="00447B44" w:rsidRDefault="00447B44" w:rsidP="00447B44">
            <w:pPr>
              <w:ind w:left="720"/>
              <w:contextualSpacing/>
              <w:rPr>
                <w:rFonts w:ascii="Aptos" w:hAnsi="Aptos"/>
              </w:rPr>
            </w:pPr>
            <w:r w:rsidRPr="00447B44">
              <w:rPr>
                <w:rFonts w:ascii="Aptos" w:hAnsi="Aptos"/>
              </w:rPr>
              <w:t>U</w:t>
            </w:r>
            <w:r w:rsidR="00F16D75" w:rsidRPr="00447B44">
              <w:rPr>
                <w:rFonts w:ascii="Aptos" w:hAnsi="Aptos"/>
              </w:rPr>
              <w:t xml:space="preserve">tah ranks number 2, so perhaps there is no need to move after all. Massachusetts, North Dakota, and New Hampshire follow not far behind. Best to be avoided are Louisiana, New Mexico and Nevada, </w:t>
            </w:r>
            <w:r w:rsidR="00F16D75" w:rsidRPr="00447B44">
              <w:rPr>
                <w:rFonts w:ascii="Aptos" w:hAnsi="Aptos"/>
              </w:rPr>
              <w:lastRenderedPageBreak/>
              <w:t xml:space="preserve">unless your social connections relate to jazz, ballooning, or slot machines in that order.   </w:t>
            </w:r>
          </w:p>
          <w:p w14:paraId="1ECA2B9B" w14:textId="7C15B3A1" w:rsidR="00396F9A" w:rsidRPr="000D438A" w:rsidRDefault="00F16D75" w:rsidP="00447B44">
            <w:pPr>
              <w:ind w:left="720"/>
              <w:contextualSpacing/>
              <w:rPr>
                <w:rFonts w:ascii="Aptos" w:hAnsi="Aptos"/>
                <w:b/>
                <w:bCs/>
              </w:rPr>
            </w:pPr>
            <w:r w:rsidRPr="00447B44">
              <w:rPr>
                <w:rFonts w:ascii="Tahoma" w:hAnsi="Tahoma" w:cs="Tahoma"/>
              </w:rPr>
              <w:t>﻿</w:t>
            </w:r>
            <w:r w:rsidRPr="00447B44">
              <w:rPr>
                <w:rFonts w:ascii="Aptos" w:hAnsi="Aptos"/>
              </w:rPr>
              <w:t xml:space="preserve">Don’t shoot the messenger if you don’t believe the data – we’re not entirely confident about it either – but SmileHub also reports that Utah, Arkansas, and Wyoming are the best for charitable giving (people from West Virginia, Rhode Island, and Maine are conversely rather tight with the dollar). And if you care about having the most community and support workers per capita, </w:t>
            </w:r>
            <w:proofErr w:type="gramStart"/>
            <w:r w:rsidRPr="00447B44">
              <w:rPr>
                <w:rFonts w:ascii="Aptos" w:hAnsi="Aptos"/>
              </w:rPr>
              <w:t>best</w:t>
            </w:r>
            <w:proofErr w:type="gramEnd"/>
            <w:r w:rsidRPr="00447B44">
              <w:rPr>
                <w:rFonts w:ascii="Aptos" w:hAnsi="Aptos"/>
              </w:rPr>
              <w:t xml:space="preserve"> to go to Vermont, Oregon, and Massachusetts - and avoid Alabama, Arkansas and Texas.</w:t>
            </w:r>
            <w:r w:rsidRPr="00F16D75">
              <w:rPr>
                <w:rFonts w:ascii="Aptos" w:hAnsi="Aptos"/>
                <w:b/>
                <w:bCs/>
              </w:rPr>
              <w:t xml:space="preserve">   </w:t>
            </w:r>
          </w:p>
        </w:tc>
      </w:tr>
      <w:tr w:rsidR="005600C8" w14:paraId="1BA9BECA" w14:textId="77777777" w:rsidTr="00467E18">
        <w:trPr>
          <w:gridAfter w:val="1"/>
          <w:wAfter w:w="298" w:type="dxa"/>
        </w:trPr>
        <w:tc>
          <w:tcPr>
            <w:tcW w:w="2903" w:type="dxa"/>
            <w:gridSpan w:val="3"/>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36"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3"/>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6B77BC74" w14:textId="77777777" w:rsidR="005A3530" w:rsidRDefault="005A3530" w:rsidP="00F34680">
            <w:pPr>
              <w:pStyle w:val="ListParagraph"/>
              <w:spacing w:after="100" w:afterAutospacing="1"/>
              <w:ind w:left="0"/>
              <w:rPr>
                <w:rFonts w:ascii="Aptos" w:hAnsi="Aptos"/>
                <w:b/>
                <w:bCs/>
              </w:rPr>
            </w:pPr>
            <w:r>
              <w:rPr>
                <w:rFonts w:ascii="Aptos" w:hAnsi="Aptos"/>
                <w:b/>
                <w:bCs/>
              </w:rPr>
              <w:t>Nursing Homes</w:t>
            </w:r>
          </w:p>
          <w:p w14:paraId="130BE665" w14:textId="26BCD33E" w:rsidR="00F961D3" w:rsidRPr="00F961D3" w:rsidRDefault="00F961D3" w:rsidP="00F961D3">
            <w:pPr>
              <w:pStyle w:val="ListParagraph"/>
              <w:rPr>
                <w:rFonts w:ascii="Aptos" w:eastAsia="Times New Roman" w:hAnsi="Aptos" w:cs="Times New Roman"/>
                <w:i/>
                <w:iCs/>
              </w:rPr>
            </w:pPr>
            <w:hyperlink r:id="rId37" w:history="1">
              <w:r w:rsidRPr="00F60361">
                <w:rPr>
                  <w:rStyle w:val="Hyperlink"/>
                  <w:rFonts w:ascii="Aptos" w:eastAsia="Times New Roman" w:hAnsi="Aptos" w:cs="Times New Roman"/>
                  <w:i/>
                  <w:iCs/>
                </w:rPr>
                <w:t>Why a senator wants watchdog to intervene as Genesis bankruptcy auction approaches</w:t>
              </w:r>
            </w:hyperlink>
            <w:r>
              <w:rPr>
                <w:rFonts w:ascii="Aptos" w:eastAsia="Times New Roman" w:hAnsi="Aptos" w:cs="Times New Roman"/>
                <w:i/>
                <w:iCs/>
              </w:rPr>
              <w:t xml:space="preserve"> </w:t>
            </w:r>
            <w:r w:rsidRPr="00F961D3">
              <w:rPr>
                <w:rFonts w:ascii="Aptos" w:eastAsia="Times New Roman" w:hAnsi="Aptos" w:cs="Times New Roman"/>
                <w:b/>
                <w:bCs/>
              </w:rPr>
              <w:t xml:space="preserve">(McKnights Long-Term Care News, </w:t>
            </w:r>
            <w:r w:rsidRPr="00F961D3">
              <w:rPr>
                <w:rFonts w:ascii="Aptos" w:eastAsia="Times New Roman" w:hAnsi="Aptos" w:cs="Times New Roman"/>
              </w:rPr>
              <w:t>November 16, 2025)</w:t>
            </w:r>
          </w:p>
          <w:p w14:paraId="39AE90D6" w14:textId="6178AB33" w:rsidR="008136A2" w:rsidRPr="008136A2" w:rsidRDefault="008136A2" w:rsidP="008136A2">
            <w:pPr>
              <w:pStyle w:val="ListParagraph"/>
              <w:rPr>
                <w:rFonts w:ascii="Aptos" w:eastAsia="Times New Roman" w:hAnsi="Aptos" w:cs="Times New Roman"/>
                <w:i/>
                <w:iCs/>
              </w:rPr>
            </w:pPr>
            <w:hyperlink r:id="rId38" w:history="1">
              <w:r w:rsidRPr="001E7839">
                <w:rPr>
                  <w:rStyle w:val="Hyperlink"/>
                  <w:rFonts w:ascii="Aptos" w:eastAsia="Times New Roman" w:hAnsi="Aptos" w:cs="Times New Roman"/>
                  <w:i/>
                  <w:iCs/>
                </w:rPr>
                <w:t>1,000 nursing homes ‘best’ at both short- and long-term care: US News</w:t>
              </w:r>
            </w:hyperlink>
            <w:r>
              <w:rPr>
                <w:rFonts w:ascii="Aptos" w:eastAsia="Times New Roman" w:hAnsi="Aptos" w:cs="Times New Roman"/>
                <w:i/>
                <w:iCs/>
              </w:rPr>
              <w:t xml:space="preserve"> </w:t>
            </w:r>
            <w:r>
              <w:rPr>
                <w:rFonts w:ascii="Aptos" w:eastAsia="Times New Roman" w:hAnsi="Aptos" w:cs="Times New Roman"/>
                <w:b/>
                <w:bCs/>
              </w:rPr>
              <w:t xml:space="preserve">(McKnights Long-Term Care News, </w:t>
            </w:r>
            <w:r>
              <w:rPr>
                <w:rFonts w:ascii="Aptos" w:eastAsia="Times New Roman" w:hAnsi="Aptos" w:cs="Times New Roman"/>
              </w:rPr>
              <w:t>November 13, 2025)</w:t>
            </w:r>
          </w:p>
          <w:p w14:paraId="53442310" w14:textId="0866D14A" w:rsidR="001421F4" w:rsidRDefault="001421F4" w:rsidP="00F34680">
            <w:pPr>
              <w:pStyle w:val="ListParagraph"/>
              <w:spacing w:after="100" w:afterAutospacing="1"/>
              <w:ind w:left="0"/>
              <w:rPr>
                <w:rFonts w:ascii="Aptos" w:hAnsi="Aptos"/>
                <w:b/>
                <w:bCs/>
              </w:rPr>
            </w:pPr>
            <w:r w:rsidRPr="001421F4">
              <w:rPr>
                <w:rFonts w:ascii="Aptos" w:hAnsi="Aptos"/>
                <w:b/>
                <w:bCs/>
              </w:rPr>
              <w:t>Assisted Living Residences</w:t>
            </w:r>
          </w:p>
          <w:p w14:paraId="78372D40" w14:textId="7C93DD5F" w:rsidR="008F0F9F" w:rsidRPr="008F0F9F" w:rsidRDefault="008F0F9F" w:rsidP="008F0F9F">
            <w:pPr>
              <w:pStyle w:val="ListParagraph"/>
              <w:rPr>
                <w:rFonts w:ascii="Aptos" w:eastAsia="Times New Roman" w:hAnsi="Aptos" w:cs="Times New Roman"/>
                <w:i/>
                <w:iCs/>
              </w:rPr>
            </w:pPr>
            <w:hyperlink r:id="rId39" w:history="1">
              <w:r w:rsidRPr="00482582">
                <w:rPr>
                  <w:rStyle w:val="Hyperlink"/>
                  <w:rFonts w:ascii="Aptos" w:eastAsia="Times New Roman" w:hAnsi="Aptos" w:cs="Times New Roman"/>
                  <w:i/>
                  <w:iCs/>
                </w:rPr>
                <w:t>Fire officials release report on Gabriel House blaze that killed 10 people in Fall River</w:t>
              </w:r>
            </w:hyperlink>
            <w:r>
              <w:rPr>
                <w:rFonts w:ascii="Aptos" w:eastAsia="Times New Roman" w:hAnsi="Aptos" w:cs="Times New Roman"/>
                <w:i/>
                <w:iCs/>
              </w:rPr>
              <w:t xml:space="preserve"> </w:t>
            </w:r>
            <w:r w:rsidRPr="008F0F9F">
              <w:rPr>
                <w:rFonts w:ascii="Aptos" w:eastAsia="Times New Roman" w:hAnsi="Aptos" w:cs="Times New Roman"/>
                <w:b/>
                <w:bCs/>
              </w:rPr>
              <w:t xml:space="preserve">(*Boston Globe, </w:t>
            </w:r>
            <w:r w:rsidRPr="008F0F9F">
              <w:rPr>
                <w:rFonts w:ascii="Aptos" w:eastAsia="Times New Roman" w:hAnsi="Aptos" w:cs="Times New Roman"/>
              </w:rPr>
              <w:t>October 20, 2025)</w:t>
            </w:r>
          </w:p>
          <w:p w14:paraId="0F0DAD53" w14:textId="48A8A743" w:rsidR="004C2BF8" w:rsidRDefault="004C2BF8" w:rsidP="00F34680">
            <w:pPr>
              <w:pStyle w:val="ListParagraph"/>
              <w:spacing w:after="100" w:afterAutospacing="1"/>
              <w:ind w:left="0"/>
              <w:rPr>
                <w:rFonts w:ascii="Aptos" w:hAnsi="Aptos"/>
                <w:b/>
                <w:bCs/>
              </w:rPr>
            </w:pPr>
            <w:r>
              <w:rPr>
                <w:rFonts w:ascii="Aptos" w:hAnsi="Aptos"/>
                <w:b/>
                <w:bCs/>
              </w:rPr>
              <w:t>Home Health Care</w:t>
            </w:r>
          </w:p>
          <w:p w14:paraId="5E3B2D84" w14:textId="27850253" w:rsidR="001C625B" w:rsidRPr="001C625B" w:rsidRDefault="00C70B25" w:rsidP="001C625B">
            <w:pPr>
              <w:pStyle w:val="ListParagraph"/>
              <w:rPr>
                <w:rFonts w:ascii="Aptos" w:eastAsia="Times New Roman" w:hAnsi="Aptos" w:cs="Times New Roman"/>
                <w:i/>
                <w:iCs/>
              </w:rPr>
            </w:pPr>
            <w:hyperlink r:id="rId40" w:history="1">
              <w:r w:rsidRPr="00A87D96">
                <w:rPr>
                  <w:rStyle w:val="Hyperlink"/>
                  <w:rFonts w:ascii="Aptos" w:eastAsia="Times New Roman" w:hAnsi="Aptos" w:cs="Times New Roman"/>
                  <w:i/>
                  <w:iCs/>
                </w:rPr>
                <w:t>Home Care’s ‘Game Changer’: Expanding Into Complex Care Service Lines</w:t>
              </w:r>
            </w:hyperlink>
            <w:r w:rsidR="001C625B">
              <w:rPr>
                <w:rFonts w:ascii="Aptos" w:eastAsia="Times New Roman" w:hAnsi="Aptos" w:cs="Times New Roman"/>
                <w:i/>
                <w:iCs/>
              </w:rPr>
              <w:t xml:space="preserve"> </w:t>
            </w:r>
            <w:r w:rsidR="001C625B" w:rsidRPr="001C625B">
              <w:rPr>
                <w:rFonts w:ascii="Aptos" w:eastAsia="Times New Roman" w:hAnsi="Aptos" w:cs="Times New Roman"/>
                <w:b/>
                <w:bCs/>
              </w:rPr>
              <w:t xml:space="preserve">(Home Health Care News, </w:t>
            </w:r>
            <w:r w:rsidR="001C625B" w:rsidRPr="001C625B">
              <w:rPr>
                <w:rFonts w:ascii="Aptos" w:eastAsia="Times New Roman" w:hAnsi="Aptos" w:cs="Times New Roman"/>
              </w:rPr>
              <w:t>November 12, 2025)</w:t>
            </w:r>
          </w:p>
          <w:p w14:paraId="375356CA" w14:textId="77E2CFA0" w:rsidR="0000484E" w:rsidRDefault="0000484E" w:rsidP="00F34680">
            <w:pPr>
              <w:pStyle w:val="ListParagraph"/>
              <w:spacing w:after="100" w:afterAutospacing="1"/>
              <w:ind w:left="0"/>
              <w:rPr>
                <w:rFonts w:ascii="Aptos" w:hAnsi="Aptos"/>
                <w:b/>
                <w:bCs/>
              </w:rPr>
            </w:pPr>
            <w:r>
              <w:rPr>
                <w:rFonts w:ascii="Aptos" w:hAnsi="Aptos"/>
                <w:b/>
                <w:bCs/>
              </w:rPr>
              <w:t>Health Care</w:t>
            </w:r>
          </w:p>
          <w:p w14:paraId="1498FA87" w14:textId="7CC2FCBB" w:rsidR="00DB156F" w:rsidRPr="00DB156F" w:rsidRDefault="00DB156F" w:rsidP="00DB156F">
            <w:pPr>
              <w:pStyle w:val="ListParagraph"/>
              <w:rPr>
                <w:rFonts w:ascii="Aptos" w:eastAsia="Times New Roman" w:hAnsi="Aptos" w:cs="Times New Roman"/>
              </w:rPr>
            </w:pPr>
            <w:hyperlink r:id="rId41" w:history="1">
              <w:r w:rsidRPr="00595171">
                <w:rPr>
                  <w:rStyle w:val="Hyperlink"/>
                  <w:rFonts w:ascii="Aptos" w:eastAsia="Times New Roman" w:hAnsi="Aptos" w:cs="Times New Roman"/>
                  <w:i/>
                  <w:iCs/>
                </w:rPr>
                <w:t>Help! I Need Somebody: The Impact of Cognitive Status on Designating a Healthcare Proxy</w:t>
              </w:r>
            </w:hyperlink>
            <w:r>
              <w:rPr>
                <w:rFonts w:ascii="Aptos" w:eastAsia="Times New Roman" w:hAnsi="Aptos" w:cs="Times New Roman"/>
                <w:i/>
                <w:iCs/>
              </w:rPr>
              <w:t xml:space="preserve"> (</w:t>
            </w:r>
            <w:r>
              <w:rPr>
                <w:rFonts w:ascii="Aptos" w:eastAsia="Times New Roman" w:hAnsi="Aptos" w:cs="Times New Roman"/>
                <w:b/>
                <w:bCs/>
              </w:rPr>
              <w:t xml:space="preserve">Health &amp; Social Work, </w:t>
            </w:r>
            <w:r>
              <w:rPr>
                <w:rFonts w:ascii="Aptos" w:eastAsia="Times New Roman" w:hAnsi="Aptos" w:cs="Times New Roman"/>
              </w:rPr>
              <w:t>November 2025)</w:t>
            </w:r>
          </w:p>
          <w:p w14:paraId="52F5F420" w14:textId="68014AA1" w:rsidR="00504C1A" w:rsidRPr="00504C1A" w:rsidRDefault="00504C1A" w:rsidP="00504C1A">
            <w:pPr>
              <w:pStyle w:val="ListParagraph"/>
              <w:rPr>
                <w:rFonts w:ascii="Aptos" w:eastAsia="Times New Roman" w:hAnsi="Aptos" w:cs="Times New Roman"/>
                <w:i/>
                <w:iCs/>
              </w:rPr>
            </w:pPr>
            <w:hyperlink r:id="rId42" w:history="1">
              <w:r w:rsidRPr="0003361F">
                <w:rPr>
                  <w:rStyle w:val="Hyperlink"/>
                  <w:rFonts w:ascii="Aptos" w:eastAsia="Times New Roman" w:hAnsi="Aptos" w:cs="Times New Roman"/>
                  <w:i/>
                  <w:iCs/>
                </w:rPr>
                <w:t>Blue Cross plans to target doctors for overcharging. Physicians are furious.</w:t>
              </w:r>
            </w:hyperlink>
            <w:r>
              <w:rPr>
                <w:rFonts w:ascii="Aptos" w:eastAsia="Times New Roman" w:hAnsi="Aptos" w:cs="Times New Roman"/>
                <w:i/>
                <w:iCs/>
              </w:rPr>
              <w:t xml:space="preserve"> </w:t>
            </w:r>
            <w:r w:rsidRPr="00504C1A">
              <w:rPr>
                <w:rFonts w:ascii="Aptos" w:eastAsia="Times New Roman" w:hAnsi="Aptos" w:cs="Times New Roman"/>
                <w:b/>
                <w:bCs/>
              </w:rPr>
              <w:t xml:space="preserve">(*Boston Globe, </w:t>
            </w:r>
            <w:r w:rsidRPr="00504C1A">
              <w:rPr>
                <w:rFonts w:ascii="Aptos" w:eastAsia="Times New Roman" w:hAnsi="Aptos" w:cs="Times New Roman"/>
              </w:rPr>
              <w:t>October 24, 2025)</w:t>
            </w:r>
          </w:p>
          <w:p w14:paraId="3A7EA48C" w14:textId="4454CDE4" w:rsidR="0044784C" w:rsidRDefault="0044784C" w:rsidP="00F54BA9">
            <w:pPr>
              <w:pStyle w:val="ListParagraph"/>
              <w:spacing w:after="100" w:afterAutospacing="1"/>
              <w:ind w:left="0"/>
              <w:rPr>
                <w:rFonts w:ascii="Aptos" w:hAnsi="Aptos"/>
                <w:b/>
                <w:bCs/>
              </w:rPr>
            </w:pPr>
            <w:r>
              <w:rPr>
                <w:rFonts w:ascii="Aptos" w:hAnsi="Aptos"/>
                <w:b/>
                <w:bCs/>
              </w:rPr>
              <w:t>Longevity</w:t>
            </w:r>
          </w:p>
          <w:p w14:paraId="51A64F44" w14:textId="378180B6" w:rsidR="0047048E" w:rsidRDefault="0047048E" w:rsidP="00D5104A">
            <w:pPr>
              <w:pStyle w:val="ListParagraph"/>
              <w:spacing w:after="100" w:afterAutospacing="1"/>
              <w:rPr>
                <w:rFonts w:ascii="Aptos" w:hAnsi="Aptos"/>
              </w:rPr>
            </w:pPr>
            <w:hyperlink r:id="rId43" w:history="1">
              <w:r w:rsidRPr="0047048E">
                <w:rPr>
                  <w:rStyle w:val="Hyperlink"/>
                  <w:rFonts w:ascii="Aptos" w:hAnsi="Aptos"/>
                  <w:i/>
                  <w:iCs/>
                </w:rPr>
                <w:t>A day inside a penguin retirement home at the New England Aquarium: ‘It’s a passion job.’</w:t>
              </w:r>
            </w:hyperlink>
            <w:r w:rsidRPr="0047048E">
              <w:rPr>
                <w:rFonts w:ascii="Aptos" w:hAnsi="Aptos"/>
                <w:b/>
                <w:bCs/>
              </w:rPr>
              <w:t xml:space="preserve">(*Boston Globe, </w:t>
            </w:r>
            <w:r w:rsidRPr="0047048E">
              <w:rPr>
                <w:rFonts w:ascii="Aptos" w:hAnsi="Aptos"/>
              </w:rPr>
              <w:t>November 17, 2025 (Updated))</w:t>
            </w:r>
          </w:p>
          <w:p w14:paraId="679DEE77" w14:textId="4B39A3D1" w:rsidR="00C13B9C" w:rsidRPr="002C515E" w:rsidRDefault="00C13B9C" w:rsidP="002C515E">
            <w:pPr>
              <w:pStyle w:val="ListParagraph"/>
              <w:rPr>
                <w:rFonts w:ascii="Aptos" w:eastAsia="Times New Roman" w:hAnsi="Aptos" w:cs="Times New Roman"/>
                <w:i/>
                <w:iCs/>
              </w:rPr>
            </w:pPr>
            <w:hyperlink r:id="rId44" w:history="1">
              <w:r w:rsidRPr="00441F0F">
                <w:rPr>
                  <w:rStyle w:val="Hyperlink"/>
                  <w:rFonts w:ascii="Aptos" w:eastAsia="Times New Roman" w:hAnsi="Aptos" w:cs="Times New Roman"/>
                  <w:i/>
                  <w:iCs/>
                </w:rPr>
                <w:t>‘People think they are invincible.’ Most Americans are unprepared for aging, studies show.</w:t>
              </w:r>
            </w:hyperlink>
            <w:r>
              <w:rPr>
                <w:rFonts w:ascii="Aptos" w:eastAsia="Times New Roman" w:hAnsi="Aptos" w:cs="Times New Roman"/>
                <w:i/>
                <w:iCs/>
              </w:rPr>
              <w:t xml:space="preserve"> </w:t>
            </w:r>
            <w:r w:rsidR="002C515E" w:rsidRPr="002C515E">
              <w:rPr>
                <w:rFonts w:ascii="Aptos" w:eastAsia="Times New Roman" w:hAnsi="Aptos" w:cs="Times New Roman"/>
                <w:b/>
                <w:bCs/>
              </w:rPr>
              <w:t xml:space="preserve">(*Boston Globe, </w:t>
            </w:r>
            <w:r w:rsidR="002C515E" w:rsidRPr="002C515E">
              <w:rPr>
                <w:rFonts w:ascii="Aptos" w:eastAsia="Times New Roman" w:hAnsi="Aptos" w:cs="Times New Roman"/>
              </w:rPr>
              <w:t>October 20, 2025)</w:t>
            </w:r>
          </w:p>
          <w:p w14:paraId="52ED577F" w14:textId="77777777" w:rsidR="00C42D37" w:rsidRDefault="007E32D5" w:rsidP="00C42D37">
            <w:pPr>
              <w:pStyle w:val="ListParagraph"/>
              <w:spacing w:after="100" w:afterAutospacing="1"/>
              <w:ind w:left="0"/>
              <w:rPr>
                <w:rFonts w:ascii="Aptos" w:hAnsi="Aptos"/>
                <w:b/>
                <w:bCs/>
              </w:rPr>
            </w:pPr>
            <w:r>
              <w:rPr>
                <w:rFonts w:ascii="Aptos" w:hAnsi="Aptos"/>
                <w:b/>
                <w:bCs/>
              </w:rPr>
              <w:t>Workforce</w:t>
            </w:r>
          </w:p>
          <w:p w14:paraId="4226E07A" w14:textId="2BB82843" w:rsidR="00C42D37" w:rsidRPr="00C42D37" w:rsidRDefault="00C42D37" w:rsidP="00C42D37">
            <w:pPr>
              <w:pStyle w:val="ListParagraph"/>
              <w:spacing w:after="100" w:afterAutospacing="1"/>
              <w:rPr>
                <w:rFonts w:ascii="Aptos" w:hAnsi="Aptos"/>
                <w:b/>
                <w:bCs/>
              </w:rPr>
            </w:pPr>
            <w:hyperlink r:id="rId45" w:history="1">
              <w:r w:rsidRPr="00A71896">
                <w:rPr>
                  <w:rStyle w:val="Hyperlink"/>
                  <w:rFonts w:ascii="Aptos" w:hAnsi="Aptos" w:cs="Open Sans"/>
                  <w:i/>
                  <w:iCs/>
                </w:rPr>
                <w:t>Building the Workforce Behind Long-Term Care</w:t>
              </w:r>
            </w:hyperlink>
            <w:r>
              <w:rPr>
                <w:rFonts w:ascii="Aptos" w:hAnsi="Aptos" w:cs="Open Sans"/>
                <w:i/>
                <w:iCs/>
                <w:color w:val="000000"/>
              </w:rPr>
              <w:t xml:space="preserve"> </w:t>
            </w:r>
            <w:r>
              <w:rPr>
                <w:rFonts w:ascii="Aptos" w:hAnsi="Aptos" w:cs="Open Sans"/>
                <w:b/>
                <w:bCs/>
                <w:color w:val="000000"/>
              </w:rPr>
              <w:t xml:space="preserve">(National Academy of Social Insurance, </w:t>
            </w:r>
            <w:r>
              <w:rPr>
                <w:rFonts w:ascii="Aptos" w:hAnsi="Aptos" w:cs="Open Sans"/>
                <w:color w:val="000000"/>
              </w:rPr>
              <w:t>November 13, 2025)</w:t>
            </w:r>
          </w:p>
          <w:p w14:paraId="3280EECB" w14:textId="77777777" w:rsidR="00BB4ACF" w:rsidRDefault="005C227B" w:rsidP="00BB4ACF">
            <w:pPr>
              <w:pStyle w:val="ListParagraph"/>
              <w:spacing w:after="100" w:afterAutospacing="1"/>
              <w:ind w:left="0"/>
              <w:rPr>
                <w:rFonts w:ascii="Aptos" w:hAnsi="Aptos"/>
                <w:b/>
                <w:bCs/>
              </w:rPr>
            </w:pPr>
            <w:r>
              <w:rPr>
                <w:rFonts w:ascii="Aptos" w:hAnsi="Aptos"/>
                <w:b/>
                <w:bCs/>
              </w:rPr>
              <w:t>Federal Policy</w:t>
            </w:r>
          </w:p>
          <w:p w14:paraId="0A614891" w14:textId="3A62CC22" w:rsidR="00F84DF0" w:rsidRPr="00396F9A" w:rsidRDefault="00BB4ACF" w:rsidP="00CE7C36">
            <w:pPr>
              <w:pStyle w:val="ListParagraph"/>
              <w:spacing w:after="100" w:afterAutospacing="1"/>
              <w:rPr>
                <w:rFonts w:ascii="Aptos" w:hAnsi="Aptos"/>
                <w:b/>
                <w:bCs/>
              </w:rPr>
            </w:pPr>
            <w:hyperlink r:id="rId46" w:history="1">
              <w:r w:rsidRPr="00BE6C40">
                <w:rPr>
                  <w:rStyle w:val="Hyperlink"/>
                  <w:rFonts w:ascii="Aptos" w:hAnsi="Aptos" w:cs="Open Sans"/>
                  <w:i/>
                  <w:iCs/>
                </w:rPr>
                <w:t>The Growing Crisis in Long-Term Care</w:t>
              </w:r>
            </w:hyperlink>
            <w:r>
              <w:rPr>
                <w:rFonts w:ascii="Aptos" w:hAnsi="Aptos" w:cs="Open Sans"/>
                <w:i/>
                <w:iCs/>
                <w:color w:val="000000"/>
              </w:rPr>
              <w:t xml:space="preserve"> </w:t>
            </w:r>
            <w:r>
              <w:rPr>
                <w:rFonts w:ascii="Aptos" w:hAnsi="Aptos" w:cs="Open Sans"/>
                <w:b/>
                <w:bCs/>
                <w:color w:val="000000"/>
              </w:rPr>
              <w:t xml:space="preserve">(National Academy of Social Insurance, </w:t>
            </w:r>
            <w:r>
              <w:rPr>
                <w:rFonts w:ascii="Aptos" w:hAnsi="Aptos" w:cs="Open Sans"/>
                <w:color w:val="000000"/>
              </w:rPr>
              <w:t>October 14, 2025)</w:t>
            </w:r>
          </w:p>
        </w:tc>
      </w:tr>
      <w:tr w:rsidR="00E25F11" w14:paraId="6488737A" w14:textId="77777777" w:rsidTr="00467E18">
        <w:trPr>
          <w:gridAfter w:val="1"/>
          <w:wAfter w:w="298" w:type="dxa"/>
          <w:trHeight w:val="1070"/>
        </w:trPr>
        <w:tc>
          <w:tcPr>
            <w:tcW w:w="2903" w:type="dxa"/>
            <w:gridSpan w:val="3"/>
          </w:tcPr>
          <w:p w14:paraId="3FFAEC6C" w14:textId="1BA39109" w:rsidR="008C6D66" w:rsidRDefault="00921C91" w:rsidP="005600C8">
            <w:pPr>
              <w:rPr>
                <w:rFonts w:ascii="Aptos" w:hAnsi="Aptos"/>
                <w:b/>
                <w:bCs/>
              </w:rPr>
            </w:pPr>
            <w:r>
              <w:rPr>
                <w:rFonts w:ascii="Aptos" w:hAnsi="Aptos"/>
                <w:b/>
                <w:bCs/>
              </w:rPr>
              <w:t>Life Well Lived</w:t>
            </w:r>
          </w:p>
          <w:p w14:paraId="3970482D" w14:textId="23B83973" w:rsidR="008C6D66" w:rsidRDefault="00961942" w:rsidP="005600C8">
            <w:pPr>
              <w:rPr>
                <w:rFonts w:ascii="Aptos" w:hAnsi="Aptos"/>
              </w:rPr>
            </w:pPr>
            <w:r>
              <w:rPr>
                <w:rFonts w:ascii="Aptos" w:hAnsi="Aptos"/>
                <w:noProof/>
              </w:rPr>
              <w:drawing>
                <wp:inline distT="0" distB="0" distL="0" distR="0" wp14:anchorId="5AC4D097" wp14:editId="6A812390">
                  <wp:extent cx="1627632" cy="1188720"/>
                  <wp:effectExtent l="0" t="0" r="0" b="0"/>
                  <wp:docPr id="13054126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627632" cy="1188720"/>
                          </a:xfrm>
                          <a:prstGeom prst="rect">
                            <a:avLst/>
                          </a:prstGeom>
                          <a:noFill/>
                        </pic:spPr>
                      </pic:pic>
                    </a:graphicData>
                  </a:graphic>
                </wp:inline>
              </w:drawing>
            </w:r>
          </w:p>
          <w:p w14:paraId="6659FA43" w14:textId="016968A0" w:rsidR="00641D50" w:rsidRDefault="00641D50" w:rsidP="005600C8">
            <w:pPr>
              <w:rPr>
                <w:rFonts w:ascii="Aptos" w:hAnsi="Aptos"/>
                <w:sz w:val="18"/>
                <w:szCs w:val="18"/>
              </w:rPr>
            </w:pPr>
            <w:r w:rsidRPr="00641D50">
              <w:rPr>
                <w:rFonts w:ascii="Aptos" w:hAnsi="Aptos"/>
                <w:sz w:val="18"/>
                <w:szCs w:val="18"/>
              </w:rPr>
              <w:lastRenderedPageBreak/>
              <w:t>Alice Wong</w:t>
            </w:r>
            <w:r w:rsidR="006A0FC5">
              <w:rPr>
                <w:rFonts w:ascii="Aptos" w:hAnsi="Aptos"/>
                <w:sz w:val="18"/>
                <w:szCs w:val="18"/>
              </w:rPr>
              <w:t xml:space="preserve">, </w:t>
            </w:r>
            <w:r w:rsidR="00517AA3" w:rsidRPr="00517AA3">
              <w:rPr>
                <w:rFonts w:ascii="Aptos" w:hAnsi="Aptos"/>
                <w:sz w:val="18"/>
                <w:szCs w:val="18"/>
              </w:rPr>
              <w:t>transformational leader for disability rights and justice, who founded the Disability Visibility</w:t>
            </w:r>
            <w:r w:rsidR="006A0FC5">
              <w:rPr>
                <w:rFonts w:ascii="Aptos" w:hAnsi="Aptos"/>
                <w:sz w:val="18"/>
                <w:szCs w:val="18"/>
              </w:rPr>
              <w:t>.</w:t>
            </w:r>
          </w:p>
          <w:p w14:paraId="7A257AC6" w14:textId="6EC686FC" w:rsidR="00517AA3" w:rsidRPr="00641D50" w:rsidRDefault="00517AA3" w:rsidP="005600C8">
            <w:pPr>
              <w:rPr>
                <w:rFonts w:ascii="Aptos" w:hAnsi="Aptos"/>
                <w:sz w:val="18"/>
                <w:szCs w:val="18"/>
              </w:rPr>
            </w:pPr>
            <w:r>
              <w:rPr>
                <w:rFonts w:ascii="Aptos" w:hAnsi="Aptos"/>
                <w:sz w:val="18"/>
                <w:szCs w:val="18"/>
              </w:rPr>
              <w:t>Photo by Maria de</w:t>
            </w:r>
            <w:r w:rsidR="006A0FC5">
              <w:rPr>
                <w:rFonts w:ascii="Aptos" w:hAnsi="Aptos"/>
                <w:sz w:val="18"/>
                <w:szCs w:val="18"/>
              </w:rPr>
              <w:t>l Rio</w:t>
            </w:r>
          </w:p>
        </w:tc>
        <w:tc>
          <w:tcPr>
            <w:tcW w:w="7622" w:type="dxa"/>
            <w:gridSpan w:val="4"/>
          </w:tcPr>
          <w:p w14:paraId="2CE08347" w14:textId="77777777" w:rsidR="00E25F11" w:rsidRDefault="003820FB" w:rsidP="005600C8">
            <w:pPr>
              <w:rPr>
                <w:rFonts w:ascii="Aptos" w:hAnsi="Aptos"/>
                <w:b/>
                <w:bCs/>
                <w:i/>
                <w:iCs/>
              </w:rPr>
            </w:pPr>
            <w:hyperlink r:id="rId48" w:history="1">
              <w:r w:rsidRPr="003820FB">
                <w:rPr>
                  <w:rStyle w:val="Hyperlink"/>
                  <w:rFonts w:ascii="Aptos" w:hAnsi="Aptos"/>
                  <w:b/>
                  <w:bCs/>
                  <w:i/>
                  <w:iCs/>
                </w:rPr>
                <w:t>Alice Wong, disability rights advocate and wordsmith, dies at 51</w:t>
              </w:r>
            </w:hyperlink>
          </w:p>
          <w:p w14:paraId="09CB795F" w14:textId="77777777" w:rsidR="003820FB" w:rsidRDefault="003820FB" w:rsidP="005600C8">
            <w:pPr>
              <w:rPr>
                <w:rFonts w:ascii="Aptos" w:hAnsi="Aptos"/>
                <w:b/>
                <w:bCs/>
              </w:rPr>
            </w:pPr>
            <w:r>
              <w:rPr>
                <w:rFonts w:ascii="Aptos" w:hAnsi="Aptos"/>
                <w:b/>
                <w:bCs/>
              </w:rPr>
              <w:t>*Washington Post</w:t>
            </w:r>
          </w:p>
          <w:p w14:paraId="622984BC" w14:textId="77777777" w:rsidR="003820FB" w:rsidRDefault="001523D1" w:rsidP="005600C8">
            <w:pPr>
              <w:rPr>
                <w:rFonts w:ascii="Aptos" w:hAnsi="Aptos"/>
              </w:rPr>
            </w:pPr>
            <w:r>
              <w:rPr>
                <w:rFonts w:ascii="Aptos" w:hAnsi="Aptos"/>
              </w:rPr>
              <w:t>November 15, 2025</w:t>
            </w:r>
          </w:p>
          <w:p w14:paraId="20A2A0EB" w14:textId="77777777" w:rsidR="008C6D66" w:rsidRPr="008C6D66" w:rsidRDefault="008C6D66" w:rsidP="008C6D66">
            <w:pPr>
              <w:ind w:left="720"/>
              <w:rPr>
                <w:rFonts w:ascii="Aptos" w:hAnsi="Aptos"/>
              </w:rPr>
            </w:pPr>
            <w:r w:rsidRPr="008C6D66">
              <w:rPr>
                <w:rFonts w:ascii="Aptos" w:hAnsi="Aptos"/>
              </w:rPr>
              <w:t>Alice Wong, a transformational leader for disability rights and justice, who founded the Disability Visibility project to magnify disabled culture, died Nov. 14 at a San Francisco hospital. She was 51.</w:t>
            </w:r>
          </w:p>
          <w:p w14:paraId="1A04163D" w14:textId="77777777" w:rsidR="008C6D66" w:rsidRPr="008C6D66" w:rsidRDefault="008C6D66" w:rsidP="008C6D66">
            <w:pPr>
              <w:ind w:left="720"/>
              <w:rPr>
                <w:rFonts w:ascii="Aptos" w:hAnsi="Aptos"/>
              </w:rPr>
            </w:pPr>
            <w:r w:rsidRPr="008C6D66">
              <w:rPr>
                <w:rFonts w:ascii="Aptos" w:hAnsi="Aptos"/>
              </w:rPr>
              <w:t xml:space="preserve">The cause of death was an infection, said close friend Abby Yim. Ms. Wong’s death was shared by Sandy Ho, executive director of the </w:t>
            </w:r>
            <w:r w:rsidRPr="008C6D66">
              <w:rPr>
                <w:rFonts w:ascii="Aptos" w:hAnsi="Aptos"/>
              </w:rPr>
              <w:lastRenderedPageBreak/>
              <w:t>Disability &amp; Philanthropy Forum, who posted a final message on her behalf.</w:t>
            </w:r>
          </w:p>
          <w:p w14:paraId="29D5E4D9" w14:textId="77777777" w:rsidR="008C6D66" w:rsidRPr="008C6D66" w:rsidRDefault="008C6D66" w:rsidP="008C6D66">
            <w:pPr>
              <w:ind w:left="720"/>
              <w:rPr>
                <w:rFonts w:ascii="Aptos" w:hAnsi="Aptos"/>
              </w:rPr>
            </w:pPr>
            <w:r w:rsidRPr="008C6D66">
              <w:rPr>
                <w:rFonts w:ascii="Aptos" w:hAnsi="Aptos"/>
              </w:rPr>
              <w:t>In it, Ms. Wong, displaying her unapologetic and witty personality, told the hundreds of thousands who found community in her work that she was “honored” by their support and believed “disabled oracles like us will light the way to the future.”</w:t>
            </w:r>
          </w:p>
          <w:p w14:paraId="0DB925A3" w14:textId="77777777" w:rsidR="008C6D66" w:rsidRPr="008C6D66" w:rsidRDefault="008C6D66" w:rsidP="008C6D66">
            <w:pPr>
              <w:ind w:left="720"/>
              <w:rPr>
                <w:rFonts w:ascii="Aptos" w:hAnsi="Aptos"/>
              </w:rPr>
            </w:pPr>
            <w:r w:rsidRPr="008C6D66">
              <w:rPr>
                <w:rFonts w:ascii="Aptos" w:hAnsi="Aptos"/>
              </w:rPr>
              <w:t>“As a kid riddled with insecurity and internalized ableism, I could not see a path forward,” Ms. Wong wrote. “It was thanks to friendships and some great teachers who believed in me that I was able to fight my way out of miserable situations into a place where I finally felt comfortable in my skin. We need more stories about us and our culture.”</w:t>
            </w:r>
          </w:p>
          <w:p w14:paraId="12E598A9" w14:textId="77777777" w:rsidR="008C6D66" w:rsidRPr="008C6D66" w:rsidRDefault="008C6D66" w:rsidP="008C6D66">
            <w:pPr>
              <w:ind w:left="720"/>
              <w:rPr>
                <w:rFonts w:ascii="Aptos" w:hAnsi="Aptos"/>
              </w:rPr>
            </w:pPr>
            <w:r w:rsidRPr="008C6D66">
              <w:rPr>
                <w:rFonts w:ascii="Aptos" w:hAnsi="Aptos"/>
              </w:rPr>
              <w:t>At the time of her death, Ms. Wong was being profiled as part of The Washington Post’s “Post Next 50,” which lists individuals who are shaping society in 2026.</w:t>
            </w:r>
          </w:p>
          <w:p w14:paraId="0D1E58F3" w14:textId="77777777" w:rsidR="008C6D66" w:rsidRPr="008C6D66" w:rsidRDefault="008C6D66" w:rsidP="008C6D66">
            <w:pPr>
              <w:ind w:left="720"/>
              <w:rPr>
                <w:rFonts w:ascii="Aptos" w:hAnsi="Aptos"/>
              </w:rPr>
            </w:pPr>
            <w:r w:rsidRPr="008C6D66">
              <w:rPr>
                <w:rFonts w:ascii="Aptos" w:hAnsi="Aptos"/>
              </w:rPr>
              <w:t>Ms. Wong was born with spinal muscular dystrophy on March 27, 1974, in Indianapolis. Her parents, father Henry Wong and mother Bobby Wong, had immigrated to the United States two years before from Hong Kong.</w:t>
            </w:r>
          </w:p>
          <w:p w14:paraId="604715AD" w14:textId="77777777" w:rsidR="008C6D66" w:rsidRPr="008C6D66" w:rsidRDefault="008C6D66" w:rsidP="008C6D66">
            <w:pPr>
              <w:ind w:left="720"/>
              <w:rPr>
                <w:rFonts w:ascii="Aptos" w:hAnsi="Aptos"/>
              </w:rPr>
            </w:pPr>
            <w:r w:rsidRPr="008C6D66">
              <w:rPr>
                <w:rFonts w:ascii="Aptos" w:hAnsi="Aptos"/>
              </w:rPr>
              <w:t>She detailed her childhood in her acclaimed 2022 memoir, “Year of the Tiger: An Activist’s Life,” describing how portions of her Indiana education were complicated by “enraging, traumatic, discriminatory, bullying, and embarrassing experiences.” It was her agitation and dissatisfaction, Ms. Wong wrote, that led her “to become more of an advocate and to use that individual anger to help other people.”</w:t>
            </w:r>
          </w:p>
          <w:p w14:paraId="22177EEB" w14:textId="77777777" w:rsidR="008C6D66" w:rsidRPr="008C6D66" w:rsidRDefault="008C6D66" w:rsidP="008C6D66">
            <w:pPr>
              <w:ind w:left="720"/>
              <w:rPr>
                <w:rFonts w:ascii="Aptos" w:hAnsi="Aptos"/>
              </w:rPr>
            </w:pPr>
            <w:r w:rsidRPr="008C6D66">
              <w:rPr>
                <w:rFonts w:ascii="Aptos" w:hAnsi="Aptos"/>
              </w:rPr>
              <w:t>Ms. Wong enrolled at Earlham College in Indiana after high school, where access to Medicaid granted her personal care services that gave her “choices and the basic human right of self-determination,” she wrote in a New York Times opinion piece. After state cuts to Medicaid resulted in costlier services, as well as enduring an episode of respiratory failure, Ms. Wong transferred to a nearby public university.</w:t>
            </w:r>
          </w:p>
          <w:p w14:paraId="7A6CB484" w14:textId="77777777" w:rsidR="008C6D66" w:rsidRPr="008C6D66" w:rsidRDefault="008C6D66" w:rsidP="008C6D66">
            <w:pPr>
              <w:ind w:left="720"/>
              <w:rPr>
                <w:rFonts w:ascii="Aptos" w:hAnsi="Aptos"/>
              </w:rPr>
            </w:pPr>
            <w:r w:rsidRPr="008C6D66">
              <w:rPr>
                <w:rFonts w:ascii="Aptos" w:hAnsi="Aptos"/>
              </w:rPr>
              <w:t>She completed her undergraduate education at Indiana University in 1997, receiving degrees in English and sociology. The second, and possibly most transformative, chapter of her life began when she moved west to San Francisco to earn a master’s degree in medical sociology.</w:t>
            </w:r>
          </w:p>
          <w:p w14:paraId="3756202B" w14:textId="77777777" w:rsidR="008C6D66" w:rsidRPr="008C6D66" w:rsidRDefault="008C6D66" w:rsidP="008C6D66">
            <w:pPr>
              <w:ind w:left="720"/>
              <w:rPr>
                <w:rFonts w:ascii="Aptos" w:hAnsi="Aptos"/>
              </w:rPr>
            </w:pPr>
            <w:r w:rsidRPr="008C6D66">
              <w:rPr>
                <w:rFonts w:ascii="Aptos" w:hAnsi="Aptos"/>
              </w:rPr>
              <w:t>In the Bay Area, Ms. Wong worked alongside other advocates to fight for the expansion of disability rights. She rose to national prominence in 2013, when President Barack Obama appointed her to the National Council on Disability.</w:t>
            </w:r>
          </w:p>
          <w:p w14:paraId="7E1CE0F7" w14:textId="77777777" w:rsidR="008C6D66" w:rsidRPr="008C6D66" w:rsidRDefault="008C6D66" w:rsidP="008C6D66">
            <w:pPr>
              <w:ind w:left="720"/>
              <w:rPr>
                <w:rFonts w:ascii="Aptos" w:hAnsi="Aptos"/>
              </w:rPr>
            </w:pPr>
            <w:r w:rsidRPr="008C6D66">
              <w:rPr>
                <w:rFonts w:ascii="Aptos" w:hAnsi="Aptos"/>
              </w:rPr>
              <w:t>The following year, she founded the Disability Visibility Project, an online forum that collects the oral histories of disabled communities. A focus of Ms. Wong’s career was elevating disabled voices in a variety of ways, including a podcast, social media pressure, her books and work with StoryCorps — a platform that documents American voices.</w:t>
            </w:r>
          </w:p>
          <w:p w14:paraId="34EF71A5" w14:textId="77777777" w:rsidR="008C6D66" w:rsidRPr="008C6D66" w:rsidRDefault="008C6D66" w:rsidP="008C6D66">
            <w:pPr>
              <w:ind w:left="720"/>
              <w:rPr>
                <w:rFonts w:ascii="Aptos" w:hAnsi="Aptos"/>
              </w:rPr>
            </w:pPr>
            <w:r w:rsidRPr="008C6D66">
              <w:rPr>
                <w:rFonts w:ascii="Aptos" w:hAnsi="Aptos"/>
              </w:rPr>
              <w:t>Throughout her life, she stressed the value of community in the fight for equal access.</w:t>
            </w:r>
          </w:p>
          <w:p w14:paraId="60E7A1FA" w14:textId="77777777" w:rsidR="008C6D66" w:rsidRPr="008C6D66" w:rsidRDefault="008C6D66" w:rsidP="008C6D66">
            <w:pPr>
              <w:ind w:left="720"/>
              <w:rPr>
                <w:rFonts w:ascii="Aptos" w:hAnsi="Aptos"/>
              </w:rPr>
            </w:pPr>
            <w:r w:rsidRPr="008C6D66">
              <w:rPr>
                <w:rFonts w:ascii="Aptos" w:hAnsi="Aptos"/>
              </w:rPr>
              <w:lastRenderedPageBreak/>
              <w:t>“I want to leave behind a body of work that is in community with others and, most importantly, relationships and good memories that will live on forever,” she told NPR in 2023.</w:t>
            </w:r>
          </w:p>
          <w:p w14:paraId="313DE843" w14:textId="77777777" w:rsidR="008C6D66" w:rsidRPr="008C6D66" w:rsidRDefault="008C6D66" w:rsidP="008C6D66">
            <w:pPr>
              <w:ind w:left="720"/>
              <w:rPr>
                <w:rFonts w:ascii="Aptos" w:hAnsi="Aptos"/>
              </w:rPr>
            </w:pPr>
            <w:r w:rsidRPr="008C6D66">
              <w:rPr>
                <w:rFonts w:ascii="Aptos" w:hAnsi="Aptos"/>
              </w:rPr>
              <w:t>When she died, Ms. Wong was working on the final book in a trilogy of anthologies pulling up stories from the disabled community to address different aspects of existing in what she called an “ableist society.” The title of the book in progress is “Disability Vulnerability,” and the aim was to spotlight stories of disabled people who’ve struggled in the post-covid reckoning.</w:t>
            </w:r>
          </w:p>
          <w:p w14:paraId="2F041028" w14:textId="77777777" w:rsidR="008C6D66" w:rsidRPr="008C6D66" w:rsidRDefault="008C6D66" w:rsidP="008C6D66">
            <w:pPr>
              <w:ind w:left="720"/>
              <w:rPr>
                <w:rFonts w:ascii="Aptos" w:hAnsi="Aptos"/>
              </w:rPr>
            </w:pPr>
            <w:r w:rsidRPr="008C6D66">
              <w:rPr>
                <w:rFonts w:ascii="Aptos" w:hAnsi="Aptos"/>
              </w:rPr>
              <w:t>Ms. Wong was hospitalized in 2022 after a series of medical crises, including a collapsed lung, emerging after four weeks in the ICU unable to speak, eat or swallow. She became adept at using a text-to-speak app, continuing her writing and sharing openly about her struggles.</w:t>
            </w:r>
          </w:p>
          <w:p w14:paraId="49ECA2C0" w14:textId="77777777" w:rsidR="008C6D66" w:rsidRPr="008C6D66" w:rsidRDefault="008C6D66" w:rsidP="008C6D66">
            <w:pPr>
              <w:ind w:left="720"/>
              <w:rPr>
                <w:rFonts w:ascii="Aptos" w:hAnsi="Aptos"/>
              </w:rPr>
            </w:pPr>
            <w:r w:rsidRPr="008C6D66">
              <w:rPr>
                <w:rFonts w:ascii="Aptos" w:hAnsi="Aptos"/>
              </w:rPr>
              <w:t>She made her animated television debut on the second season of Netflix’s “Human Resources,” where she voiced a character loosely based on her. In 2024, Ms. Wong received a fellowship from the MacArthur Foundation, known as a “genius grant.”</w:t>
            </w:r>
          </w:p>
          <w:p w14:paraId="162C7FE3" w14:textId="77777777" w:rsidR="008C6D66" w:rsidRPr="008C6D66" w:rsidRDefault="008C6D66" w:rsidP="008C6D66">
            <w:pPr>
              <w:ind w:left="720"/>
              <w:rPr>
                <w:rFonts w:ascii="Aptos" w:hAnsi="Aptos"/>
              </w:rPr>
            </w:pPr>
            <w:r w:rsidRPr="008C6D66">
              <w:rPr>
                <w:rFonts w:ascii="Aptos" w:hAnsi="Aptos"/>
              </w:rPr>
              <w:t>That year was also significant for Ms. Wong, who had finally moved into an apartment of her own after living with her parents. She decorated the space beautifully, her friends said, hosted dinner parties and enjoyed the company of her cats, Bert and Ernie.</w:t>
            </w:r>
          </w:p>
          <w:p w14:paraId="4432DCAA" w14:textId="77777777" w:rsidR="008C6D66" w:rsidRPr="008C6D66" w:rsidRDefault="008C6D66" w:rsidP="008C6D66">
            <w:pPr>
              <w:ind w:left="720"/>
              <w:rPr>
                <w:rFonts w:ascii="Aptos" w:hAnsi="Aptos"/>
              </w:rPr>
            </w:pPr>
            <w:r w:rsidRPr="008C6D66">
              <w:rPr>
                <w:rFonts w:ascii="Aptos" w:hAnsi="Aptos"/>
              </w:rPr>
              <w:t>“Death remains my intimate shadow partner,” she wrote for Time magazine in 2024. “It has been with me since birth, always hovering close by. I understand one day we will finally waltz together into the ether. I hope when that time comes, I die with the satisfaction of a life well-lived, unapologetic, joyful, and full of love.”</w:t>
            </w:r>
          </w:p>
          <w:p w14:paraId="0AE3E9AE" w14:textId="6E483E3F" w:rsidR="001523D1" w:rsidRPr="003820FB" w:rsidRDefault="008C6D66" w:rsidP="008C6D66">
            <w:pPr>
              <w:ind w:left="720"/>
              <w:rPr>
                <w:rFonts w:ascii="Aptos" w:hAnsi="Aptos"/>
              </w:rPr>
            </w:pPr>
            <w:r w:rsidRPr="008C6D66">
              <w:rPr>
                <w:rFonts w:ascii="Aptos" w:hAnsi="Aptos"/>
              </w:rPr>
              <w:t>In addition to her parents, Ms. Wong is survived by sisters Emily Wong and Grace Wong.</w:t>
            </w:r>
          </w:p>
        </w:tc>
      </w:tr>
      <w:tr w:rsidR="00AE334B" w14:paraId="61321ADC" w14:textId="77777777" w:rsidTr="00CA2975">
        <w:trPr>
          <w:gridAfter w:val="1"/>
          <w:wAfter w:w="298" w:type="dxa"/>
          <w:trHeight w:val="58"/>
        </w:trPr>
        <w:tc>
          <w:tcPr>
            <w:tcW w:w="2903" w:type="dxa"/>
            <w:gridSpan w:val="3"/>
          </w:tcPr>
          <w:p w14:paraId="1D0FB7BF" w14:textId="77777777" w:rsidR="00AE334B" w:rsidRDefault="00AE334B" w:rsidP="005600C8">
            <w:pPr>
              <w:rPr>
                <w:rFonts w:ascii="Aptos" w:hAnsi="Aptos"/>
                <w:b/>
                <w:bCs/>
              </w:rPr>
            </w:pPr>
            <w:bookmarkStart w:id="0" w:name="_Hlk197085977"/>
            <w:r>
              <w:rPr>
                <w:rFonts w:ascii="Aptos" w:hAnsi="Aptos"/>
                <w:b/>
                <w:bCs/>
              </w:rPr>
              <w:lastRenderedPageBreak/>
              <w:t>Assisted Living Residence Commission</w:t>
            </w:r>
          </w:p>
          <w:p w14:paraId="324A6829" w14:textId="77777777" w:rsidR="00AE334B" w:rsidRDefault="00AE334B" w:rsidP="005600C8">
            <w:pPr>
              <w:rPr>
                <w:rFonts w:ascii="Aptos" w:hAnsi="Aptos"/>
                <w:b/>
                <w:bCs/>
              </w:rPr>
            </w:pPr>
          </w:p>
          <w:p w14:paraId="2B14CF85" w14:textId="77777777" w:rsidR="00AC753D" w:rsidRPr="00CD68B9" w:rsidRDefault="00AC753D" w:rsidP="005600C8">
            <w:pPr>
              <w:rPr>
                <w:rFonts w:ascii="Aptos" w:hAnsi="Aptos"/>
              </w:rPr>
            </w:pPr>
            <w:r w:rsidRPr="00CD68B9">
              <w:rPr>
                <w:rFonts w:ascii="Aptos" w:hAnsi="Aptos"/>
              </w:rPr>
              <w:t xml:space="preserve">Editor’s Note: </w:t>
            </w:r>
          </w:p>
          <w:p w14:paraId="45CFD3C2" w14:textId="19A7C5E4" w:rsidR="00AC753D" w:rsidRPr="00A26245" w:rsidRDefault="00F372C9" w:rsidP="005600C8">
            <w:pPr>
              <w:rPr>
                <w:rFonts w:ascii="Aptos" w:hAnsi="Aptos"/>
                <w:b/>
                <w:bCs/>
              </w:rPr>
            </w:pPr>
            <w:r w:rsidRPr="00CD68B9">
              <w:rPr>
                <w:rFonts w:ascii="Aptos" w:hAnsi="Aptos"/>
              </w:rPr>
              <w:t xml:space="preserve">Peter Tiernan, Principal with HCBS </w:t>
            </w:r>
            <w:r w:rsidR="00E91C39" w:rsidRPr="00CD68B9">
              <w:rPr>
                <w:rFonts w:ascii="Aptos" w:hAnsi="Aptos"/>
              </w:rPr>
              <w:t xml:space="preserve">Solutions, LLC and a member of DignityMA’s Coordinating Committee will be </w:t>
            </w:r>
            <w:r w:rsidR="00CD68B9" w:rsidRPr="00CD68B9">
              <w:rPr>
                <w:rFonts w:ascii="Aptos" w:hAnsi="Aptos"/>
              </w:rPr>
              <w:t>on the Expert Panel regarding Affordability.</w:t>
            </w:r>
          </w:p>
        </w:tc>
        <w:tc>
          <w:tcPr>
            <w:tcW w:w="7622" w:type="dxa"/>
            <w:gridSpan w:val="4"/>
          </w:tcPr>
          <w:p w14:paraId="340FB69E" w14:textId="77777777" w:rsidR="00AE334B" w:rsidRDefault="006F7E29" w:rsidP="00A73A3F">
            <w:pPr>
              <w:spacing w:line="257" w:lineRule="auto"/>
              <w:ind w:left="720" w:hanging="720"/>
              <w:rPr>
                <w:rFonts w:ascii="Aptos" w:eastAsia="Times New Roman" w:hAnsi="Aptos" w:cs="Times New Roman"/>
                <w:b/>
                <w:bCs/>
                <w:i/>
                <w:iCs/>
                <w:sz w:val="24"/>
                <w:szCs w:val="24"/>
              </w:rPr>
            </w:pPr>
            <w:hyperlink r:id="rId49" w:history="1">
              <w:r w:rsidRPr="006F7E29">
                <w:rPr>
                  <w:rStyle w:val="Hyperlink"/>
                  <w:rFonts w:ascii="Aptos" w:eastAsia="Times New Roman" w:hAnsi="Aptos" w:cs="Times New Roman"/>
                  <w:b/>
                  <w:bCs/>
                  <w:i/>
                  <w:iCs/>
                  <w:sz w:val="24"/>
                  <w:szCs w:val="24"/>
                </w:rPr>
                <w:t>Assisted Living Residences (ALR) Commission Meeting</w:t>
              </w:r>
            </w:hyperlink>
            <w:r>
              <w:rPr>
                <w:rFonts w:ascii="Aptos" w:eastAsia="Times New Roman" w:hAnsi="Aptos" w:cs="Times New Roman"/>
                <w:b/>
                <w:bCs/>
                <w:i/>
                <w:iCs/>
                <w:sz w:val="24"/>
                <w:szCs w:val="24"/>
              </w:rPr>
              <w:t xml:space="preserve"> </w:t>
            </w:r>
          </w:p>
          <w:p w14:paraId="2F276630" w14:textId="77777777" w:rsidR="006F7E29" w:rsidRDefault="00131761" w:rsidP="00A73A3F">
            <w:pPr>
              <w:spacing w:line="257" w:lineRule="auto"/>
              <w:ind w:left="720" w:hanging="720"/>
              <w:rPr>
                <w:rFonts w:ascii="Aptos" w:eastAsia="Times New Roman" w:hAnsi="Aptos" w:cs="Times New Roman"/>
                <w:sz w:val="24"/>
                <w:szCs w:val="24"/>
              </w:rPr>
            </w:pPr>
            <w:r>
              <w:rPr>
                <w:rFonts w:ascii="Aptos" w:eastAsia="Times New Roman" w:hAnsi="Aptos" w:cs="Times New Roman"/>
                <w:sz w:val="24"/>
                <w:szCs w:val="24"/>
              </w:rPr>
              <w:t>Tuesday, November 18, 2025, 11:00 a.m.to 12:30 p.m.</w:t>
            </w:r>
          </w:p>
          <w:p w14:paraId="7D582B18" w14:textId="77777777" w:rsidR="00AC753D" w:rsidRPr="00AC753D" w:rsidRDefault="00AC753D" w:rsidP="00AC753D">
            <w:pPr>
              <w:spacing w:line="257" w:lineRule="auto"/>
              <w:ind w:left="1080" w:hanging="720"/>
              <w:rPr>
                <w:rFonts w:ascii="Aptos" w:eastAsia="Times New Roman" w:hAnsi="Aptos" w:cs="Times New Roman"/>
                <w:sz w:val="24"/>
                <w:szCs w:val="24"/>
              </w:rPr>
            </w:pPr>
            <w:r w:rsidRPr="00AC753D">
              <w:rPr>
                <w:rFonts w:ascii="Aptos" w:eastAsia="Times New Roman" w:hAnsi="Aptos" w:cs="Times New Roman"/>
                <w:sz w:val="24"/>
                <w:szCs w:val="24"/>
              </w:rPr>
              <w:t>Agenda:</w:t>
            </w:r>
          </w:p>
          <w:p w14:paraId="3A7A2185" w14:textId="77777777" w:rsidR="00AC753D" w:rsidRPr="00AC753D" w:rsidRDefault="00AC753D" w:rsidP="00412448">
            <w:pPr>
              <w:numPr>
                <w:ilvl w:val="0"/>
                <w:numId w:val="35"/>
              </w:numPr>
              <w:spacing w:line="257" w:lineRule="auto"/>
              <w:rPr>
                <w:rFonts w:ascii="Aptos" w:eastAsia="Times New Roman" w:hAnsi="Aptos" w:cs="Times New Roman"/>
                <w:sz w:val="24"/>
                <w:szCs w:val="24"/>
              </w:rPr>
            </w:pPr>
            <w:r w:rsidRPr="00AC753D">
              <w:rPr>
                <w:rFonts w:ascii="Aptos" w:eastAsia="Times New Roman" w:hAnsi="Aptos" w:cs="Times New Roman"/>
                <w:sz w:val="24"/>
                <w:szCs w:val="24"/>
              </w:rPr>
              <w:t>Welcome</w:t>
            </w:r>
          </w:p>
          <w:p w14:paraId="7A64B112" w14:textId="77777777" w:rsidR="00AC753D" w:rsidRPr="00AC753D" w:rsidRDefault="00AC753D" w:rsidP="00412448">
            <w:pPr>
              <w:numPr>
                <w:ilvl w:val="0"/>
                <w:numId w:val="35"/>
              </w:numPr>
              <w:spacing w:line="257" w:lineRule="auto"/>
              <w:rPr>
                <w:rFonts w:ascii="Aptos" w:eastAsia="Times New Roman" w:hAnsi="Aptos" w:cs="Times New Roman"/>
                <w:sz w:val="24"/>
                <w:szCs w:val="24"/>
              </w:rPr>
            </w:pPr>
            <w:r w:rsidRPr="00AC753D">
              <w:rPr>
                <w:rFonts w:ascii="Aptos" w:eastAsia="Times New Roman" w:hAnsi="Aptos" w:cs="Times New Roman"/>
                <w:sz w:val="24"/>
                <w:szCs w:val="24"/>
              </w:rPr>
              <w:t>Approval of the Minutes from the October 28</w:t>
            </w:r>
            <w:r w:rsidRPr="00AC753D">
              <w:rPr>
                <w:rFonts w:ascii="Aptos" w:eastAsia="Times New Roman" w:hAnsi="Aptos" w:cs="Times New Roman"/>
                <w:sz w:val="24"/>
                <w:szCs w:val="24"/>
                <w:vertAlign w:val="superscript"/>
              </w:rPr>
              <w:t>th</w:t>
            </w:r>
            <w:r w:rsidRPr="00AC753D">
              <w:rPr>
                <w:rFonts w:ascii="Aptos" w:eastAsia="Times New Roman" w:hAnsi="Aptos" w:cs="Times New Roman"/>
                <w:sz w:val="24"/>
                <w:szCs w:val="24"/>
              </w:rPr>
              <w:t>, 2025 Meeting</w:t>
            </w:r>
          </w:p>
          <w:p w14:paraId="03EA03DE" w14:textId="77777777" w:rsidR="00AC753D" w:rsidRPr="00AC753D" w:rsidRDefault="00AC753D" w:rsidP="00412448">
            <w:pPr>
              <w:numPr>
                <w:ilvl w:val="0"/>
                <w:numId w:val="35"/>
              </w:numPr>
              <w:spacing w:line="257" w:lineRule="auto"/>
              <w:rPr>
                <w:rFonts w:ascii="Aptos" w:eastAsia="Times New Roman" w:hAnsi="Aptos" w:cs="Times New Roman"/>
                <w:sz w:val="24"/>
                <w:szCs w:val="24"/>
              </w:rPr>
            </w:pPr>
            <w:r w:rsidRPr="00AC753D">
              <w:rPr>
                <w:rFonts w:ascii="Aptos" w:eastAsia="Times New Roman" w:hAnsi="Aptos" w:cs="Times New Roman"/>
                <w:sz w:val="24"/>
                <w:szCs w:val="24"/>
              </w:rPr>
              <w:t>Expert Panel on Affordability Discussion</w:t>
            </w:r>
          </w:p>
          <w:p w14:paraId="43A306BB" w14:textId="77777777" w:rsidR="00AC753D" w:rsidRPr="00AC753D" w:rsidRDefault="00AC753D" w:rsidP="00412448">
            <w:pPr>
              <w:numPr>
                <w:ilvl w:val="0"/>
                <w:numId w:val="35"/>
              </w:numPr>
              <w:spacing w:line="257" w:lineRule="auto"/>
              <w:rPr>
                <w:rFonts w:ascii="Aptos" w:eastAsia="Times New Roman" w:hAnsi="Aptos" w:cs="Times New Roman"/>
                <w:sz w:val="24"/>
                <w:szCs w:val="24"/>
              </w:rPr>
            </w:pPr>
            <w:r w:rsidRPr="00AC753D">
              <w:rPr>
                <w:rFonts w:ascii="Aptos" w:eastAsia="Times New Roman" w:hAnsi="Aptos" w:cs="Times New Roman"/>
                <w:sz w:val="24"/>
                <w:szCs w:val="24"/>
              </w:rPr>
              <w:t>Public Hearing Testimony Reflections</w:t>
            </w:r>
          </w:p>
          <w:p w14:paraId="60461EC8" w14:textId="77777777" w:rsidR="00AC753D" w:rsidRPr="00AC753D" w:rsidRDefault="00AC753D" w:rsidP="00412448">
            <w:pPr>
              <w:numPr>
                <w:ilvl w:val="0"/>
                <w:numId w:val="35"/>
              </w:numPr>
              <w:spacing w:line="257" w:lineRule="auto"/>
              <w:rPr>
                <w:rFonts w:ascii="Aptos" w:eastAsia="Times New Roman" w:hAnsi="Aptos" w:cs="Times New Roman"/>
                <w:sz w:val="24"/>
                <w:szCs w:val="24"/>
              </w:rPr>
            </w:pPr>
            <w:r w:rsidRPr="00AC753D">
              <w:rPr>
                <w:rFonts w:ascii="Aptos" w:eastAsia="Times New Roman" w:hAnsi="Aptos" w:cs="Times New Roman"/>
                <w:sz w:val="24"/>
                <w:szCs w:val="24"/>
              </w:rPr>
              <w:t>ALR Commission Roadmap</w:t>
            </w:r>
          </w:p>
          <w:p w14:paraId="7D17B93E" w14:textId="77777777" w:rsidR="00AC753D" w:rsidRPr="00AC753D" w:rsidRDefault="00AC753D" w:rsidP="00412448">
            <w:pPr>
              <w:numPr>
                <w:ilvl w:val="0"/>
                <w:numId w:val="35"/>
              </w:numPr>
              <w:spacing w:line="257" w:lineRule="auto"/>
              <w:rPr>
                <w:rFonts w:ascii="Aptos" w:eastAsia="Times New Roman" w:hAnsi="Aptos" w:cs="Times New Roman"/>
                <w:sz w:val="24"/>
                <w:szCs w:val="24"/>
              </w:rPr>
            </w:pPr>
            <w:r w:rsidRPr="00AC753D">
              <w:rPr>
                <w:rFonts w:ascii="Aptos" w:eastAsia="Times New Roman" w:hAnsi="Aptos" w:cs="Times New Roman"/>
                <w:sz w:val="24"/>
                <w:szCs w:val="24"/>
              </w:rPr>
              <w:t>Next Steps and Adjournment</w:t>
            </w:r>
          </w:p>
          <w:p w14:paraId="122A7085" w14:textId="77777777" w:rsidR="00AC753D" w:rsidRPr="00AC753D" w:rsidRDefault="00AC753D" w:rsidP="00AC753D">
            <w:pPr>
              <w:spacing w:line="257" w:lineRule="auto"/>
              <w:ind w:left="1440" w:hanging="720"/>
              <w:rPr>
                <w:rFonts w:ascii="Aptos" w:eastAsia="Times New Roman" w:hAnsi="Aptos" w:cs="Times New Roman"/>
                <w:sz w:val="24"/>
                <w:szCs w:val="24"/>
              </w:rPr>
            </w:pPr>
            <w:hyperlink r:id="rId50" w:history="1">
              <w:r w:rsidRPr="00AC753D">
                <w:rPr>
                  <w:rStyle w:val="Hyperlink"/>
                  <w:rFonts w:ascii="Aptos" w:eastAsia="Times New Roman" w:hAnsi="Aptos" w:cs="Times New Roman"/>
                  <w:sz w:val="24"/>
                  <w:szCs w:val="24"/>
                </w:rPr>
                <w:t>Join Zoom meeting</w:t>
              </w:r>
            </w:hyperlink>
          </w:p>
          <w:p w14:paraId="012B4E80" w14:textId="77777777" w:rsidR="00AC753D" w:rsidRPr="00AC753D" w:rsidRDefault="00AC753D" w:rsidP="00412448">
            <w:pPr>
              <w:numPr>
                <w:ilvl w:val="0"/>
                <w:numId w:val="36"/>
              </w:numPr>
              <w:spacing w:line="257" w:lineRule="auto"/>
              <w:rPr>
                <w:rFonts w:ascii="Aptos" w:eastAsia="Times New Roman" w:hAnsi="Aptos" w:cs="Times New Roman"/>
                <w:sz w:val="24"/>
                <w:szCs w:val="24"/>
              </w:rPr>
            </w:pPr>
            <w:r w:rsidRPr="00AC753D">
              <w:rPr>
                <w:rFonts w:ascii="Aptos" w:eastAsia="Times New Roman" w:hAnsi="Aptos" w:cs="Times New Roman"/>
                <w:sz w:val="24"/>
                <w:szCs w:val="24"/>
              </w:rPr>
              <w:t>Meeting ID: 946 7403 5870</w:t>
            </w:r>
          </w:p>
          <w:p w14:paraId="50FBA692" w14:textId="7ABF04CC" w:rsidR="00131761" w:rsidRPr="00CD68B9" w:rsidRDefault="00AC753D" w:rsidP="00412448">
            <w:pPr>
              <w:numPr>
                <w:ilvl w:val="0"/>
                <w:numId w:val="36"/>
              </w:numPr>
              <w:spacing w:line="257" w:lineRule="auto"/>
              <w:rPr>
                <w:rFonts w:ascii="Aptos" w:eastAsia="Times New Roman" w:hAnsi="Aptos" w:cs="Times New Roman"/>
                <w:sz w:val="24"/>
                <w:szCs w:val="24"/>
              </w:rPr>
            </w:pPr>
            <w:r w:rsidRPr="00AC753D">
              <w:rPr>
                <w:rFonts w:ascii="Aptos" w:eastAsia="Times New Roman" w:hAnsi="Aptos" w:cs="Times New Roman"/>
                <w:sz w:val="24"/>
                <w:szCs w:val="24"/>
              </w:rPr>
              <w:t>Passcode: 777002</w:t>
            </w:r>
          </w:p>
        </w:tc>
      </w:tr>
      <w:tr w:rsidR="00A26245" w14:paraId="320AF9F8" w14:textId="77777777" w:rsidTr="00CA2975">
        <w:trPr>
          <w:gridAfter w:val="1"/>
          <w:wAfter w:w="298" w:type="dxa"/>
          <w:trHeight w:val="58"/>
        </w:trPr>
        <w:tc>
          <w:tcPr>
            <w:tcW w:w="2903" w:type="dxa"/>
            <w:gridSpan w:val="3"/>
          </w:tcPr>
          <w:p w14:paraId="6D4932F2" w14:textId="77777777" w:rsidR="00A26245" w:rsidRDefault="00A26245" w:rsidP="005600C8">
            <w:pPr>
              <w:rPr>
                <w:rFonts w:ascii="Aptos" w:hAnsi="Aptos"/>
                <w:b/>
                <w:bCs/>
              </w:rPr>
            </w:pPr>
            <w:r w:rsidRPr="00A26245">
              <w:rPr>
                <w:rFonts w:ascii="Aptos" w:hAnsi="Aptos"/>
                <w:b/>
                <w:bCs/>
              </w:rPr>
              <w:t>DignityMA Study Session</w:t>
            </w:r>
          </w:p>
          <w:p w14:paraId="71745206" w14:textId="77777777" w:rsidR="00A73A3F" w:rsidRDefault="00A73A3F" w:rsidP="005600C8">
            <w:pPr>
              <w:rPr>
                <w:rFonts w:ascii="Aptos" w:hAnsi="Aptos"/>
                <w:b/>
                <w:bCs/>
              </w:rPr>
            </w:pPr>
          </w:p>
          <w:p w14:paraId="1210A150" w14:textId="13ADFB9F" w:rsidR="00A73A3F" w:rsidRPr="00FA2C01" w:rsidRDefault="00A73A3F" w:rsidP="005600C8">
            <w:pPr>
              <w:rPr>
                <w:rFonts w:ascii="Aptos" w:hAnsi="Aptos"/>
                <w:b/>
                <w:bCs/>
              </w:rPr>
            </w:pPr>
          </w:p>
        </w:tc>
        <w:tc>
          <w:tcPr>
            <w:tcW w:w="7622" w:type="dxa"/>
            <w:gridSpan w:val="4"/>
          </w:tcPr>
          <w:p w14:paraId="2DCE07A8" w14:textId="0BD47B77" w:rsidR="00A73A3F" w:rsidRPr="001207A6" w:rsidRDefault="001207A6" w:rsidP="00A73A3F">
            <w:pPr>
              <w:spacing w:line="257" w:lineRule="auto"/>
              <w:ind w:left="720" w:hanging="720"/>
              <w:rPr>
                <w:rFonts w:ascii="Aptos" w:eastAsia="Times New Roman" w:hAnsi="Aptos" w:cs="Times New Roman"/>
                <w:b/>
                <w:bCs/>
                <w:i/>
                <w:iCs/>
                <w:sz w:val="24"/>
                <w:szCs w:val="24"/>
              </w:rPr>
            </w:pPr>
            <w:hyperlink r:id="rId51" w:history="1">
              <w:r w:rsidRPr="001207A6">
                <w:rPr>
                  <w:rStyle w:val="Hyperlink"/>
                  <w:rFonts w:ascii="Aptos" w:eastAsia="Times New Roman" w:hAnsi="Aptos" w:cs="Times New Roman"/>
                  <w:b/>
                  <w:bCs/>
                  <w:i/>
                  <w:iCs/>
                  <w:sz w:val="24"/>
                  <w:szCs w:val="24"/>
                </w:rPr>
                <w:t>DignityMA Study Session: Marsters v. Healey Settlement Update</w:t>
              </w:r>
            </w:hyperlink>
          </w:p>
          <w:p w14:paraId="454B8ABA" w14:textId="77777777" w:rsidR="001207A6" w:rsidRPr="001207A6" w:rsidRDefault="001207A6" w:rsidP="001207A6">
            <w:pPr>
              <w:spacing w:line="257" w:lineRule="auto"/>
              <w:ind w:left="720" w:hanging="720"/>
              <w:rPr>
                <w:rFonts w:ascii="Aptos" w:eastAsia="Times New Roman" w:hAnsi="Aptos" w:cs="Times New Roman"/>
                <w:sz w:val="24"/>
                <w:szCs w:val="24"/>
              </w:rPr>
            </w:pPr>
            <w:r w:rsidRPr="001207A6">
              <w:rPr>
                <w:rFonts w:ascii="Aptos" w:eastAsia="Times New Roman" w:hAnsi="Aptos" w:cs="Times New Roman"/>
                <w:sz w:val="24"/>
                <w:szCs w:val="24"/>
              </w:rPr>
              <w:t>Thursday, November 20, 2025, 1:00 to 2:00 p.m.</w:t>
            </w:r>
          </w:p>
          <w:p w14:paraId="3C761265" w14:textId="2765871E" w:rsidR="00161670" w:rsidRPr="00161670" w:rsidRDefault="00161670" w:rsidP="00161670">
            <w:pPr>
              <w:spacing w:line="257" w:lineRule="auto"/>
              <w:ind w:left="720" w:hanging="720"/>
              <w:rPr>
                <w:rFonts w:ascii="Aptos" w:eastAsia="Times New Roman" w:hAnsi="Aptos" w:cs="Times New Roman"/>
                <w:sz w:val="24"/>
                <w:szCs w:val="24"/>
              </w:rPr>
            </w:pPr>
            <w:r w:rsidRPr="00161670">
              <w:rPr>
                <w:rFonts w:ascii="Aptos" w:eastAsia="Times New Roman" w:hAnsi="Aptos" w:cs="Times New Roman"/>
                <w:sz w:val="24"/>
                <w:szCs w:val="24"/>
              </w:rPr>
              <w:lastRenderedPageBreak/>
              <w:t>Presenters:  Attorneys Stephen Schwartz and Kathy Walker, Center for Public Representation</w:t>
            </w:r>
          </w:p>
          <w:p w14:paraId="18AC9020" w14:textId="1D7DB6B8" w:rsidR="00161670" w:rsidRPr="00161670" w:rsidRDefault="00161670" w:rsidP="00161670">
            <w:pPr>
              <w:spacing w:line="256" w:lineRule="auto"/>
              <w:ind w:left="720"/>
              <w:rPr>
                <w:rFonts w:ascii="Aptos" w:eastAsia="Times New Roman" w:hAnsi="Aptos" w:cs="Times New Roman"/>
                <w:sz w:val="24"/>
                <w:szCs w:val="24"/>
              </w:rPr>
            </w:pPr>
            <w:r w:rsidRPr="00161670">
              <w:rPr>
                <w:rFonts w:ascii="Aptos" w:eastAsia="Times New Roman" w:hAnsi="Aptos" w:cs="Times New Roman"/>
                <w:sz w:val="24"/>
                <w:szCs w:val="24"/>
              </w:rPr>
              <w:t xml:space="preserve">Stephen Schwartz and Kathy Walker are the lead counsel for the plaintiffs. </w:t>
            </w:r>
            <w:r w:rsidR="00C5317A">
              <w:rPr>
                <w:rFonts w:ascii="Aptos" w:eastAsia="Times New Roman" w:hAnsi="Aptos" w:cs="Times New Roman"/>
                <w:sz w:val="24"/>
                <w:szCs w:val="24"/>
              </w:rPr>
              <w:t>They</w:t>
            </w:r>
            <w:r w:rsidRPr="00161670">
              <w:rPr>
                <w:rFonts w:ascii="Aptos" w:eastAsia="Times New Roman" w:hAnsi="Aptos" w:cs="Times New Roman"/>
                <w:sz w:val="24"/>
                <w:szCs w:val="24"/>
              </w:rPr>
              <w:t xml:space="preserve"> will review the progress since the case was settled in June 2024.</w:t>
            </w:r>
          </w:p>
          <w:p w14:paraId="2F21D087" w14:textId="77777777" w:rsidR="00161670" w:rsidRPr="00161670" w:rsidRDefault="00161670" w:rsidP="00161670">
            <w:pPr>
              <w:spacing w:line="256" w:lineRule="auto"/>
              <w:ind w:left="720"/>
              <w:rPr>
                <w:rFonts w:ascii="Aptos" w:eastAsia="Times New Roman" w:hAnsi="Aptos" w:cs="Times New Roman"/>
                <w:sz w:val="24"/>
                <w:szCs w:val="24"/>
              </w:rPr>
            </w:pPr>
            <w:r w:rsidRPr="00161670">
              <w:rPr>
                <w:rFonts w:ascii="Aptos" w:eastAsia="Times New Roman" w:hAnsi="Aptos" w:cs="Times New Roman"/>
                <w:i/>
                <w:iCs/>
                <w:sz w:val="24"/>
                <w:szCs w:val="24"/>
              </w:rPr>
              <w:t>Marsters v. Healey</w:t>
            </w:r>
            <w:r w:rsidRPr="00161670">
              <w:rPr>
                <w:rFonts w:ascii="Aptos" w:eastAsia="Times New Roman" w:hAnsi="Aptos" w:cs="Times New Roman"/>
                <w:sz w:val="24"/>
                <w:szCs w:val="24"/>
              </w:rPr>
              <w:t xml:space="preserve"> is a lawsuit filed by seven individuals with disabilities living in nursing facilities and the Mass Senior Action Council against the Commonwealth of Massachusetts.</w:t>
            </w:r>
          </w:p>
          <w:p w14:paraId="3F4987A9" w14:textId="77777777" w:rsidR="00161670" w:rsidRPr="00161670" w:rsidRDefault="00161670" w:rsidP="00161670">
            <w:pPr>
              <w:spacing w:line="256" w:lineRule="auto"/>
              <w:ind w:left="720"/>
              <w:rPr>
                <w:rFonts w:ascii="Aptos" w:eastAsia="Times New Roman" w:hAnsi="Aptos" w:cs="Times New Roman"/>
                <w:sz w:val="24"/>
                <w:szCs w:val="24"/>
              </w:rPr>
            </w:pPr>
            <w:r w:rsidRPr="00161670">
              <w:rPr>
                <w:rFonts w:ascii="Aptos" w:eastAsia="Times New Roman" w:hAnsi="Aptos" w:cs="Times New Roman"/>
                <w:sz w:val="24"/>
                <w:szCs w:val="24"/>
              </w:rPr>
              <w:t>The case sought to require the State to provide community residential services and supports for individuals with medical conditions, physical disabilities, and mental illness who want to leave nursing facilities to live in the community.</w:t>
            </w:r>
          </w:p>
          <w:p w14:paraId="02E63637" w14:textId="77777777" w:rsidR="00161670" w:rsidRDefault="00161670" w:rsidP="00CA2975">
            <w:pPr>
              <w:ind w:left="720"/>
              <w:contextualSpacing/>
              <w:rPr>
                <w:rFonts w:ascii="Aptos" w:eastAsia="Times New Roman" w:hAnsi="Aptos" w:cs="Times New Roman"/>
                <w:sz w:val="24"/>
                <w:szCs w:val="24"/>
              </w:rPr>
            </w:pPr>
            <w:r w:rsidRPr="00161670">
              <w:rPr>
                <w:rFonts w:ascii="Aptos" w:eastAsia="Times New Roman" w:hAnsi="Aptos" w:cs="Times New Roman"/>
                <w:sz w:val="24"/>
                <w:szCs w:val="24"/>
              </w:rPr>
              <w:t>The case and Settlement Agreement is cross-disability, which means it will benefit everyone in nursing facilities regardless of the type of disability they may have.</w:t>
            </w:r>
          </w:p>
          <w:p w14:paraId="5B1A81EF" w14:textId="71FC6E71" w:rsidR="00F20C7F" w:rsidRDefault="00F20C7F" w:rsidP="00CA2975">
            <w:pPr>
              <w:contextualSpacing/>
              <w:rPr>
                <w:rFonts w:ascii="Aptos" w:eastAsia="Times New Roman" w:hAnsi="Aptos" w:cs="Times New Roman"/>
                <w:sz w:val="24"/>
                <w:szCs w:val="24"/>
              </w:rPr>
            </w:pPr>
            <w:r>
              <w:rPr>
                <w:rFonts w:ascii="Aptos" w:eastAsia="Times New Roman" w:hAnsi="Aptos" w:cs="Times New Roman"/>
                <w:sz w:val="24"/>
                <w:szCs w:val="24"/>
              </w:rPr>
              <w:t>Register in advance for this meeting:</w:t>
            </w:r>
          </w:p>
          <w:p w14:paraId="23092CDE" w14:textId="4B7B103A" w:rsidR="00A26245" w:rsidRPr="00CA2975" w:rsidRDefault="00E3606C" w:rsidP="00CA2975">
            <w:pPr>
              <w:contextualSpacing/>
              <w:rPr>
                <w:rFonts w:ascii="Aptos" w:eastAsia="Times New Roman" w:hAnsi="Aptos" w:cs="Times New Roman"/>
                <w:sz w:val="24"/>
                <w:szCs w:val="24"/>
              </w:rPr>
            </w:pPr>
            <w:hyperlink r:id="rId52" w:history="1">
              <w:r w:rsidRPr="007D011C">
                <w:rPr>
                  <w:rStyle w:val="Hyperlink"/>
                  <w:rFonts w:ascii="Aptos" w:eastAsia="Times New Roman" w:hAnsi="Aptos" w:cs="Times New Roman"/>
                  <w:sz w:val="24"/>
                  <w:szCs w:val="24"/>
                </w:rPr>
                <w:t>https://us02web.zoom.us/meeting/register/2Dzw0d-HSFmquKPq-J3S9g</w:t>
              </w:r>
            </w:hyperlink>
            <w:r w:rsidRPr="00E3606C">
              <w:rPr>
                <w:rFonts w:ascii="Aptos" w:eastAsia="Times New Roman" w:hAnsi="Aptos" w:cs="Times New Roman"/>
                <w:sz w:val="24"/>
                <w:szCs w:val="24"/>
              </w:rPr>
              <w:t xml:space="preserve">   </w:t>
            </w:r>
          </w:p>
        </w:tc>
      </w:tr>
      <w:tr w:rsidR="00FA2C01" w14:paraId="0F24EDC7" w14:textId="77777777" w:rsidTr="00163CC7">
        <w:trPr>
          <w:gridAfter w:val="1"/>
          <w:wAfter w:w="298" w:type="dxa"/>
          <w:trHeight w:val="620"/>
        </w:trPr>
        <w:tc>
          <w:tcPr>
            <w:tcW w:w="2903" w:type="dxa"/>
            <w:gridSpan w:val="3"/>
          </w:tcPr>
          <w:p w14:paraId="0802877F" w14:textId="77777777" w:rsidR="00FA2C01" w:rsidRDefault="00FA2C01" w:rsidP="005600C8">
            <w:pPr>
              <w:rPr>
                <w:rFonts w:ascii="Aptos" w:hAnsi="Aptos"/>
                <w:b/>
                <w:bCs/>
              </w:rPr>
            </w:pPr>
            <w:r w:rsidRPr="00FA2C01">
              <w:rPr>
                <w:rFonts w:ascii="Aptos" w:hAnsi="Aptos"/>
                <w:b/>
                <w:bCs/>
              </w:rPr>
              <w:lastRenderedPageBreak/>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National Coordinator of the bipartisan 3000-member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A52819" w:rsidP="005600C8">
            <w:pPr>
              <w:rPr>
                <w:rFonts w:ascii="Aptos" w:hAnsi="Aptos"/>
              </w:rPr>
            </w:pPr>
            <w:hyperlink r:id="rId54" w:history="1">
              <w:r w:rsidRPr="00A52819">
                <w:rPr>
                  <w:rStyle w:val="Hyperlink"/>
                  <w:rFonts w:ascii="Aptos" w:hAnsi="Aptos"/>
                </w:rPr>
                <w:t>https://us02web.zoom.us/meeting/register/kQRVG7FiR2iVrmQWN52M6g</w:t>
              </w:r>
            </w:hyperlink>
            <w:r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5B623A" w:rsidRPr="00783903" w14:paraId="6852A235" w14:textId="77777777" w:rsidTr="00205564">
        <w:trPr>
          <w:gridAfter w:val="1"/>
          <w:wAfter w:w="298" w:type="dxa"/>
          <w:trHeight w:val="58"/>
        </w:trPr>
        <w:tc>
          <w:tcPr>
            <w:tcW w:w="2903" w:type="dxa"/>
            <w:gridSpan w:val="3"/>
          </w:tcPr>
          <w:p w14:paraId="010EB9C2" w14:textId="0798C3A0" w:rsidR="005B623A" w:rsidRPr="00847306" w:rsidRDefault="005B623A" w:rsidP="008102A4">
            <w:pPr>
              <w:rPr>
                <w:rFonts w:ascii="Aptos" w:hAnsi="Aptos"/>
                <w:b/>
                <w:bCs/>
              </w:rPr>
            </w:pPr>
            <w:r w:rsidRPr="005B623A">
              <w:rPr>
                <w:rFonts w:ascii="Aptos" w:hAnsi="Aptos"/>
                <w:b/>
                <w:bCs/>
              </w:rPr>
              <w:t>Webinars and Online Sessions</w:t>
            </w:r>
          </w:p>
        </w:tc>
        <w:tc>
          <w:tcPr>
            <w:tcW w:w="7622" w:type="dxa"/>
            <w:gridSpan w:val="4"/>
          </w:tcPr>
          <w:p w14:paraId="68A61176" w14:textId="7BB534F8" w:rsidR="0003258A" w:rsidRDefault="0003258A" w:rsidP="00967E6D">
            <w:pPr>
              <w:pStyle w:val="ListParagraph"/>
              <w:numPr>
                <w:ilvl w:val="0"/>
                <w:numId w:val="11"/>
              </w:numPr>
              <w:ind w:left="360"/>
              <w:rPr>
                <w:rFonts w:ascii="Aptos" w:hAnsi="Aptos"/>
                <w:b/>
                <w:bCs/>
              </w:rPr>
            </w:pPr>
            <w:r>
              <w:rPr>
                <w:rFonts w:ascii="Aptos" w:hAnsi="Aptos"/>
                <w:b/>
                <w:bCs/>
              </w:rPr>
              <w:t>Long Term Care Community Coalition</w:t>
            </w:r>
          </w:p>
          <w:p w14:paraId="22993265" w14:textId="006F4119" w:rsidR="0003258A" w:rsidRDefault="0003258A" w:rsidP="0003258A">
            <w:pPr>
              <w:pStyle w:val="ListParagraph"/>
              <w:ind w:left="360"/>
              <w:rPr>
                <w:rFonts w:ascii="Aptos" w:hAnsi="Aptos"/>
              </w:rPr>
            </w:pPr>
            <w:r>
              <w:rPr>
                <w:rFonts w:ascii="Aptos" w:hAnsi="Aptos"/>
              </w:rPr>
              <w:t>Tuesday, November 18, 2025, 1:00 p.m.</w:t>
            </w:r>
          </w:p>
          <w:p w14:paraId="3F65D6B8" w14:textId="77777777" w:rsidR="0003258A" w:rsidRDefault="0003258A" w:rsidP="0003258A">
            <w:pPr>
              <w:pStyle w:val="ListParagraph"/>
              <w:ind w:left="360"/>
              <w:rPr>
                <w:rFonts w:ascii="Aptos" w:hAnsi="Aptos"/>
                <w:i/>
                <w:iCs/>
              </w:rPr>
            </w:pPr>
            <w:hyperlink r:id="rId55" w:anchor="/registration" w:history="1">
              <w:r w:rsidRPr="0003258A">
                <w:rPr>
                  <w:rStyle w:val="Hyperlink"/>
                  <w:rFonts w:ascii="Aptos" w:hAnsi="Aptos"/>
                  <w:i/>
                  <w:iCs/>
                </w:rPr>
                <w:t>Staff Fear of Retaliation: A Barrier for Reporting Abuse and Neglect in Nursing Homes.</w:t>
              </w:r>
            </w:hyperlink>
          </w:p>
          <w:p w14:paraId="354C6C8B" w14:textId="2CB4F75C" w:rsidR="00FC6E65" w:rsidRPr="00FC6E65" w:rsidRDefault="0003258A" w:rsidP="00FC6E65">
            <w:pPr>
              <w:pStyle w:val="ListParagraph"/>
              <w:ind w:left="360"/>
              <w:rPr>
                <w:rFonts w:ascii="Aptos" w:hAnsi="Aptos"/>
                <w:i/>
                <w:iCs/>
              </w:rPr>
            </w:pPr>
            <w:r w:rsidRPr="00FC6E65">
              <w:rPr>
                <w:rFonts w:ascii="Aptos" w:hAnsi="Aptos"/>
              </w:rPr>
              <w:t xml:space="preserve"> </w:t>
            </w:r>
            <w:r w:rsidR="00FC6E65" w:rsidRPr="00FC6E65">
              <w:rPr>
                <w:rFonts w:ascii="Aptos" w:hAnsi="Aptos"/>
              </w:rPr>
              <w:t>In this webinar, elder mistreatment researcher Eilon Caspi PhD will share his insights and discuss how we can support staff, strengthen reporting systems, and better protect residents</w:t>
            </w:r>
            <w:r w:rsidR="00FC6E65" w:rsidRPr="00FC6E65">
              <w:rPr>
                <w:rFonts w:ascii="Aptos" w:hAnsi="Aptos"/>
                <w:i/>
                <w:iCs/>
              </w:rPr>
              <w:t>.</w:t>
            </w:r>
          </w:p>
          <w:p w14:paraId="5B6446DA" w14:textId="1933F1A0" w:rsidR="0003258A" w:rsidRPr="0003258A" w:rsidRDefault="00045403" w:rsidP="0003258A">
            <w:pPr>
              <w:pStyle w:val="ListParagraph"/>
              <w:ind w:left="360"/>
              <w:rPr>
                <w:rFonts w:ascii="Aptos" w:hAnsi="Aptos"/>
                <w:i/>
                <w:iCs/>
              </w:rPr>
            </w:pPr>
            <w:hyperlink r:id="rId56" w:tgtFrame="_blank" w:history="1">
              <w:r w:rsidRPr="00045403">
                <w:rPr>
                  <w:rStyle w:val="Hyperlink"/>
                  <w:rFonts w:ascii="Aptos" w:hAnsi="Aptos"/>
                </w:rPr>
                <w:t>Register for LTCCC's November 18 Webinar</w:t>
              </w:r>
            </w:hyperlink>
          </w:p>
          <w:p w14:paraId="07AECB0D" w14:textId="62F83F6D" w:rsidR="005B623A" w:rsidRDefault="00815F52" w:rsidP="00967E6D">
            <w:pPr>
              <w:pStyle w:val="ListParagraph"/>
              <w:numPr>
                <w:ilvl w:val="0"/>
                <w:numId w:val="11"/>
              </w:numPr>
              <w:ind w:left="360"/>
              <w:rPr>
                <w:rFonts w:ascii="Aptos" w:hAnsi="Aptos"/>
                <w:b/>
                <w:bCs/>
              </w:rPr>
            </w:pPr>
            <w:r>
              <w:rPr>
                <w:rFonts w:ascii="Aptos" w:hAnsi="Aptos"/>
                <w:b/>
                <w:bCs/>
              </w:rPr>
              <w:t>Blue Cross Blue Shield Foundation</w:t>
            </w:r>
          </w:p>
          <w:p w14:paraId="1FE6DE0C" w14:textId="77777777" w:rsidR="00815F52" w:rsidRDefault="00450522" w:rsidP="00815F52">
            <w:pPr>
              <w:pStyle w:val="ListParagraph"/>
              <w:ind w:left="360"/>
              <w:rPr>
                <w:rFonts w:ascii="Aptos" w:hAnsi="Aptos"/>
                <w:i/>
                <w:iCs/>
              </w:rPr>
            </w:pPr>
            <w:r>
              <w:rPr>
                <w:rFonts w:ascii="Aptos" w:hAnsi="Aptos"/>
              </w:rPr>
              <w:t>Wednesday, December 3, 2025</w:t>
            </w:r>
            <w:r>
              <w:rPr>
                <w:rFonts w:ascii="Aptos" w:hAnsi="Aptos"/>
              </w:rPr>
              <w:br/>
            </w:r>
            <w:hyperlink r:id="rId57" w:anchor="/registration" w:history="1">
              <w:r w:rsidRPr="00450522">
                <w:rPr>
                  <w:rStyle w:val="Hyperlink"/>
                  <w:rFonts w:ascii="Aptos" w:hAnsi="Aptos"/>
                  <w:i/>
                  <w:iCs/>
                </w:rPr>
                <w:t>One Big Beautiful Bill Act (OB3): Key Health Care Provisions and Impacts in MA</w:t>
              </w:r>
            </w:hyperlink>
          </w:p>
          <w:p w14:paraId="721FA5F8" w14:textId="77777777" w:rsidR="000F3347" w:rsidRPr="000F3347" w:rsidRDefault="000F3347" w:rsidP="000F3347">
            <w:pPr>
              <w:pStyle w:val="ListParagraph"/>
              <w:ind w:left="360"/>
              <w:rPr>
                <w:rFonts w:ascii="Aptos" w:hAnsi="Aptos"/>
              </w:rPr>
            </w:pPr>
            <w:r w:rsidRPr="000F3347">
              <w:rPr>
                <w:rFonts w:ascii="Aptos" w:hAnsi="Aptos"/>
              </w:rPr>
              <w:t>The goals of the webinar are to:</w:t>
            </w:r>
          </w:p>
          <w:p w14:paraId="432F1022" w14:textId="77777777" w:rsidR="000F3347" w:rsidRPr="000F3347" w:rsidRDefault="000F3347" w:rsidP="00412448">
            <w:pPr>
              <w:pStyle w:val="ListParagraph"/>
              <w:numPr>
                <w:ilvl w:val="0"/>
                <w:numId w:val="41"/>
              </w:numPr>
              <w:rPr>
                <w:rFonts w:ascii="Aptos" w:hAnsi="Aptos"/>
              </w:rPr>
            </w:pPr>
            <w:r w:rsidRPr="000F3347">
              <w:rPr>
                <w:rFonts w:ascii="Aptos" w:hAnsi="Aptos"/>
              </w:rPr>
              <w:t>Provide a high-level overview of the subsidized coverage landscape in Massachusetts;</w:t>
            </w:r>
          </w:p>
          <w:p w14:paraId="7F8AC316" w14:textId="77777777" w:rsidR="000F3347" w:rsidRPr="000F3347" w:rsidRDefault="000F3347" w:rsidP="00412448">
            <w:pPr>
              <w:pStyle w:val="ListParagraph"/>
              <w:numPr>
                <w:ilvl w:val="0"/>
                <w:numId w:val="41"/>
              </w:numPr>
              <w:rPr>
                <w:rFonts w:ascii="Aptos" w:hAnsi="Aptos"/>
              </w:rPr>
            </w:pPr>
            <w:r w:rsidRPr="000F3347">
              <w:rPr>
                <w:rFonts w:ascii="Aptos" w:hAnsi="Aptos"/>
              </w:rPr>
              <w:t>Outline the relevant provisions from OB3 that will result in changes to Medicaid and Marketplace eligibility and financing; and</w:t>
            </w:r>
          </w:p>
          <w:p w14:paraId="096B21ED" w14:textId="77777777" w:rsidR="000F3347" w:rsidRPr="000F3347" w:rsidRDefault="000F3347" w:rsidP="00412448">
            <w:pPr>
              <w:pStyle w:val="ListParagraph"/>
              <w:numPr>
                <w:ilvl w:val="0"/>
                <w:numId w:val="41"/>
              </w:numPr>
              <w:rPr>
                <w:rFonts w:ascii="Aptos" w:hAnsi="Aptos"/>
              </w:rPr>
            </w:pPr>
            <w:r w:rsidRPr="000F3347">
              <w:rPr>
                <w:rFonts w:ascii="Aptos" w:hAnsi="Aptos"/>
              </w:rPr>
              <w:t>Describe the potential impacts of these provisions on health insurance coverage, financing, and the broader delivery system in the Commonwealth.</w:t>
            </w:r>
          </w:p>
          <w:p w14:paraId="2CF90572" w14:textId="08C0A59C" w:rsidR="00450522" w:rsidRPr="000F3347" w:rsidRDefault="00060F08" w:rsidP="00815F52">
            <w:pPr>
              <w:pStyle w:val="ListParagraph"/>
              <w:ind w:left="360"/>
              <w:rPr>
                <w:rFonts w:ascii="Aptos" w:hAnsi="Aptos"/>
              </w:rPr>
            </w:pPr>
            <w:hyperlink r:id="rId58" w:tgtFrame="_blank" w:history="1">
              <w:r w:rsidRPr="00060F08">
                <w:rPr>
                  <w:rStyle w:val="Hyperlink"/>
                  <w:rFonts w:ascii="Aptos" w:hAnsi="Aptos"/>
                  <w:b/>
                  <w:bCs/>
                </w:rPr>
                <w:t>REGISTER HERE</w:t>
              </w:r>
            </w:hyperlink>
          </w:p>
        </w:tc>
      </w:tr>
      <w:bookmarkEnd w:id="0"/>
      <w:tr w:rsidR="008102A4" w:rsidRPr="00783903" w14:paraId="5814D6C9" w14:textId="77777777" w:rsidTr="00395131">
        <w:trPr>
          <w:gridAfter w:val="1"/>
          <w:wAfter w:w="298" w:type="dxa"/>
          <w:trHeight w:val="764"/>
        </w:trPr>
        <w:tc>
          <w:tcPr>
            <w:tcW w:w="2903" w:type="dxa"/>
            <w:gridSpan w:val="3"/>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59" w:history="1">
              <w:r w:rsidRPr="00D025A7">
                <w:rPr>
                  <w:rStyle w:val="Hyperlink"/>
                  <w:rFonts w:ascii="Aptos" w:hAnsi="Aptos"/>
                </w:rPr>
                <w:t>https://dignityalliancema.org/webinars-and-online-sessions/</w:t>
              </w:r>
            </w:hyperlink>
            <w:r w:rsidRPr="00D025A7">
              <w:rPr>
                <w:rFonts w:ascii="Aptos" w:hAnsi="Aptos"/>
              </w:rPr>
              <w:t xml:space="preserve"> </w:t>
            </w:r>
          </w:p>
        </w:tc>
      </w:tr>
      <w:tr w:rsidR="005A3530" w:rsidRPr="00783903" w14:paraId="726BF4FB" w14:textId="77777777" w:rsidTr="00467E18">
        <w:trPr>
          <w:gridAfter w:val="1"/>
          <w:wAfter w:w="298" w:type="dxa"/>
          <w:trHeight w:val="386"/>
        </w:trPr>
        <w:tc>
          <w:tcPr>
            <w:tcW w:w="2903" w:type="dxa"/>
            <w:gridSpan w:val="3"/>
          </w:tcPr>
          <w:p w14:paraId="47E2BE00" w14:textId="5856B53B" w:rsidR="005A3530" w:rsidRPr="00E25F11" w:rsidRDefault="005A3530" w:rsidP="005600C8">
            <w:pPr>
              <w:rPr>
                <w:rFonts w:ascii="Aptos" w:hAnsi="Aptos"/>
                <w:b/>
                <w:bCs/>
              </w:rPr>
            </w:pPr>
            <w:r>
              <w:rPr>
                <w:rFonts w:ascii="Aptos" w:hAnsi="Aptos"/>
                <w:b/>
                <w:bCs/>
              </w:rPr>
              <w:t>Nursing Homes</w:t>
            </w:r>
          </w:p>
        </w:tc>
        <w:tc>
          <w:tcPr>
            <w:tcW w:w="7622" w:type="dxa"/>
            <w:gridSpan w:val="4"/>
          </w:tcPr>
          <w:p w14:paraId="58A4D9E7" w14:textId="4DC8FC88" w:rsidR="00F60361" w:rsidRDefault="00F60361" w:rsidP="00F60361">
            <w:pPr>
              <w:pStyle w:val="ListParagraph"/>
              <w:numPr>
                <w:ilvl w:val="0"/>
                <w:numId w:val="11"/>
              </w:numPr>
              <w:spacing w:after="160" w:line="259" w:lineRule="auto"/>
              <w:ind w:left="360"/>
              <w:rPr>
                <w:rFonts w:ascii="Aptos" w:eastAsia="Times New Roman" w:hAnsi="Aptos" w:cs="Times New Roman"/>
                <w:b/>
                <w:bCs/>
              </w:rPr>
            </w:pPr>
            <w:r>
              <w:rPr>
                <w:rFonts w:ascii="Aptos" w:eastAsia="Times New Roman" w:hAnsi="Aptos" w:cs="Times New Roman"/>
                <w:b/>
                <w:bCs/>
              </w:rPr>
              <w:t>McKnights Long-Term Care News</w:t>
            </w:r>
          </w:p>
          <w:p w14:paraId="2D924760" w14:textId="2900DDA0" w:rsidR="00F60361" w:rsidRDefault="00F60361" w:rsidP="00F60361">
            <w:pPr>
              <w:pStyle w:val="ListParagraph"/>
              <w:ind w:left="360"/>
              <w:rPr>
                <w:rFonts w:ascii="Aptos" w:eastAsia="Times New Roman" w:hAnsi="Aptos" w:cs="Times New Roman"/>
              </w:rPr>
            </w:pPr>
            <w:r>
              <w:rPr>
                <w:rFonts w:ascii="Aptos" w:eastAsia="Times New Roman" w:hAnsi="Aptos" w:cs="Times New Roman"/>
              </w:rPr>
              <w:t>November 16, 2025</w:t>
            </w:r>
          </w:p>
          <w:p w14:paraId="22EC8D3F" w14:textId="19A33F72" w:rsidR="00F60361" w:rsidRPr="00F60361" w:rsidRDefault="00F60361" w:rsidP="00F60361">
            <w:pPr>
              <w:pStyle w:val="ListParagraph"/>
              <w:ind w:left="360"/>
              <w:rPr>
                <w:rFonts w:ascii="Aptos" w:eastAsia="Times New Roman" w:hAnsi="Aptos" w:cs="Times New Roman"/>
                <w:i/>
                <w:iCs/>
              </w:rPr>
            </w:pPr>
            <w:hyperlink r:id="rId60" w:history="1">
              <w:r w:rsidRPr="00F60361">
                <w:rPr>
                  <w:rStyle w:val="Hyperlink"/>
                  <w:rFonts w:ascii="Aptos" w:eastAsia="Times New Roman" w:hAnsi="Aptos" w:cs="Times New Roman"/>
                  <w:i/>
                  <w:iCs/>
                </w:rPr>
                <w:t>Why a senator wants watchdog to intervene as Genesis bankruptcy auction approaches</w:t>
              </w:r>
            </w:hyperlink>
            <w:r>
              <w:rPr>
                <w:rFonts w:ascii="Aptos" w:eastAsia="Times New Roman" w:hAnsi="Aptos" w:cs="Times New Roman"/>
                <w:i/>
                <w:iCs/>
              </w:rPr>
              <w:t xml:space="preserve"> </w:t>
            </w:r>
          </w:p>
          <w:p w14:paraId="096CA17B" w14:textId="77777777" w:rsidR="00397C2B" w:rsidRPr="00397C2B" w:rsidRDefault="00397C2B" w:rsidP="00397C2B">
            <w:pPr>
              <w:pStyle w:val="ListParagraph"/>
              <w:ind w:left="360"/>
              <w:rPr>
                <w:rFonts w:ascii="Aptos" w:eastAsia="Times New Roman" w:hAnsi="Aptos" w:cs="Times New Roman"/>
                <w:b/>
                <w:bCs/>
              </w:rPr>
            </w:pPr>
            <w:r w:rsidRPr="00397C2B">
              <w:rPr>
                <w:rFonts w:ascii="Aptos" w:eastAsia="Times New Roman" w:hAnsi="Aptos" w:cs="Times New Roman"/>
                <w:b/>
                <w:bCs/>
              </w:rPr>
              <w:t>Senator Warren Raises Concerns Over Genesis Bankruptcy Sale</w:t>
            </w:r>
          </w:p>
          <w:p w14:paraId="277B9A84" w14:textId="77777777" w:rsidR="00397C2B" w:rsidRPr="00397C2B" w:rsidRDefault="00397C2B" w:rsidP="00397C2B">
            <w:pPr>
              <w:pStyle w:val="ListParagraph"/>
              <w:ind w:left="360"/>
              <w:rPr>
                <w:rFonts w:ascii="Aptos" w:eastAsia="Times New Roman" w:hAnsi="Aptos" w:cs="Times New Roman"/>
              </w:rPr>
            </w:pPr>
            <w:r w:rsidRPr="00397C2B">
              <w:rPr>
                <w:rFonts w:ascii="Aptos" w:eastAsia="Times New Roman" w:hAnsi="Aptos" w:cs="Times New Roman"/>
                <w:b/>
                <w:bCs/>
              </w:rPr>
              <w:t>Core Concern</w:t>
            </w:r>
          </w:p>
          <w:p w14:paraId="4BE38196" w14:textId="277BB19C" w:rsidR="00397C2B" w:rsidRPr="00397C2B" w:rsidRDefault="00397C2B" w:rsidP="00412448">
            <w:pPr>
              <w:pStyle w:val="ListParagraph"/>
              <w:numPr>
                <w:ilvl w:val="0"/>
                <w:numId w:val="38"/>
              </w:numPr>
              <w:rPr>
                <w:rFonts w:ascii="Aptos" w:eastAsia="Times New Roman" w:hAnsi="Aptos" w:cs="Times New Roman"/>
              </w:rPr>
            </w:pPr>
            <w:r w:rsidRPr="00397C2B">
              <w:rPr>
                <w:rFonts w:ascii="Aptos" w:eastAsia="Times New Roman" w:hAnsi="Aptos" w:cs="Times New Roman"/>
              </w:rPr>
              <w:t xml:space="preserve">Sen. Elizabeth Warren (D-MA) </w:t>
            </w:r>
            <w:hyperlink r:id="rId61" w:anchor="xd_co_f=NDIyM2YzMzctYWM4MC00NmI3LWJkMjEtNDc3NDdhZjgzZTE2~" w:history="1">
              <w:r w:rsidRPr="00397C2B">
                <w:rPr>
                  <w:rStyle w:val="Hyperlink"/>
                  <w:rFonts w:ascii="Aptos" w:eastAsia="Times New Roman" w:hAnsi="Aptos" w:cs="Times New Roman"/>
                </w:rPr>
                <w:t>has asked</w:t>
              </w:r>
            </w:hyperlink>
            <w:r w:rsidRPr="00397C2B">
              <w:rPr>
                <w:rFonts w:ascii="Aptos" w:eastAsia="Times New Roman" w:hAnsi="Aptos" w:cs="Times New Roman"/>
              </w:rPr>
              <w:t xml:space="preserve"> a federal watchdog (Executive Office for US Trustees) to investigate the Genesis Healthcare Chapter 11 bankruptcy.</w:t>
            </w:r>
          </w:p>
          <w:p w14:paraId="71EF23D7" w14:textId="77777777" w:rsidR="00397C2B" w:rsidRPr="00397C2B" w:rsidRDefault="00397C2B" w:rsidP="00412448">
            <w:pPr>
              <w:pStyle w:val="ListParagraph"/>
              <w:numPr>
                <w:ilvl w:val="0"/>
                <w:numId w:val="38"/>
              </w:numPr>
              <w:rPr>
                <w:rFonts w:ascii="Aptos" w:eastAsia="Times New Roman" w:hAnsi="Aptos" w:cs="Times New Roman"/>
              </w:rPr>
            </w:pPr>
            <w:r w:rsidRPr="00397C2B">
              <w:rPr>
                <w:rFonts w:ascii="Aptos" w:eastAsia="Times New Roman" w:hAnsi="Aptos" w:cs="Times New Roman"/>
              </w:rPr>
              <w:t>She is concerned that company insiders are trying to sell the 175-nursing home company to themselves to "wip[e] away legal and other creditor debts."</w:t>
            </w:r>
          </w:p>
          <w:p w14:paraId="7E3EF2D3" w14:textId="77777777" w:rsidR="00397C2B" w:rsidRPr="00397C2B" w:rsidRDefault="00397C2B" w:rsidP="00397C2B">
            <w:pPr>
              <w:pStyle w:val="ListParagraph"/>
              <w:ind w:left="360"/>
              <w:rPr>
                <w:rFonts w:ascii="Aptos" w:eastAsia="Times New Roman" w:hAnsi="Aptos" w:cs="Times New Roman"/>
              </w:rPr>
            </w:pPr>
            <w:r w:rsidRPr="00397C2B">
              <w:rPr>
                <w:rFonts w:ascii="Aptos" w:eastAsia="Times New Roman" w:hAnsi="Aptos" w:cs="Times New Roman"/>
                <w:b/>
                <w:bCs/>
              </w:rPr>
              <w:t>Key Actions &amp; Context</w:t>
            </w:r>
          </w:p>
          <w:p w14:paraId="4FF69571" w14:textId="77777777" w:rsidR="00397C2B" w:rsidRPr="00397C2B" w:rsidRDefault="00397C2B" w:rsidP="00412448">
            <w:pPr>
              <w:pStyle w:val="ListParagraph"/>
              <w:numPr>
                <w:ilvl w:val="0"/>
                <w:numId w:val="39"/>
              </w:numPr>
              <w:rPr>
                <w:rFonts w:ascii="Aptos" w:eastAsia="Times New Roman" w:hAnsi="Aptos" w:cs="Times New Roman"/>
              </w:rPr>
            </w:pPr>
            <w:r w:rsidRPr="00397C2B">
              <w:rPr>
                <w:rFonts w:ascii="Aptos" w:eastAsia="Times New Roman" w:hAnsi="Aptos" w:cs="Times New Roman"/>
                <w:b/>
                <w:bCs/>
              </w:rPr>
              <w:t>Auction Status:</w:t>
            </w:r>
            <w:r w:rsidRPr="00397C2B">
              <w:rPr>
                <w:rFonts w:ascii="Aptos" w:eastAsia="Times New Roman" w:hAnsi="Aptos" w:cs="Times New Roman"/>
              </w:rPr>
              <w:t xml:space="preserve"> A bankruptcy auction, previously set for Tuesday, is rescheduled for Dec. 10.</w:t>
            </w:r>
          </w:p>
          <w:p w14:paraId="41CFF594" w14:textId="77777777" w:rsidR="00397C2B" w:rsidRPr="00397C2B" w:rsidRDefault="00397C2B" w:rsidP="00412448">
            <w:pPr>
              <w:pStyle w:val="ListParagraph"/>
              <w:numPr>
                <w:ilvl w:val="0"/>
                <w:numId w:val="39"/>
              </w:numPr>
              <w:rPr>
                <w:rFonts w:ascii="Aptos" w:eastAsia="Times New Roman" w:hAnsi="Aptos" w:cs="Times New Roman"/>
              </w:rPr>
            </w:pPr>
            <w:r w:rsidRPr="00397C2B">
              <w:rPr>
                <w:rFonts w:ascii="Aptos" w:eastAsia="Times New Roman" w:hAnsi="Aptos" w:cs="Times New Roman"/>
                <w:b/>
                <w:bCs/>
              </w:rPr>
              <w:t>Sole Bidder:</w:t>
            </w:r>
            <w:r w:rsidRPr="00397C2B">
              <w:rPr>
                <w:rFonts w:ascii="Aptos" w:eastAsia="Times New Roman" w:hAnsi="Aptos" w:cs="Times New Roman"/>
              </w:rPr>
              <w:t xml:space="preserve"> The only known bidder is ReGen, a private equity firm already "heavily invested" in Genesis, which is acting as the "stalking horse bidder."</w:t>
            </w:r>
          </w:p>
          <w:p w14:paraId="620D0D53" w14:textId="77777777" w:rsidR="00397C2B" w:rsidRPr="00397C2B" w:rsidRDefault="00397C2B" w:rsidP="00412448">
            <w:pPr>
              <w:pStyle w:val="ListParagraph"/>
              <w:numPr>
                <w:ilvl w:val="0"/>
                <w:numId w:val="39"/>
              </w:numPr>
              <w:rPr>
                <w:rFonts w:ascii="Aptos" w:eastAsia="Times New Roman" w:hAnsi="Aptos" w:cs="Times New Roman"/>
              </w:rPr>
            </w:pPr>
            <w:r w:rsidRPr="00397C2B">
              <w:rPr>
                <w:rFonts w:ascii="Aptos" w:eastAsia="Times New Roman" w:hAnsi="Aptos" w:cs="Times New Roman"/>
                <w:b/>
                <w:bCs/>
              </w:rPr>
              <w:t>Previous Inquiries:</w:t>
            </w:r>
            <w:r w:rsidRPr="00397C2B">
              <w:rPr>
                <w:rFonts w:ascii="Aptos" w:eastAsia="Times New Roman" w:hAnsi="Aptos" w:cs="Times New Roman"/>
              </w:rPr>
              <w:t xml:space="preserve"> Warren and other lawmakers sent letters to Genesis and ReGen, but the responses reportedly "did not answer our questions" and raised "red flags."</w:t>
            </w:r>
          </w:p>
          <w:p w14:paraId="29C50BD6" w14:textId="77777777" w:rsidR="00397C2B" w:rsidRPr="00397C2B" w:rsidRDefault="00397C2B" w:rsidP="00412448">
            <w:pPr>
              <w:pStyle w:val="ListParagraph"/>
              <w:numPr>
                <w:ilvl w:val="0"/>
                <w:numId w:val="39"/>
              </w:numPr>
              <w:rPr>
                <w:rFonts w:ascii="Aptos" w:eastAsia="Times New Roman" w:hAnsi="Aptos" w:cs="Times New Roman"/>
              </w:rPr>
            </w:pPr>
            <w:r w:rsidRPr="00397C2B">
              <w:rPr>
                <w:rFonts w:ascii="Aptos" w:eastAsia="Times New Roman" w:hAnsi="Aptos" w:cs="Times New Roman"/>
                <w:b/>
                <w:bCs/>
              </w:rPr>
              <w:t>Call to Action:</w:t>
            </w:r>
            <w:r w:rsidRPr="00397C2B">
              <w:rPr>
                <w:rFonts w:ascii="Aptos" w:eastAsia="Times New Roman" w:hAnsi="Aptos" w:cs="Times New Roman"/>
              </w:rPr>
              <w:t xml:space="preserve"> Warren urged the US Trustee to object to any sale to these insiders if it "would compromise the integrity of the bankruptcy system."</w:t>
            </w:r>
          </w:p>
          <w:p w14:paraId="0763CCB0" w14:textId="77777777" w:rsidR="00397C2B" w:rsidRPr="00397C2B" w:rsidRDefault="00397C2B" w:rsidP="00397C2B">
            <w:pPr>
              <w:pStyle w:val="ListParagraph"/>
              <w:ind w:left="360"/>
              <w:rPr>
                <w:rFonts w:ascii="Aptos" w:eastAsia="Times New Roman" w:hAnsi="Aptos" w:cs="Times New Roman"/>
              </w:rPr>
            </w:pPr>
            <w:r w:rsidRPr="00397C2B">
              <w:rPr>
                <w:rFonts w:ascii="Aptos" w:eastAsia="Times New Roman" w:hAnsi="Aptos" w:cs="Times New Roman"/>
                <w:b/>
                <w:bCs/>
              </w:rPr>
              <w:t>Reasons for Investigation</w:t>
            </w:r>
          </w:p>
          <w:p w14:paraId="1AB03B68" w14:textId="77777777" w:rsidR="00397C2B" w:rsidRPr="00397C2B" w:rsidRDefault="00397C2B" w:rsidP="00412448">
            <w:pPr>
              <w:pStyle w:val="ListParagraph"/>
              <w:numPr>
                <w:ilvl w:val="0"/>
                <w:numId w:val="40"/>
              </w:numPr>
              <w:rPr>
                <w:rFonts w:ascii="Aptos" w:eastAsia="Times New Roman" w:hAnsi="Aptos" w:cs="Times New Roman"/>
              </w:rPr>
            </w:pPr>
            <w:r w:rsidRPr="00397C2B">
              <w:rPr>
                <w:rFonts w:ascii="Aptos" w:eastAsia="Times New Roman" w:hAnsi="Aptos" w:cs="Times New Roman"/>
                <w:b/>
                <w:bCs/>
              </w:rPr>
              <w:t>Significant Debts:</w:t>
            </w:r>
            <w:r w:rsidRPr="00397C2B">
              <w:rPr>
                <w:rFonts w:ascii="Aptos" w:eastAsia="Times New Roman" w:hAnsi="Aptos" w:cs="Times New Roman"/>
              </w:rPr>
              <w:t xml:space="preserve"> A sale could erase massive liabilities, including:</w:t>
            </w:r>
          </w:p>
          <w:p w14:paraId="75E3B27C" w14:textId="77777777" w:rsidR="00397C2B" w:rsidRPr="00397C2B" w:rsidRDefault="00397C2B" w:rsidP="00412448">
            <w:pPr>
              <w:pStyle w:val="ListParagraph"/>
              <w:numPr>
                <w:ilvl w:val="1"/>
                <w:numId w:val="40"/>
              </w:numPr>
              <w:rPr>
                <w:rFonts w:ascii="Aptos" w:eastAsia="Times New Roman" w:hAnsi="Aptos" w:cs="Times New Roman"/>
              </w:rPr>
            </w:pPr>
            <w:r w:rsidRPr="00397C2B">
              <w:rPr>
                <w:rFonts w:ascii="Aptos" w:eastAsia="Times New Roman" w:hAnsi="Aptos" w:cs="Times New Roman"/>
              </w:rPr>
              <w:t>Over $12 million in unfunded pension liabilities.</w:t>
            </w:r>
          </w:p>
          <w:p w14:paraId="3B43379B" w14:textId="77777777" w:rsidR="00397C2B" w:rsidRPr="00397C2B" w:rsidRDefault="00397C2B" w:rsidP="00412448">
            <w:pPr>
              <w:pStyle w:val="ListParagraph"/>
              <w:numPr>
                <w:ilvl w:val="1"/>
                <w:numId w:val="40"/>
              </w:numPr>
              <w:rPr>
                <w:rFonts w:ascii="Aptos" w:eastAsia="Times New Roman" w:hAnsi="Aptos" w:cs="Times New Roman"/>
              </w:rPr>
            </w:pPr>
            <w:r w:rsidRPr="00397C2B">
              <w:rPr>
                <w:rFonts w:ascii="Aptos" w:eastAsia="Times New Roman" w:hAnsi="Aptos" w:cs="Times New Roman"/>
              </w:rPr>
              <w:t>Over $200 million owed to vendors.</w:t>
            </w:r>
          </w:p>
          <w:p w14:paraId="1CB91931" w14:textId="77777777" w:rsidR="00397C2B" w:rsidRPr="00397C2B" w:rsidRDefault="00397C2B" w:rsidP="00412448">
            <w:pPr>
              <w:pStyle w:val="ListParagraph"/>
              <w:numPr>
                <w:ilvl w:val="1"/>
                <w:numId w:val="40"/>
              </w:numPr>
              <w:rPr>
                <w:rFonts w:ascii="Aptos" w:eastAsia="Times New Roman" w:hAnsi="Aptos" w:cs="Times New Roman"/>
              </w:rPr>
            </w:pPr>
            <w:r w:rsidRPr="00397C2B">
              <w:rPr>
                <w:rFonts w:ascii="Aptos" w:eastAsia="Times New Roman" w:hAnsi="Aptos" w:cs="Times New Roman"/>
              </w:rPr>
              <w:t>Hundreds of millions in liabilities from "neglect, wrongful death, and other suits."</w:t>
            </w:r>
          </w:p>
          <w:p w14:paraId="04082527" w14:textId="77777777" w:rsidR="00397C2B" w:rsidRPr="00397C2B" w:rsidRDefault="00397C2B" w:rsidP="00412448">
            <w:pPr>
              <w:pStyle w:val="ListParagraph"/>
              <w:numPr>
                <w:ilvl w:val="0"/>
                <w:numId w:val="40"/>
              </w:numPr>
              <w:rPr>
                <w:rFonts w:ascii="Aptos" w:eastAsia="Times New Roman" w:hAnsi="Aptos" w:cs="Times New Roman"/>
              </w:rPr>
            </w:pPr>
            <w:r w:rsidRPr="00397C2B">
              <w:rPr>
                <w:rFonts w:ascii="Aptos" w:eastAsia="Times New Roman" w:hAnsi="Aptos" w:cs="Times New Roman"/>
                <w:b/>
                <w:bCs/>
              </w:rPr>
              <w:lastRenderedPageBreak/>
              <w:t>Lack of Transparency:</w:t>
            </w:r>
            <w:r w:rsidRPr="00397C2B">
              <w:rPr>
                <w:rFonts w:ascii="Aptos" w:eastAsia="Times New Roman" w:hAnsi="Aptos" w:cs="Times New Roman"/>
              </w:rPr>
              <w:t xml:space="preserve"> Warren alleges that Genesis and ReGen's "refusal to respond to questions" about their company structures is a "red flag" warranting investigation </w:t>
            </w:r>
            <w:r w:rsidRPr="00397C2B">
              <w:rPr>
                <w:rFonts w:ascii="Aptos" w:eastAsia="Times New Roman" w:hAnsi="Aptos" w:cs="Times New Roman"/>
                <w:i/>
                <w:iCs/>
              </w:rPr>
              <w:t>before</w:t>
            </w:r>
            <w:r w:rsidRPr="00397C2B">
              <w:rPr>
                <w:rFonts w:ascii="Aptos" w:eastAsia="Times New Roman" w:hAnsi="Aptos" w:cs="Times New Roman"/>
              </w:rPr>
              <w:t xml:space="preserve"> the sale is approved.</w:t>
            </w:r>
          </w:p>
          <w:p w14:paraId="01549CB2" w14:textId="1B2AAFCA" w:rsidR="005A3530" w:rsidRDefault="00034FF8"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McKnights Long-Term Care News</w:t>
            </w:r>
          </w:p>
          <w:p w14:paraId="44A6B8AC" w14:textId="77777777" w:rsidR="00034FF8" w:rsidRDefault="001E7839" w:rsidP="00034FF8">
            <w:pPr>
              <w:pStyle w:val="ListParagraph"/>
              <w:ind w:left="360"/>
              <w:rPr>
                <w:rFonts w:ascii="Aptos" w:eastAsia="Times New Roman" w:hAnsi="Aptos" w:cs="Times New Roman"/>
              </w:rPr>
            </w:pPr>
            <w:r>
              <w:rPr>
                <w:rFonts w:ascii="Aptos" w:eastAsia="Times New Roman" w:hAnsi="Aptos" w:cs="Times New Roman"/>
              </w:rPr>
              <w:t>November 13, 2025</w:t>
            </w:r>
          </w:p>
          <w:p w14:paraId="78329EBC" w14:textId="43E7E280" w:rsidR="001E7839" w:rsidRPr="001E7839" w:rsidRDefault="001E7839" w:rsidP="00034FF8">
            <w:pPr>
              <w:pStyle w:val="ListParagraph"/>
              <w:ind w:left="360"/>
              <w:rPr>
                <w:rFonts w:ascii="Aptos" w:eastAsia="Times New Roman" w:hAnsi="Aptos" w:cs="Times New Roman"/>
                <w:i/>
                <w:iCs/>
              </w:rPr>
            </w:pPr>
            <w:hyperlink r:id="rId62" w:history="1">
              <w:r w:rsidRPr="001E7839">
                <w:rPr>
                  <w:rStyle w:val="Hyperlink"/>
                  <w:rFonts w:ascii="Aptos" w:eastAsia="Times New Roman" w:hAnsi="Aptos" w:cs="Times New Roman"/>
                  <w:i/>
                  <w:iCs/>
                </w:rPr>
                <w:t>1,000 nursing homes ‘best’ at both short- and long-term care: US News</w:t>
              </w:r>
            </w:hyperlink>
            <w:r>
              <w:rPr>
                <w:rFonts w:ascii="Aptos" w:eastAsia="Times New Roman" w:hAnsi="Aptos" w:cs="Times New Roman"/>
                <w:i/>
                <w:iCs/>
              </w:rPr>
              <w:t xml:space="preserve"> </w:t>
            </w:r>
          </w:p>
          <w:p w14:paraId="59AEA011" w14:textId="77777777" w:rsidR="001E7839" w:rsidRDefault="001E7839" w:rsidP="00034FF8">
            <w:pPr>
              <w:pStyle w:val="ListParagraph"/>
              <w:ind w:left="360"/>
              <w:rPr>
                <w:rFonts w:ascii="Aptos" w:eastAsia="Times New Roman" w:hAnsi="Aptos" w:cs="Times New Roman"/>
              </w:rPr>
            </w:pPr>
            <w:r>
              <w:rPr>
                <w:rFonts w:ascii="Aptos" w:eastAsia="Times New Roman" w:hAnsi="Aptos" w:cs="Times New Roman"/>
              </w:rPr>
              <w:t xml:space="preserve">By </w:t>
            </w:r>
            <w:r w:rsidRPr="001E7839">
              <w:rPr>
                <w:rFonts w:ascii="Aptos" w:eastAsia="Times New Roman" w:hAnsi="Aptos" w:cs="Times New Roman"/>
              </w:rPr>
              <w:t>Kimberly Marselas</w:t>
            </w:r>
          </w:p>
          <w:p w14:paraId="320500C5" w14:textId="77777777" w:rsidR="00C70DBA" w:rsidRPr="00C70DBA" w:rsidRDefault="00C70DBA" w:rsidP="00C70DBA">
            <w:pPr>
              <w:pStyle w:val="ListParagraph"/>
              <w:ind w:left="360"/>
              <w:rPr>
                <w:rFonts w:ascii="Aptos" w:eastAsia="Times New Roman" w:hAnsi="Aptos" w:cs="Times New Roman"/>
              </w:rPr>
            </w:pPr>
            <w:r w:rsidRPr="00C70DBA">
              <w:rPr>
                <w:rFonts w:ascii="Aptos" w:eastAsia="Times New Roman" w:hAnsi="Aptos" w:cs="Times New Roman"/>
              </w:rPr>
              <w:t>Here is a summary of the selected text:</w:t>
            </w:r>
          </w:p>
          <w:p w14:paraId="04FB451C" w14:textId="77777777" w:rsidR="00C70DBA" w:rsidRPr="00C70DBA" w:rsidRDefault="00C70DBA" w:rsidP="00C70DBA">
            <w:pPr>
              <w:pStyle w:val="ListParagraph"/>
              <w:ind w:left="360"/>
              <w:rPr>
                <w:rFonts w:ascii="Aptos" w:eastAsia="Times New Roman" w:hAnsi="Aptos" w:cs="Times New Roman"/>
                <w:b/>
                <w:bCs/>
              </w:rPr>
            </w:pPr>
            <w:r w:rsidRPr="00C70DBA">
              <w:rPr>
                <w:rFonts w:ascii="Aptos" w:eastAsia="Times New Roman" w:hAnsi="Aptos" w:cs="Times New Roman"/>
                <w:b/>
                <w:bCs/>
              </w:rPr>
              <w:t>U.S. News 2026 Best Nursing Homes List</w:t>
            </w:r>
          </w:p>
          <w:p w14:paraId="3696F7D9" w14:textId="77777777" w:rsidR="00C70DBA" w:rsidRPr="00C70DBA" w:rsidRDefault="00C70DBA" w:rsidP="00412448">
            <w:pPr>
              <w:pStyle w:val="ListParagraph"/>
              <w:numPr>
                <w:ilvl w:val="0"/>
                <w:numId w:val="14"/>
              </w:numPr>
              <w:rPr>
                <w:rFonts w:ascii="Aptos" w:eastAsia="Times New Roman" w:hAnsi="Aptos" w:cs="Times New Roman"/>
              </w:rPr>
            </w:pPr>
            <w:r w:rsidRPr="00C70DBA">
              <w:rPr>
                <w:rFonts w:ascii="Aptos" w:eastAsia="Times New Roman" w:hAnsi="Aptos" w:cs="Times New Roman"/>
              </w:rPr>
              <w:t>Over 2,700 providers made the 2026 list, representing fewer than 19% of U.S. nursing homes.</w:t>
            </w:r>
          </w:p>
          <w:p w14:paraId="58AF0DE8" w14:textId="77777777" w:rsidR="00C70DBA" w:rsidRPr="00C70DBA" w:rsidRDefault="00C70DBA" w:rsidP="00412448">
            <w:pPr>
              <w:pStyle w:val="ListParagraph"/>
              <w:numPr>
                <w:ilvl w:val="0"/>
                <w:numId w:val="14"/>
              </w:numPr>
              <w:rPr>
                <w:rFonts w:ascii="Aptos" w:eastAsia="Times New Roman" w:hAnsi="Aptos" w:cs="Times New Roman"/>
              </w:rPr>
            </w:pPr>
            <w:r w:rsidRPr="00C70DBA">
              <w:rPr>
                <w:rFonts w:ascii="Aptos" w:eastAsia="Times New Roman" w:hAnsi="Aptos" w:cs="Times New Roman"/>
                <w:b/>
                <w:bCs/>
              </w:rPr>
              <w:t>1,064 nursing homes</w:t>
            </w:r>
            <w:r w:rsidRPr="00C70DBA">
              <w:rPr>
                <w:rFonts w:ascii="Aptos" w:eastAsia="Times New Roman" w:hAnsi="Aptos" w:cs="Times New Roman"/>
              </w:rPr>
              <w:t xml:space="preserve"> earned a "high-performing" designation in </w:t>
            </w:r>
            <w:r w:rsidRPr="00C70DBA">
              <w:rPr>
                <w:rFonts w:ascii="Aptos" w:eastAsia="Times New Roman" w:hAnsi="Aptos" w:cs="Times New Roman"/>
                <w:i/>
                <w:iCs/>
              </w:rPr>
              <w:t>both</w:t>
            </w:r>
            <w:r w:rsidRPr="00C70DBA">
              <w:rPr>
                <w:rFonts w:ascii="Aptos" w:eastAsia="Times New Roman" w:hAnsi="Aptos" w:cs="Times New Roman"/>
              </w:rPr>
              <w:t xml:space="preserve"> short-term rehabilitation and long-term care.</w:t>
            </w:r>
          </w:p>
          <w:p w14:paraId="4EB56176" w14:textId="77777777" w:rsidR="00C70DBA" w:rsidRPr="00C70DBA" w:rsidRDefault="00C70DBA" w:rsidP="00412448">
            <w:pPr>
              <w:pStyle w:val="ListParagraph"/>
              <w:numPr>
                <w:ilvl w:val="0"/>
                <w:numId w:val="14"/>
              </w:numPr>
              <w:rPr>
                <w:rFonts w:ascii="Aptos" w:eastAsia="Times New Roman" w:hAnsi="Aptos" w:cs="Times New Roman"/>
              </w:rPr>
            </w:pPr>
            <w:r w:rsidRPr="00C70DBA">
              <w:rPr>
                <w:rFonts w:ascii="Aptos" w:eastAsia="Times New Roman" w:hAnsi="Aptos" w:cs="Times New Roman"/>
              </w:rPr>
              <w:t xml:space="preserve">The list assigns </w:t>
            </w:r>
            <w:r w:rsidRPr="00C70DBA">
              <w:rPr>
                <w:rFonts w:ascii="Aptos" w:eastAsia="Times New Roman" w:hAnsi="Aptos" w:cs="Times New Roman"/>
                <w:b/>
                <w:bCs/>
              </w:rPr>
              <w:t>separate ratings</w:t>
            </w:r>
            <w:r w:rsidRPr="00C70DBA">
              <w:rPr>
                <w:rFonts w:ascii="Aptos" w:eastAsia="Times New Roman" w:hAnsi="Aptos" w:cs="Times New Roman"/>
              </w:rPr>
              <w:t xml:space="preserve"> for short-term and long-term care, unlike the single CMS Five-Star rating.</w:t>
            </w:r>
          </w:p>
          <w:p w14:paraId="1F68C017" w14:textId="77777777" w:rsidR="00C70DBA" w:rsidRPr="00C70DBA" w:rsidRDefault="00C70DBA" w:rsidP="00C70DBA">
            <w:pPr>
              <w:pStyle w:val="ListParagraph"/>
              <w:ind w:left="360"/>
              <w:rPr>
                <w:rFonts w:ascii="Aptos" w:eastAsia="Times New Roman" w:hAnsi="Aptos" w:cs="Times New Roman"/>
                <w:b/>
                <w:bCs/>
              </w:rPr>
            </w:pPr>
            <w:r w:rsidRPr="00C70DBA">
              <w:rPr>
                <w:rFonts w:ascii="Aptos" w:eastAsia="Times New Roman" w:hAnsi="Aptos" w:cs="Times New Roman"/>
                <w:b/>
                <w:bCs/>
              </w:rPr>
              <w:t>Expanded Rating Methodology</w:t>
            </w:r>
          </w:p>
          <w:p w14:paraId="109DEC21" w14:textId="77777777" w:rsidR="00C70DBA" w:rsidRPr="00C70DBA" w:rsidRDefault="00C70DBA" w:rsidP="00412448">
            <w:pPr>
              <w:pStyle w:val="ListParagraph"/>
              <w:numPr>
                <w:ilvl w:val="0"/>
                <w:numId w:val="15"/>
              </w:numPr>
              <w:rPr>
                <w:rFonts w:ascii="Aptos" w:eastAsia="Times New Roman" w:hAnsi="Aptos" w:cs="Times New Roman"/>
              </w:rPr>
            </w:pPr>
            <w:r w:rsidRPr="00C70DBA">
              <w:rPr>
                <w:rFonts w:ascii="Aptos" w:eastAsia="Times New Roman" w:hAnsi="Aptos" w:cs="Times New Roman"/>
              </w:rPr>
              <w:t xml:space="preserve">U.S. News increased its rating criteria to </w:t>
            </w:r>
            <w:r w:rsidRPr="00C70DBA">
              <w:rPr>
                <w:rFonts w:ascii="Aptos" w:eastAsia="Times New Roman" w:hAnsi="Aptos" w:cs="Times New Roman"/>
                <w:b/>
                <w:bCs/>
              </w:rPr>
              <w:t>17 quality measures</w:t>
            </w:r>
            <w:r w:rsidRPr="00C70DBA">
              <w:rPr>
                <w:rFonts w:ascii="Aptos" w:eastAsia="Times New Roman" w:hAnsi="Aptos" w:cs="Times New Roman"/>
              </w:rPr>
              <w:t>, up from nine (short-term) and eight (long-term) in 2025.</w:t>
            </w:r>
          </w:p>
          <w:p w14:paraId="15786331" w14:textId="77777777" w:rsidR="00C70DBA" w:rsidRPr="00C70DBA" w:rsidRDefault="00C70DBA" w:rsidP="00412448">
            <w:pPr>
              <w:pStyle w:val="ListParagraph"/>
              <w:numPr>
                <w:ilvl w:val="0"/>
                <w:numId w:val="15"/>
              </w:numPr>
              <w:rPr>
                <w:rFonts w:ascii="Aptos" w:eastAsia="Times New Roman" w:hAnsi="Aptos" w:cs="Times New Roman"/>
              </w:rPr>
            </w:pPr>
            <w:r w:rsidRPr="00C70DBA">
              <w:rPr>
                <w:rFonts w:ascii="Aptos" w:eastAsia="Times New Roman" w:hAnsi="Aptos" w:cs="Times New Roman"/>
              </w:rPr>
              <w:t xml:space="preserve">Most data is from CMS, but U.S. News interprets it differently. For example, it prioritizes staffing </w:t>
            </w:r>
            <w:r w:rsidRPr="00C70DBA">
              <w:rPr>
                <w:rFonts w:ascii="Aptos" w:eastAsia="Times New Roman" w:hAnsi="Aptos" w:cs="Times New Roman"/>
                <w:b/>
                <w:bCs/>
              </w:rPr>
              <w:t>consistency</w:t>
            </w:r>
            <w:r w:rsidRPr="00C70DBA">
              <w:rPr>
                <w:rFonts w:ascii="Aptos" w:eastAsia="Times New Roman" w:hAnsi="Aptos" w:cs="Times New Roman"/>
              </w:rPr>
              <w:t xml:space="preserve"> over just hourly provision.</w:t>
            </w:r>
          </w:p>
          <w:p w14:paraId="468200EE" w14:textId="6BA21E81" w:rsidR="00C70DBA" w:rsidRPr="00C70DBA" w:rsidRDefault="00C70DBA" w:rsidP="00412448">
            <w:pPr>
              <w:pStyle w:val="ListParagraph"/>
              <w:numPr>
                <w:ilvl w:val="0"/>
                <w:numId w:val="15"/>
              </w:numPr>
              <w:rPr>
                <w:rFonts w:ascii="Aptos" w:eastAsia="Times New Roman" w:hAnsi="Aptos" w:cs="Times New Roman"/>
              </w:rPr>
            </w:pPr>
            <w:r w:rsidRPr="00C70DBA">
              <w:rPr>
                <w:rFonts w:ascii="Aptos" w:eastAsia="Times New Roman" w:hAnsi="Aptos" w:cs="Times New Roman"/>
              </w:rPr>
              <w:t xml:space="preserve">Data on antipsychotic medication use is provided by the </w:t>
            </w:r>
            <w:r w:rsidR="00527C0A" w:rsidRPr="00C70DBA">
              <w:rPr>
                <w:rFonts w:ascii="Aptos" w:eastAsia="Times New Roman" w:hAnsi="Aptos" w:cs="Times New Roman"/>
              </w:rPr>
              <w:t>Long-Term</w:t>
            </w:r>
            <w:r w:rsidRPr="00C70DBA">
              <w:rPr>
                <w:rFonts w:ascii="Aptos" w:eastAsia="Times New Roman" w:hAnsi="Aptos" w:cs="Times New Roman"/>
              </w:rPr>
              <w:t xml:space="preserve"> Care Community Coalition.</w:t>
            </w:r>
          </w:p>
          <w:p w14:paraId="046A71CC" w14:textId="77777777" w:rsidR="00C70DBA" w:rsidRPr="00C70DBA" w:rsidRDefault="00C70DBA" w:rsidP="00C70DBA">
            <w:pPr>
              <w:pStyle w:val="ListParagraph"/>
              <w:ind w:left="360"/>
              <w:rPr>
                <w:rFonts w:ascii="Aptos" w:eastAsia="Times New Roman" w:hAnsi="Aptos" w:cs="Times New Roman"/>
                <w:b/>
                <w:bCs/>
              </w:rPr>
            </w:pPr>
            <w:r w:rsidRPr="00C70DBA">
              <w:rPr>
                <w:rFonts w:ascii="Aptos" w:eastAsia="Times New Roman" w:hAnsi="Aptos" w:cs="Times New Roman"/>
                <w:b/>
                <w:bCs/>
              </w:rPr>
              <w:t>Characteristics of Top Facilities</w:t>
            </w:r>
          </w:p>
          <w:p w14:paraId="029C4F98" w14:textId="77777777" w:rsidR="00C70DBA" w:rsidRPr="00C70DBA" w:rsidRDefault="00C70DBA" w:rsidP="00C70DBA">
            <w:pPr>
              <w:pStyle w:val="ListParagraph"/>
              <w:ind w:left="360"/>
              <w:rPr>
                <w:rFonts w:ascii="Aptos" w:eastAsia="Times New Roman" w:hAnsi="Aptos" w:cs="Times New Roman"/>
              </w:rPr>
            </w:pPr>
            <w:r w:rsidRPr="00C70DBA">
              <w:rPr>
                <w:rFonts w:ascii="Aptos" w:eastAsia="Times New Roman" w:hAnsi="Aptos" w:cs="Times New Roman"/>
              </w:rPr>
              <w:t>Compared to the national average, "highest performing" facilities had:</w:t>
            </w:r>
          </w:p>
          <w:p w14:paraId="41A61B56" w14:textId="77777777" w:rsidR="00C70DBA" w:rsidRPr="00C70DBA" w:rsidRDefault="00C70DBA" w:rsidP="00412448">
            <w:pPr>
              <w:pStyle w:val="ListParagraph"/>
              <w:numPr>
                <w:ilvl w:val="0"/>
                <w:numId w:val="16"/>
              </w:numPr>
              <w:rPr>
                <w:rFonts w:ascii="Aptos" w:eastAsia="Times New Roman" w:hAnsi="Aptos" w:cs="Times New Roman"/>
              </w:rPr>
            </w:pPr>
            <w:r w:rsidRPr="00C70DBA">
              <w:rPr>
                <w:rFonts w:ascii="Aptos" w:eastAsia="Times New Roman" w:hAnsi="Aptos" w:cs="Times New Roman"/>
                <w:b/>
                <w:bCs/>
              </w:rPr>
              <w:t>20% more</w:t>
            </w:r>
            <w:r w:rsidRPr="00C70DBA">
              <w:rPr>
                <w:rFonts w:ascii="Aptos" w:eastAsia="Times New Roman" w:hAnsi="Aptos" w:cs="Times New Roman"/>
              </w:rPr>
              <w:t xml:space="preserve"> total staffing per resident.</w:t>
            </w:r>
          </w:p>
          <w:p w14:paraId="1C739707" w14:textId="77777777" w:rsidR="00C70DBA" w:rsidRPr="00C70DBA" w:rsidRDefault="00C70DBA" w:rsidP="00412448">
            <w:pPr>
              <w:pStyle w:val="ListParagraph"/>
              <w:numPr>
                <w:ilvl w:val="0"/>
                <w:numId w:val="16"/>
              </w:numPr>
              <w:rPr>
                <w:rFonts w:ascii="Aptos" w:eastAsia="Times New Roman" w:hAnsi="Aptos" w:cs="Times New Roman"/>
              </w:rPr>
            </w:pPr>
            <w:r w:rsidRPr="00C70DBA">
              <w:rPr>
                <w:rFonts w:ascii="Aptos" w:eastAsia="Times New Roman" w:hAnsi="Aptos" w:cs="Times New Roman"/>
                <w:b/>
                <w:bCs/>
              </w:rPr>
              <w:t>80% more</w:t>
            </w:r>
            <w:r w:rsidRPr="00C70DBA">
              <w:rPr>
                <w:rFonts w:ascii="Aptos" w:eastAsia="Times New Roman" w:hAnsi="Aptos" w:cs="Times New Roman"/>
              </w:rPr>
              <w:t xml:space="preserve"> physical therapy per resident.</w:t>
            </w:r>
          </w:p>
          <w:p w14:paraId="1975976D" w14:textId="77777777" w:rsidR="00C70DBA" w:rsidRPr="00C70DBA" w:rsidRDefault="00C70DBA" w:rsidP="00412448">
            <w:pPr>
              <w:pStyle w:val="ListParagraph"/>
              <w:numPr>
                <w:ilvl w:val="0"/>
                <w:numId w:val="16"/>
              </w:numPr>
              <w:rPr>
                <w:rFonts w:ascii="Aptos" w:eastAsia="Times New Roman" w:hAnsi="Aptos" w:cs="Times New Roman"/>
              </w:rPr>
            </w:pPr>
            <w:r w:rsidRPr="00C70DBA">
              <w:rPr>
                <w:rFonts w:ascii="Aptos" w:eastAsia="Times New Roman" w:hAnsi="Aptos" w:cs="Times New Roman"/>
                <w:b/>
                <w:bCs/>
              </w:rPr>
              <w:t>15% lower</w:t>
            </w:r>
            <w:r w:rsidRPr="00C70DBA">
              <w:rPr>
                <w:rFonts w:ascii="Aptos" w:eastAsia="Times New Roman" w:hAnsi="Aptos" w:cs="Times New Roman"/>
              </w:rPr>
              <w:t xml:space="preserve"> hospitalization rate for long-term residents.</w:t>
            </w:r>
          </w:p>
          <w:p w14:paraId="4F3EE6B2" w14:textId="77777777" w:rsidR="00C70DBA" w:rsidRPr="00C70DBA" w:rsidRDefault="00C70DBA" w:rsidP="00412448">
            <w:pPr>
              <w:pStyle w:val="ListParagraph"/>
              <w:numPr>
                <w:ilvl w:val="0"/>
                <w:numId w:val="16"/>
              </w:numPr>
              <w:rPr>
                <w:rFonts w:ascii="Aptos" w:eastAsia="Times New Roman" w:hAnsi="Aptos" w:cs="Times New Roman"/>
              </w:rPr>
            </w:pPr>
            <w:r w:rsidRPr="00C70DBA">
              <w:rPr>
                <w:rFonts w:ascii="Aptos" w:eastAsia="Times New Roman" w:hAnsi="Aptos" w:cs="Times New Roman"/>
                <w:b/>
                <w:bCs/>
              </w:rPr>
              <w:t>33% lower</w:t>
            </w:r>
            <w:r w:rsidRPr="00C70DBA">
              <w:rPr>
                <w:rFonts w:ascii="Aptos" w:eastAsia="Times New Roman" w:hAnsi="Aptos" w:cs="Times New Roman"/>
              </w:rPr>
              <w:t xml:space="preserve"> emergency room visit rate for rehab patients.</w:t>
            </w:r>
          </w:p>
          <w:p w14:paraId="3B251A0C" w14:textId="77777777" w:rsidR="00C70DBA" w:rsidRPr="00C70DBA" w:rsidRDefault="00C70DBA" w:rsidP="00C70DBA">
            <w:pPr>
              <w:pStyle w:val="ListParagraph"/>
              <w:ind w:left="360"/>
              <w:rPr>
                <w:rFonts w:ascii="Aptos" w:eastAsia="Times New Roman" w:hAnsi="Aptos" w:cs="Times New Roman"/>
                <w:b/>
                <w:bCs/>
              </w:rPr>
            </w:pPr>
            <w:r w:rsidRPr="00C70DBA">
              <w:rPr>
                <w:rFonts w:ascii="Aptos" w:eastAsia="Times New Roman" w:hAnsi="Aptos" w:cs="Times New Roman"/>
                <w:b/>
                <w:bCs/>
              </w:rPr>
              <w:t>Advice for Improvement</w:t>
            </w:r>
          </w:p>
          <w:p w14:paraId="196520F8" w14:textId="77777777" w:rsidR="00C70DBA" w:rsidRPr="00C70DBA" w:rsidRDefault="00C70DBA" w:rsidP="00C70DBA">
            <w:pPr>
              <w:pStyle w:val="ListParagraph"/>
              <w:ind w:left="360"/>
              <w:rPr>
                <w:rFonts w:ascii="Aptos" w:eastAsia="Times New Roman" w:hAnsi="Aptos" w:cs="Times New Roman"/>
              </w:rPr>
            </w:pPr>
            <w:r w:rsidRPr="00C70DBA">
              <w:rPr>
                <w:rFonts w:ascii="Aptos" w:eastAsia="Times New Roman" w:hAnsi="Aptos" w:cs="Times New Roman"/>
              </w:rPr>
              <w:t>U.S. News suggests facilities can improve by:</w:t>
            </w:r>
          </w:p>
          <w:p w14:paraId="57AE7F11" w14:textId="77777777" w:rsidR="00C70DBA" w:rsidRPr="00C70DBA" w:rsidRDefault="00C70DBA" w:rsidP="00412448">
            <w:pPr>
              <w:pStyle w:val="ListParagraph"/>
              <w:numPr>
                <w:ilvl w:val="0"/>
                <w:numId w:val="17"/>
              </w:numPr>
              <w:rPr>
                <w:rFonts w:ascii="Aptos" w:eastAsia="Times New Roman" w:hAnsi="Aptos" w:cs="Times New Roman"/>
              </w:rPr>
            </w:pPr>
            <w:r w:rsidRPr="00C70DBA">
              <w:rPr>
                <w:rFonts w:ascii="Aptos" w:eastAsia="Times New Roman" w:hAnsi="Aptos" w:cs="Times New Roman"/>
              </w:rPr>
              <w:t>Ensuring adequate staffing, including on weekends.</w:t>
            </w:r>
          </w:p>
          <w:p w14:paraId="5C4D991F" w14:textId="77777777" w:rsidR="00C70DBA" w:rsidRPr="00C70DBA" w:rsidRDefault="00C70DBA" w:rsidP="00412448">
            <w:pPr>
              <w:pStyle w:val="ListParagraph"/>
              <w:numPr>
                <w:ilvl w:val="0"/>
                <w:numId w:val="17"/>
              </w:numPr>
              <w:rPr>
                <w:rFonts w:ascii="Aptos" w:eastAsia="Times New Roman" w:hAnsi="Aptos" w:cs="Times New Roman"/>
              </w:rPr>
            </w:pPr>
            <w:r w:rsidRPr="00C70DBA">
              <w:rPr>
                <w:rFonts w:ascii="Aptos" w:eastAsia="Times New Roman" w:hAnsi="Aptos" w:cs="Times New Roman"/>
              </w:rPr>
              <w:t>Minimizing staff turnover.</w:t>
            </w:r>
          </w:p>
          <w:p w14:paraId="27F83452" w14:textId="77777777" w:rsidR="00C70DBA" w:rsidRPr="00C70DBA" w:rsidRDefault="00C70DBA" w:rsidP="00412448">
            <w:pPr>
              <w:pStyle w:val="ListParagraph"/>
              <w:numPr>
                <w:ilvl w:val="0"/>
                <w:numId w:val="17"/>
              </w:numPr>
              <w:rPr>
                <w:rFonts w:ascii="Aptos" w:eastAsia="Times New Roman" w:hAnsi="Aptos" w:cs="Times New Roman"/>
              </w:rPr>
            </w:pPr>
            <w:r w:rsidRPr="00C70DBA">
              <w:rPr>
                <w:rFonts w:ascii="Aptos" w:eastAsia="Times New Roman" w:hAnsi="Aptos" w:cs="Times New Roman"/>
              </w:rPr>
              <w:t>Reducing the use of antipsychotic medications.</w:t>
            </w:r>
          </w:p>
          <w:p w14:paraId="77FC0381" w14:textId="77777777" w:rsidR="00C70DBA" w:rsidRPr="00C70DBA" w:rsidRDefault="00C70DBA" w:rsidP="00412448">
            <w:pPr>
              <w:pStyle w:val="ListParagraph"/>
              <w:numPr>
                <w:ilvl w:val="0"/>
                <w:numId w:val="17"/>
              </w:numPr>
              <w:rPr>
                <w:rFonts w:ascii="Aptos" w:eastAsia="Times New Roman" w:hAnsi="Aptos" w:cs="Times New Roman"/>
              </w:rPr>
            </w:pPr>
            <w:r w:rsidRPr="00C70DBA">
              <w:rPr>
                <w:rFonts w:ascii="Aptos" w:eastAsia="Times New Roman" w:hAnsi="Aptos" w:cs="Times New Roman"/>
              </w:rPr>
              <w:t>Taking steps to keep residents safe and prevent hospital visits.</w:t>
            </w:r>
          </w:p>
          <w:p w14:paraId="6DA40467" w14:textId="77777777" w:rsidR="001E7839" w:rsidRDefault="00302F9E" w:rsidP="00302F9E">
            <w:pPr>
              <w:pStyle w:val="ListParagraph"/>
              <w:numPr>
                <w:ilvl w:val="0"/>
                <w:numId w:val="11"/>
              </w:numPr>
              <w:ind w:left="360"/>
              <w:rPr>
                <w:rFonts w:ascii="Aptos" w:eastAsia="Times New Roman" w:hAnsi="Aptos" w:cs="Times New Roman"/>
                <w:b/>
                <w:bCs/>
              </w:rPr>
            </w:pPr>
            <w:r w:rsidRPr="00302F9E">
              <w:rPr>
                <w:rFonts w:ascii="Aptos" w:eastAsia="Times New Roman" w:hAnsi="Aptos" w:cs="Times New Roman"/>
                <w:b/>
                <w:bCs/>
              </w:rPr>
              <w:t>*Boston Globe</w:t>
            </w:r>
          </w:p>
          <w:p w14:paraId="32F41707" w14:textId="3D3FD45F" w:rsidR="00302F9E" w:rsidRPr="00302F9E" w:rsidRDefault="00302F9E" w:rsidP="00302F9E">
            <w:pPr>
              <w:pStyle w:val="ListParagraph"/>
              <w:ind w:left="360"/>
              <w:rPr>
                <w:rFonts w:ascii="Aptos" w:eastAsia="Times New Roman" w:hAnsi="Aptos" w:cs="Times New Roman"/>
              </w:rPr>
            </w:pPr>
            <w:r w:rsidRPr="00302F9E">
              <w:rPr>
                <w:rFonts w:ascii="Aptos" w:eastAsia="Times New Roman" w:hAnsi="Aptos" w:cs="Times New Roman"/>
              </w:rPr>
              <w:t>November 11, 2025</w:t>
            </w:r>
          </w:p>
          <w:p w14:paraId="724F49BA" w14:textId="77777777" w:rsidR="00302F9E" w:rsidRPr="00302F9E" w:rsidRDefault="00302F9E" w:rsidP="00302F9E">
            <w:pPr>
              <w:ind w:left="360"/>
              <w:jc w:val="both"/>
              <w:rPr>
                <w:rFonts w:ascii="Aptos" w:hAnsi="Aptos"/>
                <w:b/>
                <w:bCs/>
                <w:i/>
                <w:iCs/>
              </w:rPr>
            </w:pPr>
            <w:hyperlink r:id="rId63" w:history="1">
              <w:r w:rsidRPr="00302F9E">
                <w:rPr>
                  <w:rStyle w:val="Hyperlink"/>
                  <w:rFonts w:ascii="Aptos" w:hAnsi="Aptos"/>
                  <w:b/>
                  <w:bCs/>
                  <w:i/>
                  <w:iCs/>
                </w:rPr>
                <w:t>Granddaughter vows justice as nursing home giant shirks $1.6b claims</w:t>
              </w:r>
            </w:hyperlink>
          </w:p>
          <w:p w14:paraId="66CC55C9" w14:textId="77777777" w:rsidR="00302F9E" w:rsidRPr="00302F9E" w:rsidRDefault="00302F9E" w:rsidP="00302F9E">
            <w:pPr>
              <w:ind w:left="360"/>
              <w:jc w:val="both"/>
              <w:rPr>
                <w:rFonts w:ascii="Aptos" w:hAnsi="Aptos"/>
              </w:rPr>
            </w:pPr>
            <w:r w:rsidRPr="00302F9E">
              <w:rPr>
                <w:rFonts w:ascii="Aptos" w:hAnsi="Aptos"/>
              </w:rPr>
              <w:t>By Kay Lazar</w:t>
            </w:r>
          </w:p>
          <w:p w14:paraId="2C4F4A45"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Diana Coleman died of a stroke last year. But up until her last breath, the 73-year-old Townsend woman was battling Genesis HealthCare, a massive nursing home company, over the death of Coleman’s mother, Viola Whittemore, who died in 2020 after falling in one of Genesis’ Massachusetts nursing homes.</w:t>
            </w:r>
          </w:p>
          <w:p w14:paraId="78E0F262"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Now, Coleman’s 43-year-old daughter, Jillian Allen, is carrying the family’s lawsuit forward. But it will be more challenging than Allen had ever imagined.</w:t>
            </w:r>
          </w:p>
          <w:p w14:paraId="68BF9814"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lastRenderedPageBreak/>
              <w:t xml:space="preserve">That’s because Genesis, a </w:t>
            </w:r>
            <w:hyperlink r:id="rId64" w:tgtFrame="_blank" w:history="1">
              <w:r w:rsidRPr="0042587B">
                <w:rPr>
                  <w:rStyle w:val="Hyperlink"/>
                  <w:rFonts w:ascii="Aptos" w:eastAsia="Times New Roman" w:hAnsi="Aptos" w:cs="Times New Roman"/>
                </w:rPr>
                <w:t>troubled nursing home chain</w:t>
              </w:r>
            </w:hyperlink>
            <w:r w:rsidRPr="0042587B">
              <w:rPr>
                <w:rFonts w:ascii="Aptos" w:eastAsia="Times New Roman" w:hAnsi="Aptos" w:cs="Times New Roman"/>
              </w:rPr>
              <w:t xml:space="preserve"> with 49 such facilities across New England and a history of violations and </w:t>
            </w:r>
            <w:hyperlink r:id="rId65" w:tgtFrame="_blank" w:history="1">
              <w:r w:rsidRPr="0042587B">
                <w:rPr>
                  <w:rStyle w:val="Hyperlink"/>
                  <w:rFonts w:ascii="Aptos" w:eastAsia="Times New Roman" w:hAnsi="Aptos" w:cs="Times New Roman"/>
                </w:rPr>
                <w:t>low ratings,</w:t>
              </w:r>
            </w:hyperlink>
            <w:r w:rsidRPr="0042587B">
              <w:rPr>
                <w:rFonts w:ascii="Aptos" w:eastAsia="Times New Roman" w:hAnsi="Aptos" w:cs="Times New Roman"/>
                <w:b/>
                <w:bCs/>
              </w:rPr>
              <w:t xml:space="preserve"> </w:t>
            </w:r>
            <w:r w:rsidRPr="0042587B">
              <w:rPr>
                <w:rFonts w:ascii="Aptos" w:eastAsia="Times New Roman" w:hAnsi="Aptos" w:cs="Times New Roman"/>
              </w:rPr>
              <w:t xml:space="preserve">is in bankruptcy court, planning to sell the chain next Tuesday — to itself. </w:t>
            </w:r>
          </w:p>
          <w:p w14:paraId="193A287C"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 xml:space="preserve">The complex action, if approved by a judge in the Texas </w:t>
            </w:r>
            <w:hyperlink r:id="rId66" w:tgtFrame="_blank" w:history="1">
              <w:r w:rsidRPr="0042587B">
                <w:rPr>
                  <w:rStyle w:val="Hyperlink"/>
                  <w:rFonts w:ascii="Aptos" w:eastAsia="Times New Roman" w:hAnsi="Aptos" w:cs="Times New Roman"/>
                </w:rPr>
                <w:t>bankruptcy proceedings</w:t>
              </w:r>
            </w:hyperlink>
            <w:r w:rsidRPr="0042587B">
              <w:rPr>
                <w:rFonts w:ascii="Aptos" w:eastAsia="Times New Roman" w:hAnsi="Aptos" w:cs="Times New Roman"/>
              </w:rPr>
              <w:t>, would wipe out much of the liability claims against the company.</w:t>
            </w:r>
          </w:p>
          <w:p w14:paraId="672FE221"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Several members of New England’s congressional delegation, including Massachusetts Senator Elizabeth Warren, are</w:t>
            </w:r>
            <w:hyperlink r:id="rId67" w:tgtFrame="_blank" w:history="1">
              <w:r w:rsidRPr="0042587B">
                <w:rPr>
                  <w:rStyle w:val="Hyperlink"/>
                  <w:rFonts w:ascii="Aptos" w:eastAsia="Times New Roman" w:hAnsi="Aptos" w:cs="Times New Roman"/>
                </w:rPr>
                <w:t xml:space="preserve"> crying foul,</w:t>
              </w:r>
            </w:hyperlink>
            <w:r w:rsidRPr="0042587B">
              <w:rPr>
                <w:rFonts w:ascii="Aptos" w:eastAsia="Times New Roman" w:hAnsi="Aptos" w:cs="Times New Roman"/>
              </w:rPr>
              <w:t xml:space="preserve"> saying the proceedings will stiff plaintiffs with pending negligence and wrongful death suits, like the Coleman family, as well as endanger a pension fund for roughly 500 of its workers in Connecticut, and leave many more medical supply, pharmacy, and other vendors in a lurch.</w:t>
            </w:r>
          </w:p>
          <w:p w14:paraId="3302F7F6"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The move also raises questions about the quality of care for the thousands of residents who remain patients in Genesis’ nearly 200 nursing homes nationwide.</w:t>
            </w:r>
          </w:p>
          <w:p w14:paraId="13EF6865"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“My mother worked really hard to get justice for my grandmother, and I want to honor that and follow through with the case,” said Allen. “They should not be allowed to sweep this under the rug.”</w:t>
            </w:r>
          </w:p>
          <w:p w14:paraId="62849DDE"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The lawsuit alleges that Whittemore, Allen’s 96-year-old grandmother, died after falling at Academy Manor in Andover, then operated by Genesis, while left unattended. An ambulance record from that early morning notes that a nursing home worker acknowledged the ambulance crew outside the facility’s locked doors, but inexplicably failed to let them in for about two more minutes as they knocked on the nursing home’s doors and rang the bell.</w:t>
            </w:r>
          </w:p>
          <w:p w14:paraId="14A929D0"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The EMTs found Whittemore breathing on the floor but unresponsive, and the crew noted a bruise on her head. She died an hour later at the hospital, the record shows.</w:t>
            </w:r>
          </w:p>
          <w:p w14:paraId="38B5D413"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Genesis denied the family’s claims of negligence and wrongful death in the lawsuit, and did not return the Globe’s requests for comment.</w:t>
            </w:r>
          </w:p>
          <w:p w14:paraId="3295A9A1"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 xml:space="preserve">In its July bankruptcy filings, Genesis proposed to the court that it be acquired by ReGen Healthcare, a private equity company owned by </w:t>
            </w:r>
            <w:hyperlink r:id="rId68" w:tgtFrame="_blank" w:history="1">
              <w:r w:rsidRPr="0042587B">
                <w:rPr>
                  <w:rStyle w:val="Hyperlink"/>
                  <w:rFonts w:ascii="Aptos" w:eastAsia="Times New Roman" w:hAnsi="Aptos" w:cs="Times New Roman"/>
                </w:rPr>
                <w:t>Joel Landau</w:t>
              </w:r>
            </w:hyperlink>
            <w:r w:rsidRPr="0042587B">
              <w:rPr>
                <w:rFonts w:ascii="Aptos" w:eastAsia="Times New Roman" w:hAnsi="Aptos" w:cs="Times New Roman"/>
              </w:rPr>
              <w:t xml:space="preserve">, who also co-owns another private equity firm called </w:t>
            </w:r>
            <w:hyperlink r:id="rId69" w:tgtFrame="_blank" w:history="1">
              <w:r w:rsidRPr="0042587B">
                <w:rPr>
                  <w:rStyle w:val="Hyperlink"/>
                  <w:rFonts w:ascii="Aptos" w:eastAsia="Times New Roman" w:hAnsi="Aptos" w:cs="Times New Roman"/>
                </w:rPr>
                <w:t>Pinta Partners</w:t>
              </w:r>
            </w:hyperlink>
            <w:r w:rsidRPr="0042587B">
              <w:rPr>
                <w:rFonts w:ascii="Aptos" w:eastAsia="Times New Roman" w:hAnsi="Aptos" w:cs="Times New Roman"/>
              </w:rPr>
              <w:t>. Landau’s ReGen already has at least 93 percent equity in Genesis, according to a letter the New England senators recently sent the companies demanding answers about the company’s compensation to top executives and its plans for caring for patients going forward.</w:t>
            </w:r>
          </w:p>
          <w:p w14:paraId="32995F54"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Landau did not return a request for comment.</w:t>
            </w:r>
          </w:p>
          <w:p w14:paraId="40EAEB30"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 xml:space="preserve">Genesis has racked up massive debts since 2011, when its previous private equity owners sold the company’s facilities to a health care real estate investment trust for $2.4 billion. </w:t>
            </w:r>
          </w:p>
          <w:p w14:paraId="0F4D69D5"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 xml:space="preserve">“The sale, which mirrors a similar move by the private equity owners of the now-defunct company </w:t>
            </w:r>
            <w:hyperlink r:id="rId70" w:tgtFrame="_blank" w:history="1">
              <w:r w:rsidRPr="0042587B">
                <w:rPr>
                  <w:rStyle w:val="Hyperlink"/>
                  <w:rFonts w:ascii="Aptos" w:eastAsia="Times New Roman" w:hAnsi="Aptos" w:cs="Times New Roman"/>
                </w:rPr>
                <w:t xml:space="preserve">Steward Health Care, </w:t>
              </w:r>
            </w:hyperlink>
            <w:r w:rsidRPr="0042587B">
              <w:rPr>
                <w:rFonts w:ascii="Aptos" w:eastAsia="Times New Roman" w:hAnsi="Aptos" w:cs="Times New Roman"/>
              </w:rPr>
              <w:t>left Genesis with costly leases and long-term debts on real estate it once owned, while securing payouts for the private equity owners and other Genesis investors,” the letter alleges.</w:t>
            </w:r>
          </w:p>
          <w:p w14:paraId="27E1B83E"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lastRenderedPageBreak/>
              <w:t>“By March 2021, the sale of its real estate assets had led Genesis to the brink of bankruptcy. As a result, Genesis accepted a $100 million investment over two years from Mr. Landau’s private equity firm ReGen Healthcare LLC in exchange for 93 percent equity and the right to appoint two board members,” the letter continued.</w:t>
            </w:r>
          </w:p>
          <w:p w14:paraId="1965EE47"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“If the money is not recovered through the bankruptcy process, it will have to be made up elsewhere,” Creane said.</w:t>
            </w:r>
          </w:p>
          <w:p w14:paraId="7672E5C4"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While the bankruptcy process is focused on the money owed to so many, Warren and her congressional colleagues raised concern about the welfare of the thousands of residents who remain in Genesis facilities. Their letter asked the company how it plans to ensure their safety and improve care going forward.</w:t>
            </w:r>
          </w:p>
          <w:p w14:paraId="30E59773"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 xml:space="preserve">There’s good reason for concern, according to recent </w:t>
            </w:r>
            <w:hyperlink r:id="rId71" w:tgtFrame="_blank" w:history="1">
              <w:r w:rsidRPr="0042587B">
                <w:rPr>
                  <w:rStyle w:val="Hyperlink"/>
                  <w:rFonts w:ascii="Aptos" w:eastAsia="Times New Roman" w:hAnsi="Aptos" w:cs="Times New Roman"/>
                </w:rPr>
                <w:t xml:space="preserve">findings </w:t>
              </w:r>
            </w:hyperlink>
            <w:r w:rsidRPr="0042587B">
              <w:rPr>
                <w:rFonts w:ascii="Aptos" w:eastAsia="Times New Roman" w:hAnsi="Aptos" w:cs="Times New Roman"/>
              </w:rPr>
              <w:t>from the N</w:t>
            </w:r>
            <w:hyperlink r:id="rId72" w:tgtFrame="_blank" w:history="1">
              <w:r w:rsidRPr="0042587B">
                <w:rPr>
                  <w:rStyle w:val="Hyperlink"/>
                  <w:rFonts w:ascii="Aptos" w:eastAsia="Times New Roman" w:hAnsi="Aptos" w:cs="Times New Roman"/>
                </w:rPr>
                <w:t>ational Bureau of Economic Research</w:t>
              </w:r>
            </w:hyperlink>
            <w:r w:rsidRPr="0042587B">
              <w:rPr>
                <w:rFonts w:ascii="Aptos" w:eastAsia="Times New Roman" w:hAnsi="Aptos" w:cs="Times New Roman"/>
              </w:rPr>
              <w:t>, a Cambridge think tank.</w:t>
            </w:r>
          </w:p>
          <w:p w14:paraId="72EFEB5E"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Researchers found that bankruptcy filings in nursing homes immediately increase staff turnover, and those who leave are replaced by new workers with fewer skills. Bankruptcies also increase hospitalizations by 4 percent among residents within 90 days of admission.</w:t>
            </w:r>
          </w:p>
          <w:p w14:paraId="11B657EE"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Adrienne Sabety, an assistant professor of health policy at Stanford University and coauthor of the research, said private equity companies find the $200-billion-a-year industry, which receives public funding through Medicaid and Medicare, alluring.</w:t>
            </w:r>
          </w:p>
          <w:p w14:paraId="1B57FD96"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“It’s an industry that has a lot of sick and vulnerable patients, especially relative to the number of skilled workers in this industry,” she said. “These homes are probably working as very lean, mean machines, and if anything goes wrong, it can go really wrong.”</w:t>
            </w:r>
          </w:p>
          <w:p w14:paraId="19A818D8"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Citing the huge growth of private equity in health care, Warren sponsored</w:t>
            </w:r>
            <w:hyperlink r:id="rId73" w:tgtFrame="_blank" w:history="1">
              <w:r w:rsidRPr="0042587B">
                <w:rPr>
                  <w:rStyle w:val="Hyperlink"/>
                  <w:rFonts w:ascii="Aptos" w:eastAsia="Times New Roman" w:hAnsi="Aptos" w:cs="Times New Roman"/>
                </w:rPr>
                <w:t xml:space="preserve"> a bill</w:t>
              </w:r>
            </w:hyperlink>
            <w:r w:rsidRPr="0042587B">
              <w:rPr>
                <w:rFonts w:ascii="Aptos" w:eastAsia="Times New Roman" w:hAnsi="Aptos" w:cs="Times New Roman"/>
              </w:rPr>
              <w:t xml:space="preserve"> that would, among other actions, </w:t>
            </w:r>
            <w:hyperlink r:id="rId74" w:tgtFrame="_blank" w:history="1">
              <w:r w:rsidRPr="0042587B">
                <w:rPr>
                  <w:rStyle w:val="Hyperlink"/>
                  <w:rFonts w:ascii="Aptos" w:eastAsia="Times New Roman" w:hAnsi="Aptos" w:cs="Times New Roman"/>
                </w:rPr>
                <w:t xml:space="preserve">create a new criminal </w:t>
              </w:r>
            </w:hyperlink>
            <w:r w:rsidRPr="0042587B">
              <w:rPr>
                <w:rFonts w:ascii="Aptos" w:eastAsia="Times New Roman" w:hAnsi="Aptos" w:cs="Times New Roman"/>
              </w:rPr>
              <w:t>penalty of up to six years in prison for executives who financially bleed health care</w:t>
            </w:r>
            <w:r w:rsidRPr="0042587B">
              <w:rPr>
                <w:rFonts w:ascii="Aptos" w:eastAsia="Times New Roman" w:hAnsi="Aptos" w:cs="Times New Roman"/>
                <w:b/>
                <w:bCs/>
              </w:rPr>
              <w:t xml:space="preserve"> </w:t>
            </w:r>
            <w:r w:rsidRPr="0042587B">
              <w:rPr>
                <w:rFonts w:ascii="Aptos" w:eastAsia="Times New Roman" w:hAnsi="Aptos" w:cs="Times New Roman"/>
              </w:rPr>
              <w:t>entities like nursing homes and hospitals, if those actions result in a patient’s death.</w:t>
            </w:r>
          </w:p>
          <w:p w14:paraId="60CDD688" w14:textId="77777777" w:rsidR="0042587B" w:rsidRPr="0042587B" w:rsidRDefault="0042587B" w:rsidP="0042587B">
            <w:pPr>
              <w:ind w:left="360"/>
              <w:jc w:val="both"/>
              <w:rPr>
                <w:rFonts w:ascii="Aptos" w:eastAsia="Times New Roman" w:hAnsi="Aptos" w:cs="Times New Roman"/>
              </w:rPr>
            </w:pPr>
            <w:r w:rsidRPr="0042587B">
              <w:rPr>
                <w:rFonts w:ascii="Aptos" w:eastAsia="Times New Roman" w:hAnsi="Aptos" w:cs="Times New Roman"/>
              </w:rPr>
              <w:t>It’s all a bit overwhelming for Jillian Allen, who has fond memories of playing cards with her grandmother — gin rummy was one of her favorites. Allen said Genesis is mistaken if it thinks she will not keep her mother’s protracted legal battle alive. Her grandmother, she said, was a kind woman who did not deserve to die on a cold nursing home floor.</w:t>
            </w:r>
          </w:p>
          <w:p w14:paraId="609FEDA0" w14:textId="53AC04DC" w:rsidR="00302F9E" w:rsidRPr="00302F9E" w:rsidRDefault="0042587B" w:rsidP="0042587B">
            <w:pPr>
              <w:ind w:left="360"/>
              <w:jc w:val="both"/>
              <w:rPr>
                <w:rFonts w:ascii="Aptos" w:eastAsia="Times New Roman" w:hAnsi="Aptos" w:cs="Times New Roman"/>
              </w:rPr>
            </w:pPr>
            <w:r w:rsidRPr="0042587B">
              <w:rPr>
                <w:rFonts w:ascii="Aptos" w:eastAsia="Times New Roman" w:hAnsi="Aptos" w:cs="Times New Roman"/>
              </w:rPr>
              <w:t>“They need to be held accountable,” she said. “I am not done with them. They are trying to pull a fast one, and it’s so not right.”</w:t>
            </w:r>
          </w:p>
        </w:tc>
      </w:tr>
      <w:tr w:rsidR="00E25F11" w:rsidRPr="00783903" w14:paraId="0B76F5A7" w14:textId="77777777" w:rsidTr="00467E18">
        <w:trPr>
          <w:gridAfter w:val="1"/>
          <w:wAfter w:w="298" w:type="dxa"/>
          <w:trHeight w:val="386"/>
        </w:trPr>
        <w:tc>
          <w:tcPr>
            <w:tcW w:w="2903" w:type="dxa"/>
            <w:gridSpan w:val="3"/>
          </w:tcPr>
          <w:p w14:paraId="0B3BFB69" w14:textId="07B26326" w:rsidR="00E25F11" w:rsidRDefault="00E25F11" w:rsidP="005600C8">
            <w:pPr>
              <w:rPr>
                <w:rFonts w:ascii="Aptos" w:hAnsi="Aptos"/>
                <w:b/>
                <w:bCs/>
              </w:rPr>
            </w:pPr>
            <w:r w:rsidRPr="00E25F11">
              <w:rPr>
                <w:rFonts w:ascii="Aptos" w:hAnsi="Aptos"/>
                <w:b/>
                <w:bCs/>
              </w:rPr>
              <w:lastRenderedPageBreak/>
              <w:t>Assisted Living Residences</w:t>
            </w:r>
          </w:p>
        </w:tc>
        <w:tc>
          <w:tcPr>
            <w:tcW w:w="7622" w:type="dxa"/>
            <w:gridSpan w:val="4"/>
          </w:tcPr>
          <w:p w14:paraId="1A5F9026" w14:textId="77777777" w:rsidR="00E25F11" w:rsidRDefault="00482582"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5C87CEC6" w14:textId="77777777" w:rsidR="00482582" w:rsidRDefault="00482582" w:rsidP="00482582">
            <w:pPr>
              <w:pStyle w:val="ListParagraph"/>
              <w:ind w:left="360"/>
              <w:rPr>
                <w:rFonts w:ascii="Aptos" w:eastAsia="Times New Roman" w:hAnsi="Aptos" w:cs="Times New Roman"/>
              </w:rPr>
            </w:pPr>
            <w:r>
              <w:rPr>
                <w:rFonts w:ascii="Aptos" w:eastAsia="Times New Roman" w:hAnsi="Aptos" w:cs="Times New Roman"/>
              </w:rPr>
              <w:t>October 20, 2025</w:t>
            </w:r>
          </w:p>
          <w:p w14:paraId="681F430F" w14:textId="2B04C71D" w:rsidR="00482582" w:rsidRPr="00482582" w:rsidRDefault="00482582" w:rsidP="00482582">
            <w:pPr>
              <w:pStyle w:val="ListParagraph"/>
              <w:ind w:left="360"/>
              <w:rPr>
                <w:rFonts w:ascii="Aptos" w:eastAsia="Times New Roman" w:hAnsi="Aptos" w:cs="Times New Roman"/>
                <w:i/>
                <w:iCs/>
              </w:rPr>
            </w:pPr>
            <w:hyperlink r:id="rId75" w:history="1">
              <w:r w:rsidRPr="00482582">
                <w:rPr>
                  <w:rStyle w:val="Hyperlink"/>
                  <w:rFonts w:ascii="Aptos" w:eastAsia="Times New Roman" w:hAnsi="Aptos" w:cs="Times New Roman"/>
                  <w:i/>
                  <w:iCs/>
                </w:rPr>
                <w:t>Fire officials release report on Gabriel House blaze that killed 10 people in Fall River</w:t>
              </w:r>
            </w:hyperlink>
          </w:p>
          <w:p w14:paraId="0D091196" w14:textId="77777777" w:rsidR="00482582" w:rsidRDefault="009C24D2" w:rsidP="00482582">
            <w:pPr>
              <w:pStyle w:val="ListParagraph"/>
              <w:ind w:left="360"/>
              <w:rPr>
                <w:rFonts w:ascii="Aptos" w:eastAsia="Times New Roman" w:hAnsi="Aptos" w:cs="Times New Roman"/>
              </w:rPr>
            </w:pPr>
            <w:r w:rsidRPr="009C24D2">
              <w:rPr>
                <w:rFonts w:ascii="Aptos" w:eastAsia="Times New Roman" w:hAnsi="Aptos" w:cs="Times New Roman"/>
              </w:rPr>
              <w:t>By Travis Andersen</w:t>
            </w:r>
          </w:p>
          <w:p w14:paraId="25C91CDB" w14:textId="77777777" w:rsidR="008F0F9F" w:rsidRPr="008F0F9F" w:rsidRDefault="008F0F9F" w:rsidP="008F0F9F">
            <w:pPr>
              <w:pStyle w:val="ListParagraph"/>
              <w:ind w:left="360"/>
              <w:rPr>
                <w:rFonts w:ascii="Aptos" w:eastAsia="Times New Roman" w:hAnsi="Aptos" w:cs="Times New Roman"/>
                <w:b/>
                <w:bCs/>
              </w:rPr>
            </w:pPr>
            <w:r w:rsidRPr="008F0F9F">
              <w:rPr>
                <w:rFonts w:ascii="Aptos" w:eastAsia="Times New Roman" w:hAnsi="Aptos" w:cs="Times New Roman"/>
                <w:b/>
                <w:bCs/>
              </w:rPr>
              <w:t>Key Report Findings and Recommendations</w:t>
            </w:r>
          </w:p>
          <w:p w14:paraId="2F64B3E2" w14:textId="77777777" w:rsidR="008F0F9F" w:rsidRPr="008F0F9F" w:rsidRDefault="008F0F9F" w:rsidP="00412448">
            <w:pPr>
              <w:pStyle w:val="ListParagraph"/>
              <w:numPr>
                <w:ilvl w:val="0"/>
                <w:numId w:val="28"/>
              </w:numPr>
              <w:rPr>
                <w:rFonts w:ascii="Aptos" w:eastAsia="Times New Roman" w:hAnsi="Aptos" w:cs="Times New Roman"/>
              </w:rPr>
            </w:pPr>
            <w:r w:rsidRPr="008F0F9F">
              <w:rPr>
                <w:rFonts w:ascii="Aptos" w:eastAsia="Times New Roman" w:hAnsi="Aptos" w:cs="Times New Roman"/>
                <w:b/>
                <w:bCs/>
              </w:rPr>
              <w:t>Rescue Obstructions:</w:t>
            </w:r>
            <w:r w:rsidRPr="008F0F9F">
              <w:rPr>
                <w:rFonts w:ascii="Aptos" w:eastAsia="Times New Roman" w:hAnsi="Aptos" w:cs="Times New Roman"/>
              </w:rPr>
              <w:t xml:space="preserve"> Rescue efforts were severely hampered by AC units installed with "plywood filling" in resident windows, forcing firefighters to rescue many residents through smaller bathroom windows.</w:t>
            </w:r>
          </w:p>
          <w:p w14:paraId="4555B307" w14:textId="77777777" w:rsidR="008F0F9F" w:rsidRPr="008F0F9F" w:rsidRDefault="008F0F9F" w:rsidP="00412448">
            <w:pPr>
              <w:pStyle w:val="ListParagraph"/>
              <w:numPr>
                <w:ilvl w:val="0"/>
                <w:numId w:val="28"/>
              </w:numPr>
              <w:rPr>
                <w:rFonts w:ascii="Aptos" w:eastAsia="Times New Roman" w:hAnsi="Aptos" w:cs="Times New Roman"/>
              </w:rPr>
            </w:pPr>
            <w:r w:rsidRPr="008F0F9F">
              <w:rPr>
                <w:rFonts w:ascii="Aptos" w:eastAsia="Times New Roman" w:hAnsi="Aptos" w:cs="Times New Roman"/>
                <w:b/>
                <w:bCs/>
              </w:rPr>
              <w:lastRenderedPageBreak/>
              <w:t>Operational Takeaways:</w:t>
            </w:r>
            <w:r w:rsidRPr="008F0F9F">
              <w:rPr>
                <w:rFonts w:ascii="Aptos" w:eastAsia="Times New Roman" w:hAnsi="Aptos" w:cs="Times New Roman"/>
              </w:rPr>
              <w:t xml:space="preserve"> The report highlighted the need for pre-fire planning in high-risk facilities, clear communication, and "shelter-in-place" procedures. It also recommended direct alarm transmission to the fire department instead of private monitoring.</w:t>
            </w:r>
          </w:p>
          <w:p w14:paraId="03C1E9CA" w14:textId="77777777" w:rsidR="008F0F9F" w:rsidRPr="008F0F9F" w:rsidRDefault="008F0F9F" w:rsidP="00412448">
            <w:pPr>
              <w:pStyle w:val="ListParagraph"/>
              <w:numPr>
                <w:ilvl w:val="0"/>
                <w:numId w:val="28"/>
              </w:numPr>
              <w:rPr>
                <w:rFonts w:ascii="Aptos" w:eastAsia="Times New Roman" w:hAnsi="Aptos" w:cs="Times New Roman"/>
              </w:rPr>
            </w:pPr>
            <w:r w:rsidRPr="008F0F9F">
              <w:rPr>
                <w:rFonts w:ascii="Aptos" w:eastAsia="Times New Roman" w:hAnsi="Aptos" w:cs="Times New Roman"/>
                <w:b/>
                <w:bCs/>
              </w:rPr>
              <w:t>Calls for Reform:</w:t>
            </w:r>
            <w:r w:rsidRPr="008F0F9F">
              <w:rPr>
                <w:rFonts w:ascii="Aptos" w:eastAsia="Times New Roman" w:hAnsi="Aptos" w:cs="Times New Roman"/>
              </w:rPr>
              <w:t xml:space="preserve"> State Senator Mark Montigny emphasized the report shows a need for universal safety standards in all facilities housing seniors, including annual inspections, working sprinklers, and regular fire drills.</w:t>
            </w:r>
          </w:p>
          <w:p w14:paraId="4E436E11" w14:textId="77777777" w:rsidR="008F0F9F" w:rsidRPr="008F0F9F" w:rsidRDefault="008F0F9F" w:rsidP="008F0F9F">
            <w:pPr>
              <w:pStyle w:val="ListParagraph"/>
              <w:ind w:left="360"/>
              <w:rPr>
                <w:rFonts w:ascii="Aptos" w:eastAsia="Times New Roman" w:hAnsi="Aptos" w:cs="Times New Roman"/>
                <w:b/>
                <w:bCs/>
              </w:rPr>
            </w:pPr>
            <w:r w:rsidRPr="008F0F9F">
              <w:rPr>
                <w:rFonts w:ascii="Aptos" w:eastAsia="Times New Roman" w:hAnsi="Aptos" w:cs="Times New Roman"/>
                <w:b/>
                <w:bCs/>
              </w:rPr>
              <w:t>Fire Origin and Contributing Factors</w:t>
            </w:r>
          </w:p>
          <w:p w14:paraId="0BE264C9" w14:textId="77777777" w:rsidR="008F0F9F" w:rsidRPr="008F0F9F" w:rsidRDefault="008F0F9F" w:rsidP="00412448">
            <w:pPr>
              <w:pStyle w:val="ListParagraph"/>
              <w:numPr>
                <w:ilvl w:val="0"/>
                <w:numId w:val="29"/>
              </w:numPr>
              <w:rPr>
                <w:rFonts w:ascii="Aptos" w:eastAsia="Times New Roman" w:hAnsi="Aptos" w:cs="Times New Roman"/>
              </w:rPr>
            </w:pPr>
            <w:r w:rsidRPr="008F0F9F">
              <w:rPr>
                <w:rFonts w:ascii="Aptos" w:eastAsia="Times New Roman" w:hAnsi="Aptos" w:cs="Times New Roman"/>
                <w:b/>
                <w:bCs/>
              </w:rPr>
              <w:t>Cause:</w:t>
            </w:r>
            <w:r w:rsidRPr="008F0F9F">
              <w:rPr>
                <w:rFonts w:ascii="Aptos" w:eastAsia="Times New Roman" w:hAnsi="Aptos" w:cs="Times New Roman"/>
              </w:rPr>
              <w:t xml:space="preserve"> The blaze was deemed "accidental" and likely originated in a 2nd-floor resident's room.</w:t>
            </w:r>
          </w:p>
          <w:p w14:paraId="074127FF" w14:textId="77777777" w:rsidR="008F0F9F" w:rsidRPr="008F0F9F" w:rsidRDefault="008F0F9F" w:rsidP="00412448">
            <w:pPr>
              <w:pStyle w:val="ListParagraph"/>
              <w:numPr>
                <w:ilvl w:val="0"/>
                <w:numId w:val="29"/>
              </w:numPr>
              <w:rPr>
                <w:rFonts w:ascii="Aptos" w:eastAsia="Times New Roman" w:hAnsi="Aptos" w:cs="Times New Roman"/>
              </w:rPr>
            </w:pPr>
            <w:r w:rsidRPr="008F0F9F">
              <w:rPr>
                <w:rFonts w:ascii="Aptos" w:eastAsia="Times New Roman" w:hAnsi="Aptos" w:cs="Times New Roman"/>
                <w:b/>
                <w:bCs/>
              </w:rPr>
              <w:t>Ignition Source:</w:t>
            </w:r>
            <w:r w:rsidRPr="008F0F9F">
              <w:rPr>
                <w:rFonts w:ascii="Aptos" w:eastAsia="Times New Roman" w:hAnsi="Aptos" w:cs="Times New Roman"/>
              </w:rPr>
              <w:t xml:space="preserve"> Investigators found smoking materials and a medical oxygen device in the room. Due to the damage and the resident's death, they could not confirm whether the fire was caused by the improper use of smoking materials or an electrical/mechanical failure.</w:t>
            </w:r>
          </w:p>
          <w:p w14:paraId="69A82538" w14:textId="77777777" w:rsidR="008F0F9F" w:rsidRPr="008F0F9F" w:rsidRDefault="008F0F9F" w:rsidP="00412448">
            <w:pPr>
              <w:pStyle w:val="ListParagraph"/>
              <w:numPr>
                <w:ilvl w:val="0"/>
                <w:numId w:val="29"/>
              </w:numPr>
              <w:rPr>
                <w:rFonts w:ascii="Aptos" w:eastAsia="Times New Roman" w:hAnsi="Aptos" w:cs="Times New Roman"/>
              </w:rPr>
            </w:pPr>
            <w:r w:rsidRPr="008F0F9F">
              <w:rPr>
                <w:rFonts w:ascii="Aptos" w:eastAsia="Times New Roman" w:hAnsi="Aptos" w:cs="Times New Roman"/>
                <w:b/>
                <w:bCs/>
              </w:rPr>
              <w:t>Rapid Spread:</w:t>
            </w:r>
            <w:r w:rsidRPr="008F0F9F">
              <w:rPr>
                <w:rFonts w:ascii="Aptos" w:eastAsia="Times New Roman" w:hAnsi="Aptos" w:cs="Times New Roman"/>
              </w:rPr>
              <w:t xml:space="preserve"> The report identified the "presence of medical oxygen" in the room of origin and throughout the facility as a "significant factor in the </w:t>
            </w:r>
            <w:proofErr w:type="gramStart"/>
            <w:r w:rsidRPr="008F0F9F">
              <w:rPr>
                <w:rFonts w:ascii="Aptos" w:eastAsia="Times New Roman" w:hAnsi="Aptos" w:cs="Times New Roman"/>
              </w:rPr>
              <w:t>rapid fire</w:t>
            </w:r>
            <w:proofErr w:type="gramEnd"/>
            <w:r w:rsidRPr="008F0F9F">
              <w:rPr>
                <w:rFonts w:ascii="Aptos" w:eastAsia="Times New Roman" w:hAnsi="Aptos" w:cs="Times New Roman"/>
              </w:rPr>
              <w:t xml:space="preserve"> growth and spread."</w:t>
            </w:r>
          </w:p>
          <w:p w14:paraId="51297823" w14:textId="77777777" w:rsidR="008F0F9F" w:rsidRPr="008F0F9F" w:rsidRDefault="008F0F9F" w:rsidP="008F0F9F">
            <w:pPr>
              <w:pStyle w:val="ListParagraph"/>
              <w:ind w:left="360"/>
              <w:rPr>
                <w:rFonts w:ascii="Aptos" w:eastAsia="Times New Roman" w:hAnsi="Aptos" w:cs="Times New Roman"/>
                <w:b/>
                <w:bCs/>
              </w:rPr>
            </w:pPr>
            <w:r w:rsidRPr="008F0F9F">
              <w:rPr>
                <w:rFonts w:ascii="Aptos" w:eastAsia="Times New Roman" w:hAnsi="Aptos" w:cs="Times New Roman"/>
                <w:b/>
                <w:bCs/>
              </w:rPr>
              <w:t>Legal Response and Stakeholder Reactions</w:t>
            </w:r>
          </w:p>
          <w:p w14:paraId="3EF2A8C3" w14:textId="77777777" w:rsidR="008F0F9F" w:rsidRPr="008F0F9F" w:rsidRDefault="008F0F9F" w:rsidP="00412448">
            <w:pPr>
              <w:pStyle w:val="ListParagraph"/>
              <w:numPr>
                <w:ilvl w:val="0"/>
                <w:numId w:val="30"/>
              </w:numPr>
              <w:rPr>
                <w:rFonts w:ascii="Aptos" w:eastAsia="Times New Roman" w:hAnsi="Aptos" w:cs="Times New Roman"/>
              </w:rPr>
            </w:pPr>
            <w:r w:rsidRPr="008F0F9F">
              <w:rPr>
                <w:rFonts w:ascii="Aptos" w:eastAsia="Times New Roman" w:hAnsi="Aptos" w:cs="Times New Roman"/>
                <w:b/>
                <w:bCs/>
              </w:rPr>
              <w:t>Survivors' Attorney:</w:t>
            </w:r>
            <w:r w:rsidRPr="008F0F9F">
              <w:rPr>
                <w:rFonts w:ascii="Aptos" w:eastAsia="Times New Roman" w:hAnsi="Aptos" w:cs="Times New Roman"/>
              </w:rPr>
              <w:t xml:space="preserve"> Lawyer Steven P. Sabra, representing survivors, found the report "consistent" with clients' stories. He specifically noted the lack of hallway fire doors as a "significant finding" and confirmed his client, a double amputee, was one of those rescued through a small bathroom window.</w:t>
            </w:r>
          </w:p>
          <w:p w14:paraId="7E4116B4" w14:textId="77777777" w:rsidR="008F0F9F" w:rsidRPr="008F0F9F" w:rsidRDefault="008F0F9F" w:rsidP="00412448">
            <w:pPr>
              <w:pStyle w:val="ListParagraph"/>
              <w:numPr>
                <w:ilvl w:val="0"/>
                <w:numId w:val="30"/>
              </w:numPr>
              <w:rPr>
                <w:rFonts w:ascii="Aptos" w:eastAsia="Times New Roman" w:hAnsi="Aptos" w:cs="Times New Roman"/>
              </w:rPr>
            </w:pPr>
            <w:r w:rsidRPr="008F0F9F">
              <w:rPr>
                <w:rFonts w:ascii="Aptos" w:eastAsia="Times New Roman" w:hAnsi="Aptos" w:cs="Times New Roman"/>
                <w:b/>
                <w:bCs/>
              </w:rPr>
              <w:t>Pending Lawsuits:</w:t>
            </w:r>
            <w:r w:rsidRPr="008F0F9F">
              <w:rPr>
                <w:rFonts w:ascii="Aptos" w:eastAsia="Times New Roman" w:hAnsi="Aptos" w:cs="Times New Roman"/>
              </w:rPr>
              <w:t xml:space="preserve"> The facility's owners face multiple lawsuits alleging that fire, smoke, and suppression systems "were not properly installed, inspected, or maintained."</w:t>
            </w:r>
          </w:p>
          <w:p w14:paraId="2210FDBD" w14:textId="77777777" w:rsidR="008F0F9F" w:rsidRPr="008F0F9F" w:rsidRDefault="008F0F9F" w:rsidP="00412448">
            <w:pPr>
              <w:pStyle w:val="ListParagraph"/>
              <w:numPr>
                <w:ilvl w:val="0"/>
                <w:numId w:val="30"/>
              </w:numPr>
              <w:rPr>
                <w:rFonts w:ascii="Aptos" w:eastAsia="Times New Roman" w:hAnsi="Aptos" w:cs="Times New Roman"/>
              </w:rPr>
            </w:pPr>
            <w:r w:rsidRPr="008F0F9F">
              <w:rPr>
                <w:rFonts w:ascii="Aptos" w:eastAsia="Times New Roman" w:hAnsi="Aptos" w:cs="Times New Roman"/>
                <w:b/>
                <w:bCs/>
              </w:rPr>
              <w:t>Defendant Response:</w:t>
            </w:r>
            <w:r w:rsidRPr="008F0F9F">
              <w:rPr>
                <w:rFonts w:ascii="Aptos" w:eastAsia="Times New Roman" w:hAnsi="Aptos" w:cs="Times New Roman"/>
              </w:rPr>
              <w:t xml:space="preserve"> Fire Systems Inc. (FSI), a defendant, stated it only conducted periodic inspections and testing since 2014, but "did not install — nor was it contracted to maintain" the system.</w:t>
            </w:r>
          </w:p>
          <w:p w14:paraId="172898B4" w14:textId="03B88965" w:rsidR="009C24D2" w:rsidRPr="008F0F9F" w:rsidRDefault="008F0F9F" w:rsidP="00412448">
            <w:pPr>
              <w:pStyle w:val="ListParagraph"/>
              <w:numPr>
                <w:ilvl w:val="0"/>
                <w:numId w:val="30"/>
              </w:numPr>
              <w:rPr>
                <w:rFonts w:ascii="Aptos" w:eastAsia="Times New Roman" w:hAnsi="Aptos" w:cs="Times New Roman"/>
              </w:rPr>
            </w:pPr>
            <w:r w:rsidRPr="008F0F9F">
              <w:rPr>
                <w:rFonts w:ascii="Aptos" w:eastAsia="Times New Roman" w:hAnsi="Aptos" w:cs="Times New Roman"/>
                <w:b/>
                <w:bCs/>
              </w:rPr>
              <w:t>Owner's Statement:</w:t>
            </w:r>
            <w:r w:rsidRPr="008F0F9F">
              <w:rPr>
                <w:rFonts w:ascii="Aptos" w:eastAsia="Times New Roman" w:hAnsi="Aptos" w:cs="Times New Roman"/>
              </w:rPr>
              <w:t xml:space="preserve"> A spokesperson for the owner said the staff is "heartbroken" and cooperating with investigators "to determine what went wrong."</w:t>
            </w:r>
          </w:p>
        </w:tc>
      </w:tr>
      <w:tr w:rsidR="004C2BF8" w:rsidRPr="00783903" w14:paraId="73C3DAF9" w14:textId="77777777" w:rsidTr="00467E18">
        <w:trPr>
          <w:gridAfter w:val="1"/>
          <w:wAfter w:w="298" w:type="dxa"/>
          <w:trHeight w:val="386"/>
        </w:trPr>
        <w:tc>
          <w:tcPr>
            <w:tcW w:w="2903" w:type="dxa"/>
            <w:gridSpan w:val="3"/>
          </w:tcPr>
          <w:p w14:paraId="7AEB1910" w14:textId="6D564077" w:rsidR="004C2BF8" w:rsidRPr="00E25F11" w:rsidRDefault="004C2BF8" w:rsidP="005600C8">
            <w:pPr>
              <w:rPr>
                <w:rFonts w:ascii="Aptos" w:hAnsi="Aptos"/>
                <w:b/>
                <w:bCs/>
              </w:rPr>
            </w:pPr>
            <w:r>
              <w:rPr>
                <w:rFonts w:ascii="Aptos" w:hAnsi="Aptos"/>
                <w:b/>
                <w:bCs/>
              </w:rPr>
              <w:lastRenderedPageBreak/>
              <w:t>Home Health Care</w:t>
            </w:r>
          </w:p>
        </w:tc>
        <w:tc>
          <w:tcPr>
            <w:tcW w:w="7622" w:type="dxa"/>
            <w:gridSpan w:val="4"/>
          </w:tcPr>
          <w:p w14:paraId="0164AC51" w14:textId="77777777" w:rsidR="004C2BF8" w:rsidRDefault="002703C5" w:rsidP="00027C1C">
            <w:pPr>
              <w:pStyle w:val="ListParagraph"/>
              <w:numPr>
                <w:ilvl w:val="0"/>
                <w:numId w:val="11"/>
              </w:numPr>
              <w:ind w:left="360"/>
              <w:rPr>
                <w:rFonts w:ascii="Aptos" w:eastAsia="Times New Roman" w:hAnsi="Aptos" w:cs="Times New Roman"/>
                <w:b/>
                <w:bCs/>
              </w:rPr>
            </w:pPr>
            <w:r w:rsidRPr="002703C5">
              <w:rPr>
                <w:rFonts w:ascii="Aptos" w:eastAsia="Times New Roman" w:hAnsi="Aptos" w:cs="Times New Roman"/>
                <w:b/>
                <w:bCs/>
              </w:rPr>
              <w:t>Home Health Care News</w:t>
            </w:r>
          </w:p>
          <w:p w14:paraId="00B681B0" w14:textId="77777777" w:rsidR="002703C5" w:rsidRDefault="00604DD9" w:rsidP="002703C5">
            <w:pPr>
              <w:pStyle w:val="ListParagraph"/>
              <w:ind w:left="360"/>
              <w:rPr>
                <w:rFonts w:ascii="Aptos" w:eastAsia="Times New Roman" w:hAnsi="Aptos" w:cs="Times New Roman"/>
              </w:rPr>
            </w:pPr>
            <w:r>
              <w:rPr>
                <w:rFonts w:ascii="Aptos" w:eastAsia="Times New Roman" w:hAnsi="Aptos" w:cs="Times New Roman"/>
              </w:rPr>
              <w:t>November 12, 2025</w:t>
            </w:r>
          </w:p>
          <w:p w14:paraId="0048A83D" w14:textId="77777777" w:rsidR="00604DD9" w:rsidRDefault="00A87D96" w:rsidP="002703C5">
            <w:pPr>
              <w:pStyle w:val="ListParagraph"/>
              <w:ind w:left="360"/>
              <w:rPr>
                <w:rFonts w:ascii="Aptos" w:eastAsia="Times New Roman" w:hAnsi="Aptos" w:cs="Times New Roman"/>
                <w:i/>
                <w:iCs/>
              </w:rPr>
            </w:pPr>
            <w:hyperlink r:id="rId76" w:history="1">
              <w:r w:rsidRPr="00A87D96">
                <w:rPr>
                  <w:rStyle w:val="Hyperlink"/>
                  <w:rFonts w:ascii="Aptos" w:eastAsia="Times New Roman" w:hAnsi="Aptos" w:cs="Times New Roman"/>
                  <w:i/>
                  <w:iCs/>
                </w:rPr>
                <w:t>Home Care’s ‘Game Changer’: Expanding Into Complex Care Service Lines</w:t>
              </w:r>
            </w:hyperlink>
          </w:p>
          <w:p w14:paraId="7E33433F" w14:textId="77777777" w:rsidR="00A87D96" w:rsidRDefault="00431535" w:rsidP="002703C5">
            <w:pPr>
              <w:pStyle w:val="ListParagraph"/>
              <w:ind w:left="360"/>
              <w:rPr>
                <w:rFonts w:ascii="Aptos" w:eastAsia="Times New Roman" w:hAnsi="Aptos" w:cs="Times New Roman"/>
              </w:rPr>
            </w:pPr>
            <w:r w:rsidRPr="00431535">
              <w:rPr>
                <w:rFonts w:ascii="Aptos" w:eastAsia="Times New Roman" w:hAnsi="Aptos" w:cs="Times New Roman"/>
              </w:rPr>
              <w:t>By Joyce Famakinwa</w:t>
            </w:r>
          </w:p>
          <w:p w14:paraId="0CBF36BE" w14:textId="77777777" w:rsidR="00E56760" w:rsidRPr="00E56760" w:rsidRDefault="00E56760" w:rsidP="00E56760">
            <w:pPr>
              <w:pStyle w:val="ListParagraph"/>
              <w:ind w:left="360"/>
              <w:rPr>
                <w:rFonts w:ascii="Aptos" w:eastAsia="Times New Roman" w:hAnsi="Aptos" w:cs="Times New Roman"/>
                <w:b/>
                <w:bCs/>
              </w:rPr>
            </w:pPr>
            <w:r w:rsidRPr="00E56760">
              <w:rPr>
                <w:rFonts w:ascii="Aptos" w:eastAsia="Times New Roman" w:hAnsi="Aptos" w:cs="Times New Roman"/>
                <w:b/>
                <w:bCs/>
              </w:rPr>
              <w:t>Home Care's Shift to Complex Services</w:t>
            </w:r>
          </w:p>
          <w:p w14:paraId="1EA3BDEA" w14:textId="77777777" w:rsidR="00E56760" w:rsidRPr="00E56760" w:rsidRDefault="00E56760" w:rsidP="00E56760">
            <w:pPr>
              <w:pStyle w:val="ListParagraph"/>
              <w:ind w:left="360"/>
              <w:rPr>
                <w:rFonts w:ascii="Aptos" w:eastAsia="Times New Roman" w:hAnsi="Aptos" w:cs="Times New Roman"/>
              </w:rPr>
            </w:pPr>
            <w:r w:rsidRPr="00E56760">
              <w:rPr>
                <w:rFonts w:ascii="Aptos" w:eastAsia="Times New Roman" w:hAnsi="Aptos" w:cs="Times New Roman"/>
              </w:rPr>
              <w:t>Home care providers are increasingly expanding beyond traditional non-clinical personal care to offer more complex, higher-acuity services. This "game changer" strategy is driven by changing patient needs, the opportunity for new revenue streams, and the ability to build stronger community partnerships.</w:t>
            </w:r>
          </w:p>
          <w:p w14:paraId="0AB977E7" w14:textId="77777777" w:rsidR="00E56760" w:rsidRPr="00E56760" w:rsidRDefault="00E56760" w:rsidP="00E56760">
            <w:pPr>
              <w:pStyle w:val="ListParagraph"/>
              <w:ind w:left="360"/>
              <w:rPr>
                <w:rFonts w:ascii="Aptos" w:eastAsia="Times New Roman" w:hAnsi="Aptos" w:cs="Times New Roman"/>
                <w:b/>
                <w:bCs/>
              </w:rPr>
            </w:pPr>
            <w:r w:rsidRPr="00E56760">
              <w:rPr>
                <w:rFonts w:ascii="Aptos" w:eastAsia="Times New Roman" w:hAnsi="Aptos" w:cs="Times New Roman"/>
                <w:b/>
                <w:bCs/>
              </w:rPr>
              <w:t>Provider Examples and Programs</w:t>
            </w:r>
          </w:p>
          <w:p w14:paraId="08398DBF" w14:textId="77777777" w:rsidR="00E56760" w:rsidRPr="00E56760" w:rsidRDefault="00E56760" w:rsidP="00412448">
            <w:pPr>
              <w:pStyle w:val="ListParagraph"/>
              <w:numPr>
                <w:ilvl w:val="0"/>
                <w:numId w:val="12"/>
              </w:numPr>
              <w:rPr>
                <w:rFonts w:ascii="Aptos" w:eastAsia="Times New Roman" w:hAnsi="Aptos" w:cs="Times New Roman"/>
              </w:rPr>
            </w:pPr>
            <w:r w:rsidRPr="00E56760">
              <w:rPr>
                <w:rFonts w:ascii="Aptos" w:eastAsia="Times New Roman" w:hAnsi="Aptos" w:cs="Times New Roman"/>
                <w:b/>
                <w:bCs/>
              </w:rPr>
              <w:t>Synergy HomeCare:</w:t>
            </w:r>
          </w:p>
          <w:p w14:paraId="22FF8E0A" w14:textId="77777777" w:rsidR="00E56760" w:rsidRPr="00E56760" w:rsidRDefault="00E56760" w:rsidP="00412448">
            <w:pPr>
              <w:pStyle w:val="ListParagraph"/>
              <w:numPr>
                <w:ilvl w:val="1"/>
                <w:numId w:val="12"/>
              </w:numPr>
              <w:rPr>
                <w:rFonts w:ascii="Aptos" w:eastAsia="Times New Roman" w:hAnsi="Aptos" w:cs="Times New Roman"/>
              </w:rPr>
            </w:pPr>
            <w:r w:rsidRPr="00E56760">
              <w:rPr>
                <w:rFonts w:ascii="Aptos" w:eastAsia="Times New Roman" w:hAnsi="Aptos" w:cs="Times New Roman"/>
              </w:rPr>
              <w:lastRenderedPageBreak/>
              <w:t>Developed a "hospital-to-home" concierge program that includes transportation, care coordination, medication reminders, and fall prevention.</w:t>
            </w:r>
          </w:p>
          <w:p w14:paraId="40F8CB35" w14:textId="77777777" w:rsidR="00E56760" w:rsidRPr="00E56760" w:rsidRDefault="00E56760" w:rsidP="00412448">
            <w:pPr>
              <w:pStyle w:val="ListParagraph"/>
              <w:numPr>
                <w:ilvl w:val="1"/>
                <w:numId w:val="12"/>
              </w:numPr>
              <w:rPr>
                <w:rFonts w:ascii="Aptos" w:eastAsia="Times New Roman" w:hAnsi="Aptos" w:cs="Times New Roman"/>
              </w:rPr>
            </w:pPr>
            <w:r w:rsidRPr="00E56760">
              <w:rPr>
                <w:rFonts w:ascii="Aptos" w:eastAsia="Times New Roman" w:hAnsi="Aptos" w:cs="Times New Roman"/>
              </w:rPr>
              <w:t>Offers a specialized care program for individuals with cancer.</w:t>
            </w:r>
          </w:p>
          <w:p w14:paraId="2398853A" w14:textId="77777777" w:rsidR="00E56760" w:rsidRPr="00E56760" w:rsidRDefault="00E56760" w:rsidP="00412448">
            <w:pPr>
              <w:pStyle w:val="ListParagraph"/>
              <w:numPr>
                <w:ilvl w:val="1"/>
                <w:numId w:val="12"/>
              </w:numPr>
              <w:rPr>
                <w:rFonts w:ascii="Aptos" w:eastAsia="Times New Roman" w:hAnsi="Aptos" w:cs="Times New Roman"/>
              </w:rPr>
            </w:pPr>
            <w:r w:rsidRPr="00E56760">
              <w:rPr>
                <w:rFonts w:ascii="Aptos" w:eastAsia="Times New Roman" w:hAnsi="Aptos" w:cs="Times New Roman"/>
              </w:rPr>
              <w:t>Partners with BetterHelp (a Teladoc company) to provide a "Total Well-Being" program addressing mental and social health.</w:t>
            </w:r>
          </w:p>
          <w:p w14:paraId="2D3BB4CC" w14:textId="77777777" w:rsidR="00E56760" w:rsidRPr="00E56760" w:rsidRDefault="00E56760" w:rsidP="00412448">
            <w:pPr>
              <w:pStyle w:val="ListParagraph"/>
              <w:numPr>
                <w:ilvl w:val="0"/>
                <w:numId w:val="12"/>
              </w:numPr>
              <w:rPr>
                <w:rFonts w:ascii="Aptos" w:eastAsia="Times New Roman" w:hAnsi="Aptos" w:cs="Times New Roman"/>
              </w:rPr>
            </w:pPr>
            <w:r w:rsidRPr="00E56760">
              <w:rPr>
                <w:rFonts w:ascii="Aptos" w:eastAsia="Times New Roman" w:hAnsi="Aptos" w:cs="Times New Roman"/>
                <w:b/>
                <w:bCs/>
              </w:rPr>
              <w:t>Home Helpers Home Care:</w:t>
            </w:r>
          </w:p>
          <w:p w14:paraId="6693CED3" w14:textId="77777777" w:rsidR="00E56760" w:rsidRPr="00E56760" w:rsidRDefault="00E56760" w:rsidP="00412448">
            <w:pPr>
              <w:pStyle w:val="ListParagraph"/>
              <w:numPr>
                <w:ilvl w:val="1"/>
                <w:numId w:val="12"/>
              </w:numPr>
              <w:rPr>
                <w:rFonts w:ascii="Aptos" w:eastAsia="Times New Roman" w:hAnsi="Aptos" w:cs="Times New Roman"/>
              </w:rPr>
            </w:pPr>
            <w:r w:rsidRPr="00E56760">
              <w:rPr>
                <w:rFonts w:ascii="Aptos" w:eastAsia="Times New Roman" w:hAnsi="Aptos" w:cs="Times New Roman"/>
              </w:rPr>
              <w:t>Launched specialty programs for memory care and chronic disease management.</w:t>
            </w:r>
          </w:p>
          <w:p w14:paraId="4F7250E3" w14:textId="77777777" w:rsidR="00E56760" w:rsidRPr="00E56760" w:rsidRDefault="00E56760" w:rsidP="00412448">
            <w:pPr>
              <w:pStyle w:val="ListParagraph"/>
              <w:numPr>
                <w:ilvl w:val="1"/>
                <w:numId w:val="12"/>
              </w:numPr>
              <w:rPr>
                <w:rFonts w:ascii="Aptos" w:eastAsia="Times New Roman" w:hAnsi="Aptos" w:cs="Times New Roman"/>
              </w:rPr>
            </w:pPr>
            <w:r w:rsidRPr="00E56760">
              <w:rPr>
                <w:rFonts w:ascii="Aptos" w:eastAsia="Times New Roman" w:hAnsi="Aptos" w:cs="Times New Roman"/>
              </w:rPr>
              <w:t>Created the "Cared-4" bundled-services program to fill gaps in care, which has also opened up new partnership and revenue opportunities.</w:t>
            </w:r>
          </w:p>
          <w:p w14:paraId="6F96054E" w14:textId="77777777" w:rsidR="00E56760" w:rsidRPr="00E56760" w:rsidRDefault="00E56760" w:rsidP="00E56760">
            <w:pPr>
              <w:pStyle w:val="ListParagraph"/>
              <w:ind w:left="360"/>
              <w:rPr>
                <w:rFonts w:ascii="Aptos" w:eastAsia="Times New Roman" w:hAnsi="Aptos" w:cs="Times New Roman"/>
                <w:b/>
                <w:bCs/>
              </w:rPr>
            </w:pPr>
            <w:r w:rsidRPr="00E56760">
              <w:rPr>
                <w:rFonts w:ascii="Aptos" w:eastAsia="Times New Roman" w:hAnsi="Aptos" w:cs="Times New Roman"/>
                <w:b/>
                <w:bCs/>
              </w:rPr>
              <w:t>Operationalizing and Key Challenges</w:t>
            </w:r>
          </w:p>
          <w:p w14:paraId="6956704D" w14:textId="77777777" w:rsidR="00E56760" w:rsidRPr="00E56760" w:rsidRDefault="00E56760" w:rsidP="00412448">
            <w:pPr>
              <w:pStyle w:val="ListParagraph"/>
              <w:numPr>
                <w:ilvl w:val="0"/>
                <w:numId w:val="13"/>
              </w:numPr>
              <w:rPr>
                <w:rFonts w:ascii="Aptos" w:eastAsia="Times New Roman" w:hAnsi="Aptos" w:cs="Times New Roman"/>
              </w:rPr>
            </w:pPr>
            <w:r w:rsidRPr="00E56760">
              <w:rPr>
                <w:rFonts w:ascii="Aptos" w:eastAsia="Times New Roman" w:hAnsi="Aptos" w:cs="Times New Roman"/>
                <w:b/>
                <w:bCs/>
              </w:rPr>
              <w:t>Training:</w:t>
            </w:r>
            <w:r w:rsidRPr="00E56760">
              <w:rPr>
                <w:rFonts w:ascii="Aptos" w:eastAsia="Times New Roman" w:hAnsi="Aptos" w:cs="Times New Roman"/>
              </w:rPr>
              <w:t xml:space="preserve"> Success depends on robust caregiver training. Home Helpers has invested heavily in training, technology, and AI to support caregivers, making them feel more prepared and families safer.</w:t>
            </w:r>
          </w:p>
          <w:p w14:paraId="341F3AA0" w14:textId="77777777" w:rsidR="00E56760" w:rsidRPr="00E56760" w:rsidRDefault="00E56760" w:rsidP="00412448">
            <w:pPr>
              <w:pStyle w:val="ListParagraph"/>
              <w:numPr>
                <w:ilvl w:val="0"/>
                <w:numId w:val="13"/>
              </w:numPr>
              <w:rPr>
                <w:rFonts w:ascii="Aptos" w:eastAsia="Times New Roman" w:hAnsi="Aptos" w:cs="Times New Roman"/>
              </w:rPr>
            </w:pPr>
            <w:r w:rsidRPr="00E56760">
              <w:rPr>
                <w:rFonts w:ascii="Aptos" w:eastAsia="Times New Roman" w:hAnsi="Aptos" w:cs="Times New Roman"/>
                <w:b/>
                <w:bCs/>
              </w:rPr>
              <w:t>Staffing:</w:t>
            </w:r>
            <w:r w:rsidRPr="00E56760">
              <w:rPr>
                <w:rFonts w:ascii="Aptos" w:eastAsia="Times New Roman" w:hAnsi="Aptos" w:cs="Times New Roman"/>
              </w:rPr>
              <w:t xml:space="preserve"> It is critical to have the right staff, as not every caregiver is equipped for complex cases like dementia or chronic disease.</w:t>
            </w:r>
          </w:p>
          <w:p w14:paraId="2D18E13F" w14:textId="77777777" w:rsidR="00E56760" w:rsidRPr="00E56760" w:rsidRDefault="00E56760" w:rsidP="00412448">
            <w:pPr>
              <w:pStyle w:val="ListParagraph"/>
              <w:numPr>
                <w:ilvl w:val="0"/>
                <w:numId w:val="13"/>
              </w:numPr>
              <w:rPr>
                <w:rFonts w:ascii="Aptos" w:eastAsia="Times New Roman" w:hAnsi="Aptos" w:cs="Times New Roman"/>
              </w:rPr>
            </w:pPr>
            <w:r w:rsidRPr="00E56760">
              <w:rPr>
                <w:rFonts w:ascii="Aptos" w:eastAsia="Times New Roman" w:hAnsi="Aptos" w:cs="Times New Roman"/>
                <w:b/>
                <w:bCs/>
              </w:rPr>
              <w:t>Risks:</w:t>
            </w:r>
            <w:r w:rsidRPr="00E56760">
              <w:rPr>
                <w:rFonts w:ascii="Aptos" w:eastAsia="Times New Roman" w:hAnsi="Aptos" w:cs="Times New Roman"/>
              </w:rPr>
              <w:t xml:space="preserve"> According to Talentcare, the margin for error in complex care is low. Failures can lead to clinical quality issues, loss of trust from payers, and significant reputational damage.</w:t>
            </w:r>
          </w:p>
          <w:p w14:paraId="2E85EE8D" w14:textId="77777777" w:rsidR="00E56760" w:rsidRPr="00E56760" w:rsidRDefault="00E56760" w:rsidP="00412448">
            <w:pPr>
              <w:pStyle w:val="ListParagraph"/>
              <w:numPr>
                <w:ilvl w:val="0"/>
                <w:numId w:val="13"/>
              </w:numPr>
              <w:rPr>
                <w:rFonts w:ascii="Aptos" w:eastAsia="Times New Roman" w:hAnsi="Aptos" w:cs="Times New Roman"/>
              </w:rPr>
            </w:pPr>
            <w:r w:rsidRPr="00E56760">
              <w:rPr>
                <w:rFonts w:ascii="Aptos" w:eastAsia="Times New Roman" w:hAnsi="Aptos" w:cs="Times New Roman"/>
                <w:b/>
                <w:bCs/>
              </w:rPr>
              <w:t>Mindset Shift:</w:t>
            </w:r>
            <w:r w:rsidRPr="00E56760">
              <w:rPr>
                <w:rFonts w:ascii="Aptos" w:eastAsia="Times New Roman" w:hAnsi="Aptos" w:cs="Times New Roman"/>
              </w:rPr>
              <w:t xml:space="preserve"> Providers must transition from thinking about "providing hours" to "providing complex solutions" for families.</w:t>
            </w:r>
          </w:p>
          <w:p w14:paraId="282D7A91" w14:textId="1E4ED9BE" w:rsidR="00431535" w:rsidRPr="00A87D96" w:rsidRDefault="00431535" w:rsidP="002703C5">
            <w:pPr>
              <w:pStyle w:val="ListParagraph"/>
              <w:ind w:left="360"/>
              <w:rPr>
                <w:rFonts w:ascii="Aptos" w:eastAsia="Times New Roman" w:hAnsi="Aptos" w:cs="Times New Roman"/>
              </w:rPr>
            </w:pPr>
          </w:p>
        </w:tc>
      </w:tr>
      <w:tr w:rsidR="00A0734E" w:rsidRPr="00783903" w14:paraId="7BF4C0AB" w14:textId="77777777" w:rsidTr="00467E18">
        <w:trPr>
          <w:gridAfter w:val="1"/>
          <w:wAfter w:w="298" w:type="dxa"/>
          <w:trHeight w:val="386"/>
        </w:trPr>
        <w:tc>
          <w:tcPr>
            <w:tcW w:w="2903" w:type="dxa"/>
            <w:gridSpan w:val="3"/>
          </w:tcPr>
          <w:p w14:paraId="7BDB8B73" w14:textId="0FE6F1EA" w:rsidR="00A0734E" w:rsidRDefault="00A0734E" w:rsidP="005600C8">
            <w:pPr>
              <w:rPr>
                <w:rFonts w:ascii="Aptos" w:hAnsi="Aptos"/>
                <w:b/>
                <w:bCs/>
              </w:rPr>
            </w:pPr>
            <w:r w:rsidRPr="00A0734E">
              <w:rPr>
                <w:rFonts w:ascii="Aptos" w:hAnsi="Aptos"/>
                <w:b/>
                <w:bCs/>
              </w:rPr>
              <w:lastRenderedPageBreak/>
              <w:t>Health Care</w:t>
            </w:r>
          </w:p>
        </w:tc>
        <w:tc>
          <w:tcPr>
            <w:tcW w:w="7622" w:type="dxa"/>
            <w:gridSpan w:val="4"/>
          </w:tcPr>
          <w:p w14:paraId="7C990CA2" w14:textId="7C68F7DC" w:rsidR="00A0734E" w:rsidRDefault="00F71ACD"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Health &amp; Social Work</w:t>
            </w:r>
          </w:p>
          <w:p w14:paraId="12C59CDC" w14:textId="6E5CBD1F" w:rsidR="00FD5C71" w:rsidRDefault="00F71ACD" w:rsidP="00FD5C71">
            <w:pPr>
              <w:pStyle w:val="ListParagraph"/>
              <w:ind w:left="360"/>
              <w:rPr>
                <w:rFonts w:ascii="Aptos" w:eastAsia="Times New Roman" w:hAnsi="Aptos" w:cs="Times New Roman"/>
              </w:rPr>
            </w:pPr>
            <w:r>
              <w:rPr>
                <w:rFonts w:ascii="Aptos" w:eastAsia="Times New Roman" w:hAnsi="Aptos" w:cs="Times New Roman"/>
              </w:rPr>
              <w:t>November 2025</w:t>
            </w:r>
          </w:p>
          <w:p w14:paraId="2CB30732" w14:textId="77777777" w:rsidR="00595171" w:rsidRDefault="00595171" w:rsidP="00FD5C71">
            <w:pPr>
              <w:pStyle w:val="ListParagraph"/>
              <w:ind w:left="360"/>
              <w:rPr>
                <w:rFonts w:ascii="Aptos" w:eastAsia="Times New Roman" w:hAnsi="Aptos" w:cs="Times New Roman"/>
                <w:i/>
                <w:iCs/>
              </w:rPr>
            </w:pPr>
            <w:hyperlink r:id="rId77" w:history="1">
              <w:r w:rsidRPr="00595171">
                <w:rPr>
                  <w:rStyle w:val="Hyperlink"/>
                  <w:rFonts w:ascii="Aptos" w:eastAsia="Times New Roman" w:hAnsi="Aptos" w:cs="Times New Roman"/>
                  <w:i/>
                  <w:iCs/>
                </w:rPr>
                <w:t>Help! I Need Somebody: The Impact of Cognitive Status on Designating a Healthcare Proxy</w:t>
              </w:r>
            </w:hyperlink>
            <w:r>
              <w:rPr>
                <w:rFonts w:ascii="Aptos" w:eastAsia="Times New Roman" w:hAnsi="Aptos" w:cs="Times New Roman"/>
                <w:i/>
                <w:iCs/>
              </w:rPr>
              <w:t xml:space="preserve"> </w:t>
            </w:r>
          </w:p>
          <w:p w14:paraId="783EC998" w14:textId="77777777" w:rsidR="00F71ACD" w:rsidRDefault="00F71ACD" w:rsidP="00FD5C71">
            <w:pPr>
              <w:pStyle w:val="ListParagraph"/>
              <w:ind w:left="360"/>
              <w:rPr>
                <w:rFonts w:ascii="Aptos" w:eastAsia="Times New Roman" w:hAnsi="Aptos" w:cs="Times New Roman"/>
              </w:rPr>
            </w:pPr>
            <w:r>
              <w:rPr>
                <w:rFonts w:ascii="Aptos" w:eastAsia="Times New Roman" w:hAnsi="Aptos" w:cs="Times New Roman"/>
              </w:rPr>
              <w:t xml:space="preserve">By </w:t>
            </w:r>
            <w:r w:rsidR="002F1814">
              <w:rPr>
                <w:rFonts w:ascii="Aptos" w:eastAsia="Times New Roman" w:hAnsi="Aptos" w:cs="Times New Roman"/>
              </w:rPr>
              <w:t>J</w:t>
            </w:r>
            <w:r w:rsidR="002F1814" w:rsidRPr="002F1814">
              <w:rPr>
                <w:rFonts w:ascii="Aptos" w:eastAsia="Times New Roman" w:hAnsi="Aptos" w:cs="Times New Roman"/>
              </w:rPr>
              <w:t>oanne Tompkins, Heather L Connors</w:t>
            </w:r>
          </w:p>
          <w:p w14:paraId="72F0B12F" w14:textId="77777777" w:rsidR="00DB156F" w:rsidRPr="00DB156F" w:rsidRDefault="00DB156F" w:rsidP="00DB156F">
            <w:pPr>
              <w:pStyle w:val="ListParagraph"/>
              <w:ind w:left="360"/>
              <w:rPr>
                <w:rFonts w:ascii="Aptos" w:eastAsia="Times New Roman" w:hAnsi="Aptos" w:cs="Times New Roman"/>
              </w:rPr>
            </w:pPr>
            <w:r w:rsidRPr="00DB156F">
              <w:rPr>
                <w:rFonts w:ascii="Aptos" w:eastAsia="Times New Roman" w:hAnsi="Aptos" w:cs="Times New Roman"/>
              </w:rPr>
              <w:t>Abstract</w:t>
            </w:r>
          </w:p>
          <w:p w14:paraId="3081BB21" w14:textId="67B59B0F" w:rsidR="002F1814" w:rsidRPr="00F71ACD" w:rsidRDefault="00DB156F" w:rsidP="00DB156F">
            <w:pPr>
              <w:pStyle w:val="ListParagraph"/>
              <w:ind w:left="360"/>
              <w:rPr>
                <w:rFonts w:ascii="Aptos" w:eastAsia="Times New Roman" w:hAnsi="Aptos" w:cs="Times New Roman"/>
              </w:rPr>
            </w:pPr>
            <w:r w:rsidRPr="00DB156F">
              <w:rPr>
                <w:rFonts w:ascii="Aptos" w:eastAsia="Times New Roman" w:hAnsi="Aptos" w:cs="Times New Roman"/>
              </w:rPr>
              <w:t>The goal of this study is to understand the characteristics that make someone more likely to choose a healthcare proxy. Using five waves of the Health and Retirement Study, the authors use logistic regression models to examine the likelihood of designating a healthcare proxy, based on cognitive status and other demographic, social, and health factors. Results show several variables associated with lower odds of having a healthcare proxy, such as lower socioeconomic status, less active social life, and better health. Authors discuss how social workers can help identify at-risk patients and normalize conversations about end-of-life care preferences between healthcare professionals, patients, and families. Authors also discuss the importance of end-of-life care conversations between healthcare professionals and patients, and suggest more work is done to identify organizations that can serve as healthcare proxies for adults without support systems, as these adults have a greater likelihood of needing a legal guardian, which can be costly and create delays in care and hospital discharge.</w:t>
            </w:r>
          </w:p>
        </w:tc>
      </w:tr>
      <w:tr w:rsidR="0044784C" w:rsidRPr="00783903" w14:paraId="2C93ADB9" w14:textId="77777777" w:rsidTr="00467E18">
        <w:trPr>
          <w:gridAfter w:val="1"/>
          <w:wAfter w:w="298" w:type="dxa"/>
          <w:trHeight w:val="386"/>
        </w:trPr>
        <w:tc>
          <w:tcPr>
            <w:tcW w:w="2903" w:type="dxa"/>
            <w:gridSpan w:val="3"/>
          </w:tcPr>
          <w:p w14:paraId="2859EB96" w14:textId="77777777" w:rsidR="0044784C" w:rsidRDefault="0044784C" w:rsidP="005600C8">
            <w:pPr>
              <w:rPr>
                <w:rFonts w:ascii="Aptos" w:hAnsi="Aptos"/>
                <w:b/>
                <w:bCs/>
              </w:rPr>
            </w:pPr>
            <w:r>
              <w:rPr>
                <w:rFonts w:ascii="Aptos" w:hAnsi="Aptos"/>
                <w:b/>
                <w:bCs/>
              </w:rPr>
              <w:lastRenderedPageBreak/>
              <w:t>Longevity</w:t>
            </w:r>
          </w:p>
          <w:p w14:paraId="42459BA8" w14:textId="432B138A" w:rsidR="0044784C" w:rsidRDefault="0044784C" w:rsidP="005600C8">
            <w:pPr>
              <w:rPr>
                <w:rFonts w:ascii="Aptos" w:hAnsi="Aptos"/>
                <w:b/>
                <w:bCs/>
              </w:rPr>
            </w:pPr>
          </w:p>
        </w:tc>
        <w:tc>
          <w:tcPr>
            <w:tcW w:w="7622" w:type="dxa"/>
            <w:gridSpan w:val="4"/>
          </w:tcPr>
          <w:p w14:paraId="5CBB4463" w14:textId="4355BDE4" w:rsidR="0044784C" w:rsidRDefault="003539B2"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t>
            </w:r>
            <w:r w:rsidR="0044784C">
              <w:rPr>
                <w:rFonts w:ascii="Aptos" w:eastAsia="Times New Roman" w:hAnsi="Aptos" w:cs="Times New Roman"/>
                <w:b/>
                <w:bCs/>
              </w:rPr>
              <w:t>Boston Globe</w:t>
            </w:r>
          </w:p>
          <w:p w14:paraId="6CD09656" w14:textId="77777777" w:rsidR="0044784C" w:rsidRDefault="003539B2" w:rsidP="0044784C">
            <w:pPr>
              <w:pStyle w:val="ListParagraph"/>
              <w:ind w:left="360"/>
              <w:rPr>
                <w:rFonts w:ascii="Aptos" w:eastAsia="Times New Roman" w:hAnsi="Aptos" w:cs="Times New Roman"/>
              </w:rPr>
            </w:pPr>
            <w:r>
              <w:rPr>
                <w:rFonts w:ascii="Aptos" w:eastAsia="Times New Roman" w:hAnsi="Aptos" w:cs="Times New Roman"/>
              </w:rPr>
              <w:t>November 17, 2025 (Updated)</w:t>
            </w:r>
          </w:p>
          <w:p w14:paraId="20C4464E" w14:textId="455ADAC4" w:rsidR="003539B2" w:rsidRPr="00AC4FE7" w:rsidRDefault="00AC4FE7" w:rsidP="0044784C">
            <w:pPr>
              <w:pStyle w:val="ListParagraph"/>
              <w:ind w:left="360"/>
              <w:rPr>
                <w:rFonts w:ascii="Aptos" w:eastAsia="Times New Roman" w:hAnsi="Aptos" w:cs="Times New Roman"/>
                <w:i/>
                <w:iCs/>
              </w:rPr>
            </w:pPr>
            <w:hyperlink r:id="rId78" w:history="1">
              <w:r w:rsidRPr="00AC4FE7">
                <w:rPr>
                  <w:rStyle w:val="Hyperlink"/>
                  <w:rFonts w:ascii="Aptos" w:eastAsia="Times New Roman" w:hAnsi="Aptos" w:cs="Times New Roman"/>
                  <w:i/>
                  <w:iCs/>
                </w:rPr>
                <w:t>A day inside a penguin retirement home at the New England Aquarium: ‘It’s a passion job.’</w:t>
              </w:r>
            </w:hyperlink>
          </w:p>
          <w:p w14:paraId="305E4C98" w14:textId="77777777" w:rsidR="003539B2" w:rsidRDefault="005D73D1" w:rsidP="0044784C">
            <w:pPr>
              <w:pStyle w:val="ListParagraph"/>
              <w:ind w:left="360"/>
              <w:rPr>
                <w:rFonts w:ascii="Aptos" w:eastAsia="Times New Roman" w:hAnsi="Aptos" w:cs="Times New Roman"/>
              </w:rPr>
            </w:pPr>
            <w:r w:rsidRPr="005D73D1">
              <w:rPr>
                <w:rFonts w:ascii="Aptos" w:eastAsia="Times New Roman" w:hAnsi="Aptos" w:cs="Times New Roman"/>
              </w:rPr>
              <w:t>By Stan Grossfeld</w:t>
            </w:r>
          </w:p>
          <w:p w14:paraId="16B4F415" w14:textId="77777777" w:rsidR="000A5DF4" w:rsidRPr="000A5DF4" w:rsidRDefault="000A5DF4" w:rsidP="000A5DF4">
            <w:pPr>
              <w:pStyle w:val="ListParagraph"/>
              <w:ind w:left="360"/>
              <w:rPr>
                <w:rFonts w:ascii="Aptos" w:eastAsia="Times New Roman" w:hAnsi="Aptos" w:cs="Times New Roman"/>
                <w:b/>
                <w:bCs/>
              </w:rPr>
            </w:pPr>
            <w:r w:rsidRPr="000A5DF4">
              <w:rPr>
                <w:rFonts w:ascii="Aptos" w:eastAsia="Times New Roman" w:hAnsi="Aptos" w:cs="Times New Roman"/>
                <w:b/>
                <w:bCs/>
              </w:rPr>
              <w:t>The Aquarium's "Geriatric Island"</w:t>
            </w:r>
          </w:p>
          <w:p w14:paraId="370479E2" w14:textId="77777777" w:rsidR="000A5DF4" w:rsidRPr="000A5DF4" w:rsidRDefault="000A5DF4" w:rsidP="00412448">
            <w:pPr>
              <w:pStyle w:val="ListParagraph"/>
              <w:numPr>
                <w:ilvl w:val="0"/>
                <w:numId w:val="22"/>
              </w:numPr>
              <w:rPr>
                <w:rFonts w:ascii="Aptos" w:eastAsia="Times New Roman" w:hAnsi="Aptos" w:cs="Times New Roman"/>
              </w:rPr>
            </w:pPr>
            <w:r w:rsidRPr="000A5DF4">
              <w:rPr>
                <w:rFonts w:ascii="Aptos" w:eastAsia="Times New Roman" w:hAnsi="Aptos" w:cs="Times New Roman"/>
              </w:rPr>
              <w:t>The New England Aquarium provides a "penguin retirement home" for its aging population, where most are in their 20s and 30s.</w:t>
            </w:r>
          </w:p>
          <w:p w14:paraId="41C4AC0B" w14:textId="77777777" w:rsidR="000A5DF4" w:rsidRPr="000A5DF4" w:rsidRDefault="000A5DF4" w:rsidP="00412448">
            <w:pPr>
              <w:pStyle w:val="ListParagraph"/>
              <w:numPr>
                <w:ilvl w:val="0"/>
                <w:numId w:val="22"/>
              </w:numPr>
              <w:rPr>
                <w:rFonts w:ascii="Aptos" w:eastAsia="Times New Roman" w:hAnsi="Aptos" w:cs="Times New Roman"/>
              </w:rPr>
            </w:pPr>
            <w:r w:rsidRPr="000A5DF4">
              <w:rPr>
                <w:rFonts w:ascii="Aptos" w:eastAsia="Times New Roman" w:hAnsi="Aptos" w:cs="Times New Roman"/>
              </w:rPr>
              <w:t>The oldest resident, Good Hope, is 36, which is like 118 in human years.</w:t>
            </w:r>
          </w:p>
          <w:p w14:paraId="3108ECC7" w14:textId="77777777" w:rsidR="000A5DF4" w:rsidRPr="000A5DF4" w:rsidRDefault="000A5DF4" w:rsidP="00412448">
            <w:pPr>
              <w:pStyle w:val="ListParagraph"/>
              <w:numPr>
                <w:ilvl w:val="0"/>
                <w:numId w:val="22"/>
              </w:numPr>
              <w:rPr>
                <w:rFonts w:ascii="Aptos" w:eastAsia="Times New Roman" w:hAnsi="Aptos" w:cs="Times New Roman"/>
              </w:rPr>
            </w:pPr>
            <w:r w:rsidRPr="000A5DF4">
              <w:rPr>
                <w:rFonts w:ascii="Aptos" w:eastAsia="Times New Roman" w:hAnsi="Aptos" w:cs="Times New Roman"/>
              </w:rPr>
              <w:t>This special area protects elderly penguins from the younger birds and provides an easier life.</w:t>
            </w:r>
          </w:p>
          <w:p w14:paraId="3E704C69" w14:textId="77777777" w:rsidR="000A5DF4" w:rsidRPr="000A5DF4" w:rsidRDefault="000A5DF4" w:rsidP="00412448">
            <w:pPr>
              <w:pStyle w:val="ListParagraph"/>
              <w:numPr>
                <w:ilvl w:val="0"/>
                <w:numId w:val="22"/>
              </w:numPr>
              <w:rPr>
                <w:rFonts w:ascii="Aptos" w:eastAsia="Times New Roman" w:hAnsi="Aptos" w:cs="Times New Roman"/>
              </w:rPr>
            </w:pPr>
            <w:r w:rsidRPr="000A5DF4">
              <w:rPr>
                <w:rFonts w:ascii="Aptos" w:eastAsia="Times New Roman" w:hAnsi="Aptos" w:cs="Times New Roman"/>
              </w:rPr>
              <w:t>Residents often have age-related issues like arthritis, glaucoma, and foot problems.</w:t>
            </w:r>
          </w:p>
          <w:p w14:paraId="753021DF" w14:textId="77777777" w:rsidR="000A5DF4" w:rsidRPr="000A5DF4" w:rsidRDefault="000A5DF4" w:rsidP="000A5DF4">
            <w:pPr>
              <w:pStyle w:val="ListParagraph"/>
              <w:ind w:left="360"/>
              <w:rPr>
                <w:rFonts w:ascii="Aptos" w:eastAsia="Times New Roman" w:hAnsi="Aptos" w:cs="Times New Roman"/>
                <w:b/>
                <w:bCs/>
              </w:rPr>
            </w:pPr>
            <w:r w:rsidRPr="000A5DF4">
              <w:rPr>
                <w:rFonts w:ascii="Aptos" w:eastAsia="Times New Roman" w:hAnsi="Aptos" w:cs="Times New Roman"/>
                <w:b/>
                <w:bCs/>
              </w:rPr>
              <w:t>Special Care and Enrichment</w:t>
            </w:r>
          </w:p>
          <w:p w14:paraId="52905E06" w14:textId="77777777" w:rsidR="000A5DF4" w:rsidRPr="000A5DF4" w:rsidRDefault="000A5DF4" w:rsidP="00412448">
            <w:pPr>
              <w:pStyle w:val="ListParagraph"/>
              <w:numPr>
                <w:ilvl w:val="0"/>
                <w:numId w:val="23"/>
              </w:numPr>
              <w:rPr>
                <w:rFonts w:ascii="Aptos" w:eastAsia="Times New Roman" w:hAnsi="Aptos" w:cs="Times New Roman"/>
              </w:rPr>
            </w:pPr>
            <w:r w:rsidRPr="000A5DF4">
              <w:rPr>
                <w:rFonts w:ascii="Aptos" w:eastAsia="Times New Roman" w:hAnsi="Aptos" w:cs="Times New Roman"/>
              </w:rPr>
              <w:t>The habitat features soft matted pads to help with mobility and comfort.</w:t>
            </w:r>
          </w:p>
          <w:p w14:paraId="0773E952" w14:textId="77777777" w:rsidR="000A5DF4" w:rsidRPr="000A5DF4" w:rsidRDefault="000A5DF4" w:rsidP="00412448">
            <w:pPr>
              <w:pStyle w:val="ListParagraph"/>
              <w:numPr>
                <w:ilvl w:val="0"/>
                <w:numId w:val="23"/>
              </w:numPr>
              <w:rPr>
                <w:rFonts w:ascii="Aptos" w:eastAsia="Times New Roman" w:hAnsi="Aptos" w:cs="Times New Roman"/>
              </w:rPr>
            </w:pPr>
            <w:r w:rsidRPr="000A5DF4">
              <w:rPr>
                <w:rFonts w:ascii="Aptos" w:eastAsia="Times New Roman" w:hAnsi="Aptos" w:cs="Times New Roman"/>
              </w:rPr>
              <w:t>Trainers provide preventative foot treatments and enrichment activities like mirrored balls and bubbles.</w:t>
            </w:r>
          </w:p>
          <w:p w14:paraId="04CA99CD" w14:textId="77777777" w:rsidR="000A5DF4" w:rsidRPr="000A5DF4" w:rsidRDefault="000A5DF4" w:rsidP="00412448">
            <w:pPr>
              <w:pStyle w:val="ListParagraph"/>
              <w:numPr>
                <w:ilvl w:val="0"/>
                <w:numId w:val="23"/>
              </w:numPr>
              <w:rPr>
                <w:rFonts w:ascii="Aptos" w:eastAsia="Times New Roman" w:hAnsi="Aptos" w:cs="Times New Roman"/>
              </w:rPr>
            </w:pPr>
            <w:r w:rsidRPr="000A5DF4">
              <w:rPr>
                <w:rFonts w:ascii="Aptos" w:eastAsia="Times New Roman" w:hAnsi="Aptos" w:cs="Times New Roman"/>
              </w:rPr>
              <w:t>The penguins receive unlimited fresh fish.</w:t>
            </w:r>
          </w:p>
          <w:p w14:paraId="6B7B0AFD" w14:textId="77777777" w:rsidR="000A5DF4" w:rsidRPr="000A5DF4" w:rsidRDefault="000A5DF4" w:rsidP="00412448">
            <w:pPr>
              <w:pStyle w:val="ListParagraph"/>
              <w:numPr>
                <w:ilvl w:val="0"/>
                <w:numId w:val="23"/>
              </w:numPr>
              <w:rPr>
                <w:rFonts w:ascii="Aptos" w:eastAsia="Times New Roman" w:hAnsi="Aptos" w:cs="Times New Roman"/>
              </w:rPr>
            </w:pPr>
            <w:r w:rsidRPr="000A5DF4">
              <w:rPr>
                <w:rFonts w:ascii="Aptos" w:eastAsia="Times New Roman" w:hAnsi="Aptos" w:cs="Times New Roman"/>
              </w:rPr>
              <w:t>They receive extensive medical care, including vet teams, an ICU, and specialists like ophthalmologists and acupuncturists.</w:t>
            </w:r>
          </w:p>
          <w:p w14:paraId="6A616A9E" w14:textId="77777777" w:rsidR="000A5DF4" w:rsidRPr="000A5DF4" w:rsidRDefault="000A5DF4" w:rsidP="000A5DF4">
            <w:pPr>
              <w:pStyle w:val="ListParagraph"/>
              <w:ind w:left="360"/>
              <w:rPr>
                <w:rFonts w:ascii="Aptos" w:eastAsia="Times New Roman" w:hAnsi="Aptos" w:cs="Times New Roman"/>
                <w:b/>
                <w:bCs/>
              </w:rPr>
            </w:pPr>
            <w:r w:rsidRPr="000A5DF4">
              <w:rPr>
                <w:rFonts w:ascii="Aptos" w:eastAsia="Times New Roman" w:hAnsi="Aptos" w:cs="Times New Roman"/>
                <w:b/>
                <w:bCs/>
              </w:rPr>
              <w:t>Social Dynamics</w:t>
            </w:r>
          </w:p>
          <w:p w14:paraId="36442004" w14:textId="77777777" w:rsidR="000A5DF4" w:rsidRPr="000A5DF4" w:rsidRDefault="000A5DF4" w:rsidP="00412448">
            <w:pPr>
              <w:pStyle w:val="ListParagraph"/>
              <w:numPr>
                <w:ilvl w:val="0"/>
                <w:numId w:val="24"/>
              </w:numPr>
              <w:rPr>
                <w:rFonts w:ascii="Aptos" w:eastAsia="Times New Roman" w:hAnsi="Aptos" w:cs="Times New Roman"/>
              </w:rPr>
            </w:pPr>
            <w:r w:rsidRPr="000A5DF4">
              <w:rPr>
                <w:rFonts w:ascii="Aptos" w:eastAsia="Times New Roman" w:hAnsi="Aptos" w:cs="Times New Roman"/>
              </w:rPr>
              <w:t>Penguins often pair off, though they may not mate for life. One pair noted has a significant age difference: Lambert (33) and Dyer (15).</w:t>
            </w:r>
          </w:p>
          <w:p w14:paraId="6E8D1384" w14:textId="77777777" w:rsidR="000A5DF4" w:rsidRPr="000A5DF4" w:rsidRDefault="000A5DF4" w:rsidP="00412448">
            <w:pPr>
              <w:pStyle w:val="ListParagraph"/>
              <w:numPr>
                <w:ilvl w:val="0"/>
                <w:numId w:val="24"/>
              </w:numPr>
              <w:rPr>
                <w:rFonts w:ascii="Aptos" w:eastAsia="Times New Roman" w:hAnsi="Aptos" w:cs="Times New Roman"/>
              </w:rPr>
            </w:pPr>
            <w:r w:rsidRPr="000A5DF4">
              <w:rPr>
                <w:rFonts w:ascii="Aptos" w:eastAsia="Times New Roman" w:hAnsi="Aptos" w:cs="Times New Roman"/>
              </w:rPr>
              <w:t>Dyer is protective of Lambert, especially during molting, highlighting the need for the separate, safer "geriatric island."</w:t>
            </w:r>
          </w:p>
          <w:p w14:paraId="26513EB3" w14:textId="77777777" w:rsidR="005D73D1" w:rsidRDefault="000A5DF4" w:rsidP="00412448">
            <w:pPr>
              <w:pStyle w:val="ListParagraph"/>
              <w:numPr>
                <w:ilvl w:val="0"/>
                <w:numId w:val="24"/>
              </w:numPr>
              <w:rPr>
                <w:rFonts w:ascii="Aptos" w:eastAsia="Times New Roman" w:hAnsi="Aptos" w:cs="Times New Roman"/>
              </w:rPr>
            </w:pPr>
            <w:r w:rsidRPr="000A5DF4">
              <w:rPr>
                <w:rFonts w:ascii="Aptos" w:eastAsia="Times New Roman" w:hAnsi="Aptos" w:cs="Times New Roman"/>
              </w:rPr>
              <w:t>Staff form strong bonds with the penguins and provide dedicated, compassionate care, including at the end of life.</w:t>
            </w:r>
          </w:p>
          <w:p w14:paraId="5CF24DFC" w14:textId="77777777" w:rsidR="000A752F" w:rsidRDefault="00441F0F" w:rsidP="00441F0F">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4FE70582" w14:textId="19DDACEB" w:rsidR="00441F0F" w:rsidRDefault="00441F0F" w:rsidP="00441F0F">
            <w:pPr>
              <w:pStyle w:val="ListParagraph"/>
              <w:ind w:left="360"/>
              <w:rPr>
                <w:rFonts w:ascii="Aptos" w:eastAsia="Times New Roman" w:hAnsi="Aptos" w:cs="Times New Roman"/>
              </w:rPr>
            </w:pPr>
            <w:r>
              <w:rPr>
                <w:rFonts w:ascii="Aptos" w:eastAsia="Times New Roman" w:hAnsi="Aptos" w:cs="Times New Roman"/>
              </w:rPr>
              <w:t>October 20, 2025</w:t>
            </w:r>
          </w:p>
          <w:p w14:paraId="47D0D3BD" w14:textId="1653DF63" w:rsidR="00441F0F" w:rsidRPr="00441F0F" w:rsidRDefault="00441F0F" w:rsidP="00441F0F">
            <w:pPr>
              <w:pStyle w:val="ListParagraph"/>
              <w:ind w:left="360"/>
              <w:rPr>
                <w:rFonts w:ascii="Aptos" w:eastAsia="Times New Roman" w:hAnsi="Aptos" w:cs="Times New Roman"/>
                <w:i/>
                <w:iCs/>
              </w:rPr>
            </w:pPr>
            <w:hyperlink r:id="rId79" w:history="1">
              <w:r w:rsidRPr="00441F0F">
                <w:rPr>
                  <w:rStyle w:val="Hyperlink"/>
                  <w:rFonts w:ascii="Aptos" w:eastAsia="Times New Roman" w:hAnsi="Aptos" w:cs="Times New Roman"/>
                  <w:i/>
                  <w:iCs/>
                </w:rPr>
                <w:t>‘People think they are invincible.’ Most Americans are unprepared for aging, studies show.</w:t>
              </w:r>
            </w:hyperlink>
            <w:r>
              <w:rPr>
                <w:rFonts w:ascii="Aptos" w:eastAsia="Times New Roman" w:hAnsi="Aptos" w:cs="Times New Roman"/>
                <w:i/>
                <w:iCs/>
              </w:rPr>
              <w:t xml:space="preserve"> </w:t>
            </w:r>
          </w:p>
          <w:p w14:paraId="6C6DF269" w14:textId="77777777" w:rsidR="00441F0F" w:rsidRDefault="00441F0F" w:rsidP="00441F0F">
            <w:pPr>
              <w:pStyle w:val="ListParagraph"/>
              <w:ind w:left="360"/>
              <w:rPr>
                <w:rFonts w:ascii="Aptos" w:eastAsia="Times New Roman" w:hAnsi="Aptos" w:cs="Times New Roman"/>
              </w:rPr>
            </w:pPr>
            <w:r>
              <w:rPr>
                <w:rFonts w:ascii="Aptos" w:eastAsia="Times New Roman" w:hAnsi="Aptos" w:cs="Times New Roman"/>
              </w:rPr>
              <w:t>By Kay Lazar</w:t>
            </w:r>
          </w:p>
          <w:p w14:paraId="76B3963B" w14:textId="77777777" w:rsidR="00C13B9C" w:rsidRPr="00C13B9C" w:rsidRDefault="00C13B9C" w:rsidP="00C13B9C">
            <w:pPr>
              <w:pStyle w:val="ListParagraph"/>
              <w:ind w:left="360"/>
              <w:rPr>
                <w:rFonts w:ascii="Aptos" w:eastAsia="Times New Roman" w:hAnsi="Aptos" w:cs="Times New Roman"/>
                <w:b/>
                <w:bCs/>
              </w:rPr>
            </w:pPr>
            <w:r w:rsidRPr="00C13B9C">
              <w:rPr>
                <w:rFonts w:ascii="Aptos" w:eastAsia="Times New Roman" w:hAnsi="Aptos" w:cs="Times New Roman"/>
                <w:b/>
                <w:bCs/>
              </w:rPr>
              <w:t>Summary of Aging Preparedness Studies</w:t>
            </w:r>
          </w:p>
          <w:p w14:paraId="62973FC1" w14:textId="77777777" w:rsidR="00C13B9C" w:rsidRPr="00C13B9C" w:rsidRDefault="00C13B9C" w:rsidP="00C13B9C">
            <w:pPr>
              <w:pStyle w:val="ListParagraph"/>
              <w:ind w:left="360"/>
              <w:rPr>
                <w:rFonts w:ascii="Aptos" w:eastAsia="Times New Roman" w:hAnsi="Aptos" w:cs="Times New Roman"/>
              </w:rPr>
            </w:pPr>
            <w:r w:rsidRPr="00C13B9C">
              <w:rPr>
                <w:rFonts w:ascii="Aptos" w:eastAsia="Times New Roman" w:hAnsi="Aptos" w:cs="Times New Roman"/>
              </w:rPr>
              <w:t xml:space="preserve">The selection highlights the urgent need for better planning by individuals and the government in response to two new reports on aging in America, noting that most Americans are unprepared for their later years. The population of Americans </w:t>
            </w:r>
            <w:r w:rsidRPr="00C13B9C">
              <w:rPr>
                <w:rFonts w:ascii="Aptos" w:eastAsia="Times New Roman" w:hAnsi="Aptos" w:cs="Times New Roman"/>
                <w:b/>
                <w:bCs/>
              </w:rPr>
              <w:t>65 and older is projected to increase by over 40% by 2050</w:t>
            </w:r>
            <w:r w:rsidRPr="00C13B9C">
              <w:rPr>
                <w:rFonts w:ascii="Aptos" w:eastAsia="Times New Roman" w:hAnsi="Aptos" w:cs="Times New Roman"/>
              </w:rPr>
              <w:t>, and one-fifth of an individual’s life, on average, is expected to be lived in a state of illness.</w:t>
            </w:r>
          </w:p>
          <w:p w14:paraId="442F38A7" w14:textId="77777777" w:rsidR="00C13B9C" w:rsidRPr="00C13B9C" w:rsidRDefault="00C13B9C" w:rsidP="00C13B9C">
            <w:pPr>
              <w:pStyle w:val="ListParagraph"/>
              <w:ind w:left="360"/>
              <w:rPr>
                <w:rFonts w:ascii="Aptos" w:eastAsia="Times New Roman" w:hAnsi="Aptos" w:cs="Times New Roman"/>
                <w:b/>
                <w:bCs/>
              </w:rPr>
            </w:pPr>
            <w:r w:rsidRPr="00C13B9C">
              <w:rPr>
                <w:rFonts w:ascii="Aptos" w:eastAsia="Times New Roman" w:hAnsi="Aptos" w:cs="Times New Roman"/>
                <w:b/>
                <w:bCs/>
              </w:rPr>
              <w:t>Key Findings from the MIT AgeLab Study</w:t>
            </w:r>
          </w:p>
          <w:p w14:paraId="629D2E77" w14:textId="77777777" w:rsidR="00C13B9C" w:rsidRPr="00C13B9C" w:rsidRDefault="00C13B9C" w:rsidP="00C13B9C">
            <w:pPr>
              <w:pStyle w:val="ListParagraph"/>
              <w:ind w:left="360"/>
              <w:rPr>
                <w:rFonts w:ascii="Aptos" w:eastAsia="Times New Roman" w:hAnsi="Aptos" w:cs="Times New Roman"/>
              </w:rPr>
            </w:pPr>
            <w:r w:rsidRPr="00C13B9C">
              <w:rPr>
                <w:rFonts w:ascii="Aptos" w:eastAsia="Times New Roman" w:hAnsi="Aptos" w:cs="Times New Roman"/>
              </w:rPr>
              <w:t>The MIT study, which surveyed approximately 1,300 people across various age groups (18 to over 75), revealed generally low levels of preparedness for longevity.</w:t>
            </w:r>
          </w:p>
          <w:p w14:paraId="430C763A" w14:textId="77777777" w:rsidR="00C13B9C" w:rsidRPr="00C13B9C" w:rsidRDefault="00C13B9C" w:rsidP="00412448">
            <w:pPr>
              <w:pStyle w:val="ListParagraph"/>
              <w:numPr>
                <w:ilvl w:val="0"/>
                <w:numId w:val="25"/>
              </w:numPr>
              <w:rPr>
                <w:rFonts w:ascii="Aptos" w:eastAsia="Times New Roman" w:hAnsi="Aptos" w:cs="Times New Roman"/>
              </w:rPr>
            </w:pPr>
            <w:r w:rsidRPr="00C13B9C">
              <w:rPr>
                <w:rFonts w:ascii="Aptos" w:eastAsia="Times New Roman" w:hAnsi="Aptos" w:cs="Times New Roman"/>
                <w:b/>
                <w:bCs/>
              </w:rPr>
              <w:t>Overall Scores:</w:t>
            </w:r>
            <w:r w:rsidRPr="00C13B9C">
              <w:rPr>
                <w:rFonts w:ascii="Aptos" w:eastAsia="Times New Roman" w:hAnsi="Aptos" w:cs="Times New Roman"/>
              </w:rPr>
              <w:t xml:space="preserve"> Respondents averaged a score of </w:t>
            </w:r>
            <w:r w:rsidRPr="00C13B9C">
              <w:rPr>
                <w:rFonts w:ascii="Aptos" w:eastAsia="Times New Roman" w:hAnsi="Aptos" w:cs="Times New Roman"/>
                <w:b/>
                <w:bCs/>
              </w:rPr>
              <w:t>60 out of a possible 100</w:t>
            </w:r>
            <w:r w:rsidRPr="00C13B9C">
              <w:rPr>
                <w:rFonts w:ascii="Aptos" w:eastAsia="Times New Roman" w:hAnsi="Aptos" w:cs="Times New Roman"/>
              </w:rPr>
              <w:t>.</w:t>
            </w:r>
          </w:p>
          <w:p w14:paraId="50207798" w14:textId="77777777" w:rsidR="00C13B9C" w:rsidRPr="00C13B9C" w:rsidRDefault="00C13B9C" w:rsidP="00412448">
            <w:pPr>
              <w:pStyle w:val="ListParagraph"/>
              <w:numPr>
                <w:ilvl w:val="1"/>
                <w:numId w:val="25"/>
              </w:numPr>
              <w:rPr>
                <w:rFonts w:ascii="Aptos" w:eastAsia="Times New Roman" w:hAnsi="Aptos" w:cs="Times New Roman"/>
              </w:rPr>
            </w:pPr>
            <w:r w:rsidRPr="00C13B9C">
              <w:rPr>
                <w:rFonts w:ascii="Aptos" w:eastAsia="Times New Roman" w:hAnsi="Aptos" w:cs="Times New Roman"/>
              </w:rPr>
              <w:lastRenderedPageBreak/>
              <w:t xml:space="preserve">The </w:t>
            </w:r>
            <w:r w:rsidRPr="00C13B9C">
              <w:rPr>
                <w:rFonts w:ascii="Aptos" w:eastAsia="Times New Roman" w:hAnsi="Aptos" w:cs="Times New Roman"/>
                <w:b/>
                <w:bCs/>
              </w:rPr>
              <w:t>youngest participants</w:t>
            </w:r>
            <w:r w:rsidRPr="00C13B9C">
              <w:rPr>
                <w:rFonts w:ascii="Aptos" w:eastAsia="Times New Roman" w:hAnsi="Aptos" w:cs="Times New Roman"/>
              </w:rPr>
              <w:t xml:space="preserve"> (18+) had the lowest scores, averaging </w:t>
            </w:r>
            <w:r w:rsidRPr="00C13B9C">
              <w:rPr>
                <w:rFonts w:ascii="Aptos" w:eastAsia="Times New Roman" w:hAnsi="Aptos" w:cs="Times New Roman"/>
                <w:b/>
                <w:bCs/>
              </w:rPr>
              <w:t>55</w:t>
            </w:r>
            <w:r w:rsidRPr="00C13B9C">
              <w:rPr>
                <w:rFonts w:ascii="Aptos" w:eastAsia="Times New Roman" w:hAnsi="Aptos" w:cs="Times New Roman"/>
              </w:rPr>
              <w:t>.</w:t>
            </w:r>
          </w:p>
          <w:p w14:paraId="0898EAF9" w14:textId="77777777" w:rsidR="00C13B9C" w:rsidRPr="00C13B9C" w:rsidRDefault="00C13B9C" w:rsidP="00412448">
            <w:pPr>
              <w:pStyle w:val="ListParagraph"/>
              <w:numPr>
                <w:ilvl w:val="1"/>
                <w:numId w:val="25"/>
              </w:numPr>
              <w:rPr>
                <w:rFonts w:ascii="Aptos" w:eastAsia="Times New Roman" w:hAnsi="Aptos" w:cs="Times New Roman"/>
              </w:rPr>
            </w:pPr>
            <w:r w:rsidRPr="00C13B9C">
              <w:rPr>
                <w:rFonts w:ascii="Aptos" w:eastAsia="Times New Roman" w:hAnsi="Aptos" w:cs="Times New Roman"/>
              </w:rPr>
              <w:t xml:space="preserve">Adults over 65 didn't score much better, with a total average of </w:t>
            </w:r>
            <w:r w:rsidRPr="00C13B9C">
              <w:rPr>
                <w:rFonts w:ascii="Aptos" w:eastAsia="Times New Roman" w:hAnsi="Aptos" w:cs="Times New Roman"/>
                <w:b/>
                <w:bCs/>
              </w:rPr>
              <w:t>66</w:t>
            </w:r>
            <w:r w:rsidRPr="00C13B9C">
              <w:rPr>
                <w:rFonts w:ascii="Aptos" w:eastAsia="Times New Roman" w:hAnsi="Aptos" w:cs="Times New Roman"/>
              </w:rPr>
              <w:t>.</w:t>
            </w:r>
          </w:p>
          <w:p w14:paraId="6D7B0362" w14:textId="77777777" w:rsidR="00C13B9C" w:rsidRPr="00C13B9C" w:rsidRDefault="00C13B9C" w:rsidP="00412448">
            <w:pPr>
              <w:pStyle w:val="ListParagraph"/>
              <w:numPr>
                <w:ilvl w:val="0"/>
                <w:numId w:val="25"/>
              </w:numPr>
              <w:rPr>
                <w:rFonts w:ascii="Aptos" w:eastAsia="Times New Roman" w:hAnsi="Aptos" w:cs="Times New Roman"/>
              </w:rPr>
            </w:pPr>
            <w:r w:rsidRPr="00C13B9C">
              <w:rPr>
                <w:rFonts w:ascii="Aptos" w:eastAsia="Times New Roman" w:hAnsi="Aptos" w:cs="Times New Roman"/>
                <w:b/>
                <w:bCs/>
              </w:rPr>
              <w:t>Primary Concern: Caregiving:</w:t>
            </w:r>
            <w:r w:rsidRPr="00C13B9C">
              <w:rPr>
                <w:rFonts w:ascii="Aptos" w:eastAsia="Times New Roman" w:hAnsi="Aptos" w:cs="Times New Roman"/>
              </w:rPr>
              <w:t xml:space="preserve"> Caregiving was identified as the area needing the most improvement, as few adults know who will care for them or how they will afford the care.</w:t>
            </w:r>
          </w:p>
          <w:p w14:paraId="233DB7E5" w14:textId="77777777" w:rsidR="00C13B9C" w:rsidRPr="00C13B9C" w:rsidRDefault="00C13B9C" w:rsidP="00412448">
            <w:pPr>
              <w:pStyle w:val="ListParagraph"/>
              <w:numPr>
                <w:ilvl w:val="1"/>
                <w:numId w:val="25"/>
              </w:numPr>
              <w:rPr>
                <w:rFonts w:ascii="Aptos" w:eastAsia="Times New Roman" w:hAnsi="Aptos" w:cs="Times New Roman"/>
              </w:rPr>
            </w:pPr>
            <w:r w:rsidRPr="00C13B9C">
              <w:rPr>
                <w:rFonts w:ascii="Aptos" w:eastAsia="Times New Roman" w:hAnsi="Aptos" w:cs="Times New Roman"/>
              </w:rPr>
              <w:t xml:space="preserve">Only </w:t>
            </w:r>
            <w:r w:rsidRPr="00C13B9C">
              <w:rPr>
                <w:rFonts w:ascii="Aptos" w:eastAsia="Times New Roman" w:hAnsi="Aptos" w:cs="Times New Roman"/>
                <w:b/>
                <w:bCs/>
              </w:rPr>
              <w:t>one in five</w:t>
            </w:r>
            <w:r w:rsidRPr="00C13B9C">
              <w:rPr>
                <w:rFonts w:ascii="Aptos" w:eastAsia="Times New Roman" w:hAnsi="Aptos" w:cs="Times New Roman"/>
              </w:rPr>
              <w:t xml:space="preserve"> younger people indicated they had a care plan.</w:t>
            </w:r>
          </w:p>
          <w:p w14:paraId="11C4983F" w14:textId="77777777" w:rsidR="00C13B9C" w:rsidRPr="00C13B9C" w:rsidRDefault="00C13B9C" w:rsidP="00412448">
            <w:pPr>
              <w:pStyle w:val="ListParagraph"/>
              <w:numPr>
                <w:ilvl w:val="1"/>
                <w:numId w:val="25"/>
              </w:numPr>
              <w:rPr>
                <w:rFonts w:ascii="Aptos" w:eastAsia="Times New Roman" w:hAnsi="Aptos" w:cs="Times New Roman"/>
              </w:rPr>
            </w:pPr>
            <w:r w:rsidRPr="00C13B9C">
              <w:rPr>
                <w:rFonts w:ascii="Aptos" w:eastAsia="Times New Roman" w:hAnsi="Aptos" w:cs="Times New Roman"/>
              </w:rPr>
              <w:t xml:space="preserve">Even among the oldest respondents (75+), only </w:t>
            </w:r>
            <w:r w:rsidRPr="00C13B9C">
              <w:rPr>
                <w:rFonts w:ascii="Aptos" w:eastAsia="Times New Roman" w:hAnsi="Aptos" w:cs="Times New Roman"/>
                <w:b/>
                <w:bCs/>
              </w:rPr>
              <w:t>four in 10</w:t>
            </w:r>
            <w:r w:rsidRPr="00C13B9C">
              <w:rPr>
                <w:rFonts w:ascii="Aptos" w:eastAsia="Times New Roman" w:hAnsi="Aptos" w:cs="Times New Roman"/>
              </w:rPr>
              <w:t xml:space="preserve"> had a clear idea.</w:t>
            </w:r>
          </w:p>
          <w:p w14:paraId="3E116A60" w14:textId="77777777" w:rsidR="00C13B9C" w:rsidRPr="00C13B9C" w:rsidRDefault="00C13B9C" w:rsidP="00412448">
            <w:pPr>
              <w:pStyle w:val="ListParagraph"/>
              <w:numPr>
                <w:ilvl w:val="0"/>
                <w:numId w:val="25"/>
              </w:numPr>
              <w:rPr>
                <w:rFonts w:ascii="Aptos" w:eastAsia="Times New Roman" w:hAnsi="Aptos" w:cs="Times New Roman"/>
              </w:rPr>
            </w:pPr>
            <w:r w:rsidRPr="00C13B9C">
              <w:rPr>
                <w:rFonts w:ascii="Aptos" w:eastAsia="Times New Roman" w:hAnsi="Aptos" w:cs="Times New Roman"/>
                <w:b/>
                <w:bCs/>
              </w:rPr>
              <w:t>Home Accessibility:</w:t>
            </w:r>
            <w:r w:rsidRPr="00C13B9C">
              <w:rPr>
                <w:rFonts w:ascii="Aptos" w:eastAsia="Times New Roman" w:hAnsi="Aptos" w:cs="Times New Roman"/>
              </w:rPr>
              <w:t xml:space="preserve"> Many homes are not ready for "aging in place."</w:t>
            </w:r>
          </w:p>
          <w:p w14:paraId="3D2AB546" w14:textId="77777777" w:rsidR="00C13B9C" w:rsidRPr="00C13B9C" w:rsidRDefault="00C13B9C" w:rsidP="00412448">
            <w:pPr>
              <w:pStyle w:val="ListParagraph"/>
              <w:numPr>
                <w:ilvl w:val="1"/>
                <w:numId w:val="25"/>
              </w:numPr>
              <w:rPr>
                <w:rFonts w:ascii="Aptos" w:eastAsia="Times New Roman" w:hAnsi="Aptos" w:cs="Times New Roman"/>
              </w:rPr>
            </w:pPr>
            <w:r w:rsidRPr="00C13B9C">
              <w:rPr>
                <w:rFonts w:ascii="Aptos" w:eastAsia="Times New Roman" w:hAnsi="Aptos" w:cs="Times New Roman"/>
              </w:rPr>
              <w:t xml:space="preserve">Only </w:t>
            </w:r>
            <w:r w:rsidRPr="00C13B9C">
              <w:rPr>
                <w:rFonts w:ascii="Aptos" w:eastAsia="Times New Roman" w:hAnsi="Aptos" w:cs="Times New Roman"/>
                <w:b/>
                <w:bCs/>
              </w:rPr>
              <w:t>45%</w:t>
            </w:r>
            <w:r w:rsidRPr="00C13B9C">
              <w:rPr>
                <w:rFonts w:ascii="Aptos" w:eastAsia="Times New Roman" w:hAnsi="Aptos" w:cs="Times New Roman"/>
              </w:rPr>
              <w:t xml:space="preserve"> of those surveyed said they had no stairs in their home.</w:t>
            </w:r>
          </w:p>
          <w:p w14:paraId="2A791473" w14:textId="77777777" w:rsidR="00C13B9C" w:rsidRPr="00C13B9C" w:rsidRDefault="00C13B9C" w:rsidP="00412448">
            <w:pPr>
              <w:pStyle w:val="ListParagraph"/>
              <w:numPr>
                <w:ilvl w:val="1"/>
                <w:numId w:val="25"/>
              </w:numPr>
              <w:rPr>
                <w:rFonts w:ascii="Aptos" w:eastAsia="Times New Roman" w:hAnsi="Aptos" w:cs="Times New Roman"/>
              </w:rPr>
            </w:pPr>
            <w:r w:rsidRPr="00C13B9C">
              <w:rPr>
                <w:rFonts w:ascii="Aptos" w:eastAsia="Times New Roman" w:hAnsi="Aptos" w:cs="Times New Roman"/>
              </w:rPr>
              <w:t xml:space="preserve">Just </w:t>
            </w:r>
            <w:r w:rsidRPr="00C13B9C">
              <w:rPr>
                <w:rFonts w:ascii="Aptos" w:eastAsia="Times New Roman" w:hAnsi="Aptos" w:cs="Times New Roman"/>
                <w:b/>
                <w:bCs/>
              </w:rPr>
              <w:t>34%</w:t>
            </w:r>
            <w:r w:rsidRPr="00C13B9C">
              <w:rPr>
                <w:rFonts w:ascii="Aptos" w:eastAsia="Times New Roman" w:hAnsi="Aptos" w:cs="Times New Roman"/>
              </w:rPr>
              <w:t xml:space="preserve"> said their home was wheelchair accessible.</w:t>
            </w:r>
          </w:p>
          <w:p w14:paraId="02124757" w14:textId="77777777" w:rsidR="00C13B9C" w:rsidRPr="00C13B9C" w:rsidRDefault="00C13B9C" w:rsidP="00412448">
            <w:pPr>
              <w:pStyle w:val="ListParagraph"/>
              <w:numPr>
                <w:ilvl w:val="0"/>
                <w:numId w:val="25"/>
              </w:numPr>
              <w:rPr>
                <w:rFonts w:ascii="Aptos" w:eastAsia="Times New Roman" w:hAnsi="Aptos" w:cs="Times New Roman"/>
              </w:rPr>
            </w:pPr>
            <w:r w:rsidRPr="00C13B9C">
              <w:rPr>
                <w:rFonts w:ascii="Aptos" w:eastAsia="Times New Roman" w:hAnsi="Aptos" w:cs="Times New Roman"/>
                <w:b/>
                <w:bCs/>
              </w:rPr>
              <w:t>Psychological Barrier:</w:t>
            </w:r>
            <w:r w:rsidRPr="00C13B9C">
              <w:rPr>
                <w:rFonts w:ascii="Aptos" w:eastAsia="Times New Roman" w:hAnsi="Aptos" w:cs="Times New Roman"/>
              </w:rPr>
              <w:t xml:space="preserve"> The study's coauthor noted that discussing caregiving is more difficult than discussing money, with people being "more likely... to see yourself dead than you are to see yourself disabled."</w:t>
            </w:r>
          </w:p>
          <w:p w14:paraId="5A2BA29C" w14:textId="77777777" w:rsidR="00C13B9C" w:rsidRPr="00C13B9C" w:rsidRDefault="00C13B9C" w:rsidP="00C13B9C">
            <w:pPr>
              <w:pStyle w:val="ListParagraph"/>
              <w:ind w:left="360"/>
              <w:rPr>
                <w:rFonts w:ascii="Aptos" w:eastAsia="Times New Roman" w:hAnsi="Aptos" w:cs="Times New Roman"/>
                <w:b/>
                <w:bCs/>
              </w:rPr>
            </w:pPr>
            <w:r w:rsidRPr="00C13B9C">
              <w:rPr>
                <w:rFonts w:ascii="Aptos" w:eastAsia="Times New Roman" w:hAnsi="Aptos" w:cs="Times New Roman"/>
                <w:b/>
                <w:bCs/>
              </w:rPr>
              <w:t>Financial Preparedness and Medicaid Concerns</w:t>
            </w:r>
          </w:p>
          <w:p w14:paraId="570A1137" w14:textId="77777777" w:rsidR="00C13B9C" w:rsidRPr="00C13B9C" w:rsidRDefault="00C13B9C" w:rsidP="00C13B9C">
            <w:pPr>
              <w:pStyle w:val="ListParagraph"/>
              <w:ind w:left="360"/>
              <w:rPr>
                <w:rFonts w:ascii="Aptos" w:eastAsia="Times New Roman" w:hAnsi="Aptos" w:cs="Times New Roman"/>
              </w:rPr>
            </w:pPr>
            <w:r w:rsidRPr="00C13B9C">
              <w:rPr>
                <w:rFonts w:ascii="Aptos" w:eastAsia="Times New Roman" w:hAnsi="Aptos" w:cs="Times New Roman"/>
              </w:rPr>
              <w:t>Research from UMass Boston and the National Council on Aging (NCOA) focused on the financial vulnerability of older Americans and the threat to the social safety net.</w:t>
            </w:r>
          </w:p>
          <w:p w14:paraId="38433CF4" w14:textId="77777777" w:rsidR="00C13B9C" w:rsidRPr="00C13B9C" w:rsidRDefault="00C13B9C" w:rsidP="00412448">
            <w:pPr>
              <w:pStyle w:val="ListParagraph"/>
              <w:numPr>
                <w:ilvl w:val="0"/>
                <w:numId w:val="26"/>
              </w:numPr>
              <w:rPr>
                <w:rFonts w:ascii="Aptos" w:eastAsia="Times New Roman" w:hAnsi="Aptos" w:cs="Times New Roman"/>
              </w:rPr>
            </w:pPr>
            <w:r w:rsidRPr="00C13B9C">
              <w:rPr>
                <w:rFonts w:ascii="Aptos" w:eastAsia="Times New Roman" w:hAnsi="Aptos" w:cs="Times New Roman"/>
                <w:b/>
                <w:bCs/>
              </w:rPr>
              <w:t>Financial Vulnerability:</w:t>
            </w:r>
            <w:r w:rsidRPr="00C13B9C">
              <w:rPr>
                <w:rFonts w:ascii="Aptos" w:eastAsia="Times New Roman" w:hAnsi="Aptos" w:cs="Times New Roman"/>
              </w:rPr>
              <w:t xml:space="preserve"> </w:t>
            </w:r>
            <w:r w:rsidRPr="00C13B9C">
              <w:rPr>
                <w:rFonts w:ascii="Aptos" w:eastAsia="Times New Roman" w:hAnsi="Aptos" w:cs="Times New Roman"/>
                <w:b/>
                <w:bCs/>
              </w:rPr>
              <w:t>80% of older Americans</w:t>
            </w:r>
            <w:r w:rsidRPr="00C13B9C">
              <w:rPr>
                <w:rFonts w:ascii="Aptos" w:eastAsia="Times New Roman" w:hAnsi="Aptos" w:cs="Times New Roman"/>
              </w:rPr>
              <w:t xml:space="preserve"> (60 and older) lack sufficient resources to withstand a financial shock, such as a health issue or a significant long-term care need, without falling into poverty.</w:t>
            </w:r>
          </w:p>
          <w:p w14:paraId="06862B8B" w14:textId="77777777" w:rsidR="00C13B9C" w:rsidRPr="00C13B9C" w:rsidRDefault="00C13B9C" w:rsidP="00412448">
            <w:pPr>
              <w:pStyle w:val="ListParagraph"/>
              <w:numPr>
                <w:ilvl w:val="0"/>
                <w:numId w:val="26"/>
              </w:numPr>
              <w:rPr>
                <w:rFonts w:ascii="Aptos" w:eastAsia="Times New Roman" w:hAnsi="Aptos" w:cs="Times New Roman"/>
              </w:rPr>
            </w:pPr>
            <w:r w:rsidRPr="00C13B9C">
              <w:rPr>
                <w:rFonts w:ascii="Aptos" w:eastAsia="Times New Roman" w:hAnsi="Aptos" w:cs="Times New Roman"/>
                <w:b/>
                <w:bCs/>
              </w:rPr>
              <w:t>Socioeconomic Gap:</w:t>
            </w:r>
            <w:r w:rsidRPr="00C13B9C">
              <w:rPr>
                <w:rFonts w:ascii="Aptos" w:eastAsia="Times New Roman" w:hAnsi="Aptos" w:cs="Times New Roman"/>
              </w:rPr>
              <w:t xml:space="preserve"> Earlier data showed a significant differential in longevity between wealthier and less wealthy people.</w:t>
            </w:r>
          </w:p>
          <w:p w14:paraId="6441313C" w14:textId="77777777" w:rsidR="00C13B9C" w:rsidRPr="00C13B9C" w:rsidRDefault="00C13B9C" w:rsidP="00412448">
            <w:pPr>
              <w:pStyle w:val="ListParagraph"/>
              <w:numPr>
                <w:ilvl w:val="0"/>
                <w:numId w:val="26"/>
              </w:numPr>
              <w:rPr>
                <w:rFonts w:ascii="Aptos" w:eastAsia="Times New Roman" w:hAnsi="Aptos" w:cs="Times New Roman"/>
              </w:rPr>
            </w:pPr>
            <w:r w:rsidRPr="00C13B9C">
              <w:rPr>
                <w:rFonts w:ascii="Aptos" w:eastAsia="Times New Roman" w:hAnsi="Aptos" w:cs="Times New Roman"/>
                <w:b/>
                <w:bCs/>
              </w:rPr>
              <w:t>Medicaid Cuts:</w:t>
            </w:r>
            <w:r w:rsidRPr="00C13B9C">
              <w:rPr>
                <w:rFonts w:ascii="Aptos" w:eastAsia="Times New Roman" w:hAnsi="Aptos" w:cs="Times New Roman"/>
              </w:rPr>
              <w:t xml:space="preserve"> The researchers concluded that the social safety net will be severely impacted by the nearly </w:t>
            </w:r>
            <w:r w:rsidRPr="00C13B9C">
              <w:rPr>
                <w:rFonts w:ascii="Aptos" w:eastAsia="Times New Roman" w:hAnsi="Aptos" w:cs="Times New Roman"/>
                <w:b/>
                <w:bCs/>
              </w:rPr>
              <w:t>trillion dollars in cuts to Medicaid</w:t>
            </w:r>
            <w:r w:rsidRPr="00C13B9C">
              <w:rPr>
                <w:rFonts w:ascii="Aptos" w:eastAsia="Times New Roman" w:hAnsi="Aptos" w:cs="Times New Roman"/>
              </w:rPr>
              <w:t xml:space="preserve"> under the new federal tax and spending law.</w:t>
            </w:r>
          </w:p>
          <w:p w14:paraId="340ABE6A" w14:textId="77777777" w:rsidR="00C13B9C" w:rsidRPr="00C13B9C" w:rsidRDefault="00C13B9C" w:rsidP="00412448">
            <w:pPr>
              <w:pStyle w:val="ListParagraph"/>
              <w:numPr>
                <w:ilvl w:val="1"/>
                <w:numId w:val="26"/>
              </w:numPr>
              <w:rPr>
                <w:rFonts w:ascii="Aptos" w:eastAsia="Times New Roman" w:hAnsi="Aptos" w:cs="Times New Roman"/>
              </w:rPr>
            </w:pPr>
            <w:r w:rsidRPr="00C13B9C">
              <w:rPr>
                <w:rFonts w:ascii="Aptos" w:eastAsia="Times New Roman" w:hAnsi="Aptos" w:cs="Times New Roman"/>
                <w:b/>
                <w:bCs/>
              </w:rPr>
              <w:t>Medicaid's Role:</w:t>
            </w:r>
            <w:r w:rsidRPr="00C13B9C">
              <w:rPr>
                <w:rFonts w:ascii="Aptos" w:eastAsia="Times New Roman" w:hAnsi="Aptos" w:cs="Times New Roman"/>
              </w:rPr>
              <w:t xml:space="preserve"> It provides health coverage to </w:t>
            </w:r>
            <w:r w:rsidRPr="00C13B9C">
              <w:rPr>
                <w:rFonts w:ascii="Aptos" w:eastAsia="Times New Roman" w:hAnsi="Aptos" w:cs="Times New Roman"/>
                <w:b/>
                <w:bCs/>
              </w:rPr>
              <w:t>7.2 million low-income seniors</w:t>
            </w:r>
            <w:r w:rsidRPr="00C13B9C">
              <w:rPr>
                <w:rFonts w:ascii="Aptos" w:eastAsia="Times New Roman" w:hAnsi="Aptos" w:cs="Times New Roman"/>
              </w:rPr>
              <w:t xml:space="preserve"> enrolled in Medicare, pays for various home care services, and is the primary funding source for most nursing home residents.</w:t>
            </w:r>
          </w:p>
          <w:p w14:paraId="1B37A667" w14:textId="77777777" w:rsidR="00C13B9C" w:rsidRPr="00C13B9C" w:rsidRDefault="00C13B9C" w:rsidP="00412448">
            <w:pPr>
              <w:pStyle w:val="ListParagraph"/>
              <w:numPr>
                <w:ilvl w:val="1"/>
                <w:numId w:val="26"/>
              </w:numPr>
              <w:rPr>
                <w:rFonts w:ascii="Aptos" w:eastAsia="Times New Roman" w:hAnsi="Aptos" w:cs="Times New Roman"/>
              </w:rPr>
            </w:pPr>
            <w:r w:rsidRPr="00C13B9C">
              <w:rPr>
                <w:rFonts w:ascii="Aptos" w:eastAsia="Times New Roman" w:hAnsi="Aptos" w:cs="Times New Roman"/>
                <w:b/>
                <w:bCs/>
              </w:rPr>
              <w:t>Consequence:</w:t>
            </w:r>
            <w:r w:rsidRPr="00C13B9C">
              <w:rPr>
                <w:rFonts w:ascii="Aptos" w:eastAsia="Times New Roman" w:hAnsi="Aptos" w:cs="Times New Roman"/>
              </w:rPr>
              <w:t xml:space="preserve"> These cuts are expected to have a </w:t>
            </w:r>
            <w:r w:rsidRPr="00C13B9C">
              <w:rPr>
                <w:rFonts w:ascii="Aptos" w:eastAsia="Times New Roman" w:hAnsi="Aptos" w:cs="Times New Roman"/>
                <w:b/>
                <w:bCs/>
              </w:rPr>
              <w:t>"cascade effect"</w:t>
            </w:r>
            <w:r w:rsidRPr="00C13B9C">
              <w:rPr>
                <w:rFonts w:ascii="Aptos" w:eastAsia="Times New Roman" w:hAnsi="Aptos" w:cs="Times New Roman"/>
              </w:rPr>
              <w:t xml:space="preserve"> on younger people, with many potentially having to leave the workforce to care for an aging parent.</w:t>
            </w:r>
          </w:p>
          <w:p w14:paraId="6FE69088" w14:textId="77777777" w:rsidR="00C13B9C" w:rsidRPr="00C13B9C" w:rsidRDefault="00C13B9C" w:rsidP="00C13B9C">
            <w:pPr>
              <w:pStyle w:val="ListParagraph"/>
              <w:ind w:left="360"/>
              <w:rPr>
                <w:rFonts w:ascii="Aptos" w:eastAsia="Times New Roman" w:hAnsi="Aptos" w:cs="Times New Roman"/>
                <w:b/>
                <w:bCs/>
              </w:rPr>
            </w:pPr>
            <w:r w:rsidRPr="00C13B9C">
              <w:rPr>
                <w:rFonts w:ascii="Aptos" w:eastAsia="Times New Roman" w:hAnsi="Aptos" w:cs="Times New Roman"/>
                <w:b/>
                <w:bCs/>
              </w:rPr>
              <w:t>Community Response and Planning Details</w:t>
            </w:r>
          </w:p>
          <w:p w14:paraId="7B43B3B4" w14:textId="77777777" w:rsidR="00C13B9C" w:rsidRPr="00C13B9C" w:rsidRDefault="00C13B9C" w:rsidP="00412448">
            <w:pPr>
              <w:pStyle w:val="ListParagraph"/>
              <w:numPr>
                <w:ilvl w:val="0"/>
                <w:numId w:val="27"/>
              </w:numPr>
              <w:rPr>
                <w:rFonts w:ascii="Aptos" w:eastAsia="Times New Roman" w:hAnsi="Aptos" w:cs="Times New Roman"/>
              </w:rPr>
            </w:pPr>
            <w:r w:rsidRPr="00C13B9C">
              <w:rPr>
                <w:rFonts w:ascii="Aptos" w:eastAsia="Times New Roman" w:hAnsi="Aptos" w:cs="Times New Roman"/>
                <w:b/>
                <w:bCs/>
              </w:rPr>
              <w:t>Local Assistance:</w:t>
            </w:r>
            <w:r w:rsidRPr="00C13B9C">
              <w:rPr>
                <w:rFonts w:ascii="Aptos" w:eastAsia="Times New Roman" w:hAnsi="Aptos" w:cs="Times New Roman"/>
              </w:rPr>
              <w:t xml:space="preserve"> Local </w:t>
            </w:r>
            <w:r w:rsidRPr="00C13B9C">
              <w:rPr>
                <w:rFonts w:ascii="Aptos" w:eastAsia="Times New Roman" w:hAnsi="Aptos" w:cs="Times New Roman"/>
                <w:b/>
                <w:bCs/>
              </w:rPr>
              <w:t>councils on aging</w:t>
            </w:r>
            <w:r w:rsidRPr="00C13B9C">
              <w:rPr>
                <w:rFonts w:ascii="Aptos" w:eastAsia="Times New Roman" w:hAnsi="Aptos" w:cs="Times New Roman"/>
              </w:rPr>
              <w:t xml:space="preserve"> can help residents navigate available resources during a crisis.</w:t>
            </w:r>
          </w:p>
          <w:p w14:paraId="6F51FBCC" w14:textId="77777777" w:rsidR="00C13B9C" w:rsidRPr="00C13B9C" w:rsidRDefault="00C13B9C" w:rsidP="00412448">
            <w:pPr>
              <w:pStyle w:val="ListParagraph"/>
              <w:numPr>
                <w:ilvl w:val="0"/>
                <w:numId w:val="27"/>
              </w:numPr>
              <w:rPr>
                <w:rFonts w:ascii="Aptos" w:eastAsia="Times New Roman" w:hAnsi="Aptos" w:cs="Times New Roman"/>
              </w:rPr>
            </w:pPr>
            <w:r w:rsidRPr="00C13B9C">
              <w:rPr>
                <w:rFonts w:ascii="Aptos" w:eastAsia="Times New Roman" w:hAnsi="Aptos" w:cs="Times New Roman"/>
                <w:b/>
                <w:bCs/>
              </w:rPr>
              <w:t>Community-Level Planning:</w:t>
            </w:r>
            <w:r w:rsidRPr="00C13B9C">
              <w:rPr>
                <w:rFonts w:ascii="Aptos" w:eastAsia="Times New Roman" w:hAnsi="Aptos" w:cs="Times New Roman"/>
              </w:rPr>
              <w:t xml:space="preserve"> More communities are adopting changes to be more welcoming to older residents, especially those with dementia or mild cognitive impairment, by training staff at local businesses.</w:t>
            </w:r>
          </w:p>
          <w:p w14:paraId="03714C95" w14:textId="50EBB753" w:rsidR="00441F0F" w:rsidRPr="00412448" w:rsidRDefault="00C13B9C" w:rsidP="00412448">
            <w:pPr>
              <w:pStyle w:val="ListParagraph"/>
              <w:numPr>
                <w:ilvl w:val="0"/>
                <w:numId w:val="27"/>
              </w:numPr>
              <w:rPr>
                <w:rFonts w:ascii="Aptos" w:eastAsia="Times New Roman" w:hAnsi="Aptos" w:cs="Times New Roman"/>
              </w:rPr>
            </w:pPr>
            <w:r w:rsidRPr="00C13B9C">
              <w:rPr>
                <w:rFonts w:ascii="Aptos" w:eastAsia="Times New Roman" w:hAnsi="Aptos" w:cs="Times New Roman"/>
                <w:b/>
                <w:bCs/>
              </w:rPr>
              <w:t>Gaps in Planning:</w:t>
            </w:r>
            <w:r w:rsidRPr="00C13B9C">
              <w:rPr>
                <w:rFonts w:ascii="Aptos" w:eastAsia="Times New Roman" w:hAnsi="Aptos" w:cs="Times New Roman"/>
              </w:rPr>
              <w:t xml:space="preserve"> Even the "best planners" may overlook critical details, such as planning for the onset of </w:t>
            </w:r>
            <w:r w:rsidRPr="00C13B9C">
              <w:rPr>
                <w:rFonts w:ascii="Aptos" w:eastAsia="Times New Roman" w:hAnsi="Aptos" w:cs="Times New Roman"/>
                <w:b/>
                <w:bCs/>
              </w:rPr>
              <w:t>dementia</w:t>
            </w:r>
            <w:r w:rsidRPr="00C13B9C">
              <w:rPr>
                <w:rFonts w:ascii="Aptos" w:eastAsia="Times New Roman" w:hAnsi="Aptos" w:cs="Times New Roman"/>
              </w:rPr>
              <w:t xml:space="preserve"> or teaching a spouse how to handle </w:t>
            </w:r>
            <w:r w:rsidRPr="00C13B9C">
              <w:rPr>
                <w:rFonts w:ascii="Aptos" w:eastAsia="Times New Roman" w:hAnsi="Aptos" w:cs="Times New Roman"/>
                <w:b/>
                <w:bCs/>
              </w:rPr>
              <w:t>finances</w:t>
            </w:r>
            <w:r w:rsidRPr="00C13B9C">
              <w:rPr>
                <w:rFonts w:ascii="Aptos" w:eastAsia="Times New Roman" w:hAnsi="Aptos" w:cs="Times New Roman"/>
              </w:rPr>
              <w:t>.</w:t>
            </w:r>
          </w:p>
        </w:tc>
      </w:tr>
      <w:tr w:rsidR="007E32D5" w:rsidRPr="00783903" w14:paraId="752809E4" w14:textId="77777777" w:rsidTr="00CE0698">
        <w:trPr>
          <w:gridAfter w:val="1"/>
          <w:wAfter w:w="298" w:type="dxa"/>
          <w:trHeight w:val="8540"/>
        </w:trPr>
        <w:tc>
          <w:tcPr>
            <w:tcW w:w="2903" w:type="dxa"/>
            <w:gridSpan w:val="3"/>
          </w:tcPr>
          <w:p w14:paraId="5A8E4891" w14:textId="4124B16C" w:rsidR="007E32D5" w:rsidRDefault="007E32D5" w:rsidP="0059444E">
            <w:pPr>
              <w:contextualSpacing/>
              <w:rPr>
                <w:rFonts w:ascii="Aptos" w:hAnsi="Aptos"/>
                <w:b/>
                <w:bCs/>
              </w:rPr>
            </w:pPr>
            <w:r>
              <w:rPr>
                <w:rFonts w:ascii="Aptos" w:hAnsi="Aptos"/>
                <w:b/>
                <w:bCs/>
              </w:rPr>
              <w:lastRenderedPageBreak/>
              <w:t>Workforce</w:t>
            </w:r>
          </w:p>
        </w:tc>
        <w:tc>
          <w:tcPr>
            <w:tcW w:w="7622" w:type="dxa"/>
            <w:gridSpan w:val="4"/>
          </w:tcPr>
          <w:p w14:paraId="1BBBE734" w14:textId="77777777" w:rsidR="007E32D5" w:rsidRDefault="000C5CC0" w:rsidP="00027C1C">
            <w:pPr>
              <w:pStyle w:val="NormalWeb"/>
              <w:numPr>
                <w:ilvl w:val="0"/>
                <w:numId w:val="11"/>
              </w:numPr>
              <w:ind w:left="360"/>
              <w:contextualSpacing/>
              <w:rPr>
                <w:rFonts w:ascii="Aptos" w:hAnsi="Aptos" w:cs="Open Sans"/>
                <w:b/>
                <w:bCs/>
                <w:color w:val="000000"/>
                <w:sz w:val="22"/>
                <w:szCs w:val="22"/>
              </w:rPr>
            </w:pPr>
            <w:r>
              <w:rPr>
                <w:rFonts w:ascii="Aptos" w:hAnsi="Aptos" w:cs="Open Sans"/>
                <w:b/>
                <w:bCs/>
                <w:color w:val="000000"/>
                <w:sz w:val="22"/>
                <w:szCs w:val="22"/>
              </w:rPr>
              <w:t>National Academy of Social Insur</w:t>
            </w:r>
            <w:r w:rsidR="00A71896">
              <w:rPr>
                <w:rFonts w:ascii="Aptos" w:hAnsi="Aptos" w:cs="Open Sans"/>
                <w:b/>
                <w:bCs/>
                <w:color w:val="000000"/>
                <w:sz w:val="22"/>
                <w:szCs w:val="22"/>
              </w:rPr>
              <w:t>ance</w:t>
            </w:r>
          </w:p>
          <w:p w14:paraId="4E4819B4" w14:textId="77777777" w:rsidR="00A71896" w:rsidRDefault="00A71896" w:rsidP="00A71896">
            <w:pPr>
              <w:pStyle w:val="NormalWeb"/>
              <w:ind w:left="360"/>
              <w:contextualSpacing/>
              <w:rPr>
                <w:rFonts w:ascii="Aptos" w:hAnsi="Aptos" w:cs="Open Sans"/>
                <w:color w:val="000000"/>
                <w:sz w:val="22"/>
                <w:szCs w:val="22"/>
              </w:rPr>
            </w:pPr>
            <w:r>
              <w:rPr>
                <w:rFonts w:ascii="Aptos" w:hAnsi="Aptos" w:cs="Open Sans"/>
                <w:color w:val="000000"/>
                <w:sz w:val="22"/>
                <w:szCs w:val="22"/>
              </w:rPr>
              <w:t>November 13, 2025</w:t>
            </w:r>
          </w:p>
          <w:p w14:paraId="3BC14025" w14:textId="5AC87E0B" w:rsidR="00A71896" w:rsidRPr="00A71896" w:rsidRDefault="00A71896" w:rsidP="00A71896">
            <w:pPr>
              <w:pStyle w:val="NormalWeb"/>
              <w:ind w:left="360"/>
              <w:contextualSpacing/>
              <w:rPr>
                <w:rFonts w:ascii="Aptos" w:hAnsi="Aptos" w:cs="Open Sans"/>
                <w:i/>
                <w:iCs/>
                <w:color w:val="000000"/>
                <w:sz w:val="22"/>
                <w:szCs w:val="22"/>
              </w:rPr>
            </w:pPr>
            <w:hyperlink r:id="rId80" w:history="1">
              <w:r w:rsidRPr="00A71896">
                <w:rPr>
                  <w:rStyle w:val="Hyperlink"/>
                  <w:rFonts w:ascii="Aptos" w:hAnsi="Aptos" w:cs="Open Sans"/>
                  <w:i/>
                  <w:iCs/>
                  <w:sz w:val="22"/>
                  <w:szCs w:val="22"/>
                </w:rPr>
                <w:t>Building the Workforce Behind Long-Term Care</w:t>
              </w:r>
            </w:hyperlink>
          </w:p>
          <w:p w14:paraId="7A56F8FD" w14:textId="77777777" w:rsidR="00A71896" w:rsidRDefault="00A317F7" w:rsidP="00A71896">
            <w:pPr>
              <w:pStyle w:val="NormalWeb"/>
              <w:ind w:left="360"/>
              <w:contextualSpacing/>
              <w:rPr>
                <w:rFonts w:ascii="Aptos" w:hAnsi="Aptos" w:cs="Open Sans"/>
                <w:color w:val="000000"/>
                <w:sz w:val="22"/>
                <w:szCs w:val="22"/>
              </w:rPr>
            </w:pPr>
            <w:r w:rsidRPr="00A317F7">
              <w:rPr>
                <w:rFonts w:ascii="Aptos" w:hAnsi="Aptos" w:cs="Open Sans"/>
                <w:color w:val="000000"/>
                <w:sz w:val="22"/>
                <w:szCs w:val="22"/>
              </w:rPr>
              <w:t>By Allison Cook</w:t>
            </w:r>
            <w:r>
              <w:rPr>
                <w:rFonts w:ascii="Aptos" w:hAnsi="Aptos" w:cs="Open Sans"/>
                <w:color w:val="000000"/>
                <w:sz w:val="22"/>
                <w:szCs w:val="22"/>
              </w:rPr>
              <w:t xml:space="preserve"> </w:t>
            </w:r>
            <w:r w:rsidRPr="00A317F7">
              <w:rPr>
                <w:rFonts w:ascii="Aptos" w:hAnsi="Aptos" w:cs="Open Sans"/>
                <w:color w:val="000000"/>
                <w:sz w:val="22"/>
                <w:szCs w:val="22"/>
              </w:rPr>
              <w:t>and Erica Amarante</w:t>
            </w:r>
          </w:p>
          <w:p w14:paraId="54111EE3" w14:textId="77777777" w:rsidR="00506CC2" w:rsidRPr="00506CC2" w:rsidRDefault="00506CC2" w:rsidP="00506CC2">
            <w:pPr>
              <w:pStyle w:val="NormalWeb"/>
              <w:ind w:left="360"/>
              <w:contextualSpacing/>
              <w:rPr>
                <w:rFonts w:ascii="Aptos" w:hAnsi="Aptos" w:cs="Open Sans"/>
                <w:b/>
                <w:bCs/>
                <w:color w:val="000000"/>
              </w:rPr>
            </w:pPr>
            <w:r w:rsidRPr="00506CC2">
              <w:rPr>
                <w:rFonts w:ascii="Aptos" w:hAnsi="Aptos" w:cs="Open Sans"/>
                <w:b/>
                <w:bCs/>
                <w:color w:val="000000"/>
              </w:rPr>
              <w:t>Overview: Investing in the Home Care Workforce</w:t>
            </w:r>
          </w:p>
          <w:p w14:paraId="2FDACFEB" w14:textId="77777777" w:rsidR="00506CC2" w:rsidRPr="00506CC2" w:rsidRDefault="00506CC2" w:rsidP="00506CC2">
            <w:pPr>
              <w:pStyle w:val="NormalWeb"/>
              <w:ind w:left="360"/>
              <w:contextualSpacing/>
              <w:rPr>
                <w:rFonts w:ascii="Aptos" w:hAnsi="Aptos" w:cs="Open Sans"/>
                <w:color w:val="000000"/>
              </w:rPr>
            </w:pPr>
            <w:r w:rsidRPr="00506CC2">
              <w:rPr>
                <w:rFonts w:ascii="Aptos" w:hAnsi="Aptos" w:cs="Open Sans"/>
                <w:color w:val="000000"/>
              </w:rPr>
              <w:t>This article presents four key recommendations for states to strengthen the home care workforce as they develop new Long-Term Services and Supports (LTSS) social insurance programs. The central argument is that any new financing program will only succeed if there is a sufficient, high-quality workforce to provide care.</w:t>
            </w:r>
          </w:p>
          <w:p w14:paraId="2C5A612C" w14:textId="77777777" w:rsidR="00506CC2" w:rsidRPr="00506CC2" w:rsidRDefault="00506CC2" w:rsidP="00506CC2">
            <w:pPr>
              <w:pStyle w:val="NormalWeb"/>
              <w:ind w:left="360"/>
              <w:contextualSpacing/>
              <w:rPr>
                <w:rFonts w:ascii="Aptos" w:hAnsi="Aptos" w:cs="Open Sans"/>
                <w:b/>
                <w:bCs/>
                <w:color w:val="000000"/>
              </w:rPr>
            </w:pPr>
            <w:r w:rsidRPr="00506CC2">
              <w:rPr>
                <w:rFonts w:ascii="Aptos" w:hAnsi="Aptos" w:cs="Open Sans"/>
                <w:b/>
                <w:bCs/>
                <w:color w:val="000000"/>
              </w:rPr>
              <w:t>1. Establish Workforce Standards Across Programs</w:t>
            </w:r>
          </w:p>
          <w:p w14:paraId="224E908E" w14:textId="77777777" w:rsidR="00506CC2" w:rsidRPr="00506CC2" w:rsidRDefault="00506CC2" w:rsidP="00506CC2">
            <w:pPr>
              <w:pStyle w:val="NormalWeb"/>
              <w:ind w:left="360"/>
              <w:contextualSpacing/>
              <w:rPr>
                <w:rFonts w:ascii="Aptos" w:hAnsi="Aptos" w:cs="Open Sans"/>
                <w:color w:val="000000"/>
              </w:rPr>
            </w:pPr>
            <w:r w:rsidRPr="00506CC2">
              <w:rPr>
                <w:rFonts w:ascii="Aptos" w:hAnsi="Aptos" w:cs="Open Sans"/>
                <w:color w:val="000000"/>
              </w:rPr>
              <w:t>The text recommends setting minimum, uniform standards across all LTSS programs (e.g., Medicaid, private pay, new social insurance) to reduce confusion, simplify training, and make the jobs more appealing.</w:t>
            </w:r>
          </w:p>
          <w:p w14:paraId="3B0C5A93" w14:textId="77777777" w:rsidR="00506CC2" w:rsidRPr="00506CC2" w:rsidRDefault="00506CC2" w:rsidP="00412448">
            <w:pPr>
              <w:pStyle w:val="NormalWeb"/>
              <w:numPr>
                <w:ilvl w:val="0"/>
                <w:numId w:val="18"/>
              </w:numPr>
              <w:contextualSpacing/>
              <w:rPr>
                <w:rFonts w:ascii="Aptos" w:hAnsi="Aptos" w:cs="Open Sans"/>
                <w:color w:val="000000"/>
              </w:rPr>
            </w:pPr>
            <w:r w:rsidRPr="00506CC2">
              <w:rPr>
                <w:rFonts w:ascii="Aptos" w:hAnsi="Aptos" w:cs="Open Sans"/>
                <w:b/>
                <w:bCs/>
                <w:color w:val="000000"/>
              </w:rPr>
              <w:t>Create a Home Care Workforce Standards Board:</w:t>
            </w:r>
            <w:r w:rsidRPr="00506CC2">
              <w:rPr>
                <w:rFonts w:ascii="Aptos" w:hAnsi="Aptos" w:cs="Open Sans"/>
                <w:color w:val="000000"/>
              </w:rPr>
              <w:t xml:space="preserve"> This board would include stakeholders (workers, consumers, providers) and issue binding recommendations on wages, benefits, and training that apply to the entire industry, regardless of the payer.</w:t>
            </w:r>
          </w:p>
          <w:p w14:paraId="63FB7BB6" w14:textId="77777777" w:rsidR="00506CC2" w:rsidRPr="00506CC2" w:rsidRDefault="00506CC2" w:rsidP="00412448">
            <w:pPr>
              <w:pStyle w:val="NormalWeb"/>
              <w:numPr>
                <w:ilvl w:val="0"/>
                <w:numId w:val="18"/>
              </w:numPr>
              <w:contextualSpacing/>
              <w:rPr>
                <w:rFonts w:ascii="Aptos" w:hAnsi="Aptos" w:cs="Open Sans"/>
                <w:color w:val="000000"/>
              </w:rPr>
            </w:pPr>
            <w:r w:rsidRPr="00506CC2">
              <w:rPr>
                <w:rFonts w:ascii="Aptos" w:hAnsi="Aptos" w:cs="Open Sans"/>
                <w:b/>
                <w:bCs/>
                <w:color w:val="000000"/>
              </w:rPr>
              <w:t>Support Unionization:</w:t>
            </w:r>
            <w:r w:rsidRPr="00506CC2">
              <w:rPr>
                <w:rFonts w:ascii="Aptos" w:hAnsi="Aptos" w:cs="Open Sans"/>
                <w:color w:val="000000"/>
              </w:rPr>
              <w:t xml:space="preserve"> Ensure workers have the freedom to form and join unions, which negotiate for higher wages, better benefits, and improved job safety. The public authority model (used in Michigan) is cited as one way to facilitate this.</w:t>
            </w:r>
          </w:p>
          <w:p w14:paraId="41C5EBCE" w14:textId="77777777" w:rsidR="00506CC2" w:rsidRPr="00506CC2" w:rsidRDefault="00506CC2" w:rsidP="00506CC2">
            <w:pPr>
              <w:pStyle w:val="NormalWeb"/>
              <w:ind w:left="360"/>
              <w:contextualSpacing/>
              <w:rPr>
                <w:rFonts w:ascii="Aptos" w:hAnsi="Aptos" w:cs="Open Sans"/>
                <w:b/>
                <w:bCs/>
                <w:color w:val="000000"/>
              </w:rPr>
            </w:pPr>
            <w:r w:rsidRPr="00506CC2">
              <w:rPr>
                <w:rFonts w:ascii="Aptos" w:hAnsi="Aptos" w:cs="Open Sans"/>
                <w:b/>
                <w:bCs/>
                <w:color w:val="000000"/>
              </w:rPr>
              <w:t>2. Support Home Care Workforce Development</w:t>
            </w:r>
          </w:p>
          <w:p w14:paraId="60F40CE2" w14:textId="77777777" w:rsidR="00506CC2" w:rsidRPr="00506CC2" w:rsidRDefault="00506CC2" w:rsidP="00506CC2">
            <w:pPr>
              <w:pStyle w:val="NormalWeb"/>
              <w:ind w:left="360"/>
              <w:contextualSpacing/>
              <w:rPr>
                <w:rFonts w:ascii="Aptos" w:hAnsi="Aptos" w:cs="Open Sans"/>
                <w:color w:val="000000"/>
              </w:rPr>
            </w:pPr>
            <w:r w:rsidRPr="00506CC2">
              <w:rPr>
                <w:rFonts w:ascii="Aptos" w:hAnsi="Aptos" w:cs="Open Sans"/>
                <w:color w:val="000000"/>
              </w:rPr>
              <w:t>New LTSS programs will require more skilled workers, so funding must be set aside for recruitment, training, and credentialing.</w:t>
            </w:r>
          </w:p>
          <w:p w14:paraId="0D9F2C25" w14:textId="77777777" w:rsidR="00506CC2" w:rsidRPr="00506CC2" w:rsidRDefault="00506CC2" w:rsidP="00412448">
            <w:pPr>
              <w:pStyle w:val="NormalWeb"/>
              <w:numPr>
                <w:ilvl w:val="0"/>
                <w:numId w:val="19"/>
              </w:numPr>
              <w:contextualSpacing/>
              <w:rPr>
                <w:rFonts w:ascii="Aptos" w:hAnsi="Aptos" w:cs="Open Sans"/>
                <w:color w:val="000000"/>
              </w:rPr>
            </w:pPr>
            <w:r w:rsidRPr="00506CC2">
              <w:rPr>
                <w:rFonts w:ascii="Aptos" w:hAnsi="Aptos" w:cs="Open Sans"/>
                <w:b/>
                <w:bCs/>
                <w:color w:val="000000"/>
              </w:rPr>
              <w:t>Designate Funding:</w:t>
            </w:r>
            <w:r w:rsidRPr="00506CC2">
              <w:rPr>
                <w:rFonts w:ascii="Aptos" w:hAnsi="Aptos" w:cs="Open Sans"/>
                <w:color w:val="000000"/>
              </w:rPr>
              <w:t xml:space="preserve"> A modest percentage of the social insurance program's revenue could be placed in a trust fund dedicated to workforce development expenses, such as career advancement programs and certifications.</w:t>
            </w:r>
          </w:p>
          <w:p w14:paraId="2E6D4C74" w14:textId="77777777" w:rsidR="00506CC2" w:rsidRPr="00506CC2" w:rsidRDefault="00506CC2" w:rsidP="00412448">
            <w:pPr>
              <w:pStyle w:val="NormalWeb"/>
              <w:numPr>
                <w:ilvl w:val="0"/>
                <w:numId w:val="19"/>
              </w:numPr>
              <w:contextualSpacing/>
              <w:rPr>
                <w:rFonts w:ascii="Aptos" w:hAnsi="Aptos" w:cs="Open Sans"/>
                <w:color w:val="000000"/>
              </w:rPr>
            </w:pPr>
            <w:r w:rsidRPr="00506CC2">
              <w:rPr>
                <w:rFonts w:ascii="Aptos" w:hAnsi="Aptos" w:cs="Open Sans"/>
                <w:b/>
                <w:bCs/>
                <w:color w:val="000000"/>
              </w:rPr>
              <w:t>Conduct a Landscape Study:</w:t>
            </w:r>
            <w:r w:rsidRPr="00506CC2">
              <w:rPr>
                <w:rFonts w:ascii="Aptos" w:hAnsi="Aptos" w:cs="Open Sans"/>
                <w:color w:val="000000"/>
              </w:rPr>
              <w:t xml:space="preserve"> States should first study their existing workforce development systems to determine if it is more efficient to fund current programs or create new ones.</w:t>
            </w:r>
          </w:p>
          <w:p w14:paraId="321ABCC8" w14:textId="77777777" w:rsidR="00506CC2" w:rsidRPr="00506CC2" w:rsidRDefault="00506CC2" w:rsidP="00506CC2">
            <w:pPr>
              <w:pStyle w:val="NormalWeb"/>
              <w:ind w:left="360"/>
              <w:contextualSpacing/>
              <w:rPr>
                <w:rFonts w:ascii="Aptos" w:hAnsi="Aptos" w:cs="Open Sans"/>
                <w:b/>
                <w:bCs/>
                <w:color w:val="000000"/>
              </w:rPr>
            </w:pPr>
            <w:r w:rsidRPr="00506CC2">
              <w:rPr>
                <w:rFonts w:ascii="Aptos" w:hAnsi="Aptos" w:cs="Open Sans"/>
                <w:b/>
                <w:bCs/>
                <w:color w:val="000000"/>
              </w:rPr>
              <w:t>3. Incorporate Workforce Investments into Actuarial Studies</w:t>
            </w:r>
          </w:p>
          <w:p w14:paraId="46C918CD" w14:textId="77777777" w:rsidR="00506CC2" w:rsidRPr="00506CC2" w:rsidRDefault="00506CC2" w:rsidP="00506CC2">
            <w:pPr>
              <w:pStyle w:val="NormalWeb"/>
              <w:ind w:left="360"/>
              <w:contextualSpacing/>
              <w:rPr>
                <w:rFonts w:ascii="Aptos" w:hAnsi="Aptos" w:cs="Open Sans"/>
                <w:color w:val="000000"/>
              </w:rPr>
            </w:pPr>
            <w:r w:rsidRPr="00506CC2">
              <w:rPr>
                <w:rFonts w:ascii="Aptos" w:hAnsi="Aptos" w:cs="Open Sans"/>
                <w:color w:val="000000"/>
              </w:rPr>
              <w:t>Actuarial studies, which estimate the costs of a new program, must be based on the cost of quality jobs, not on historically low wages that perpetuate under-investment.</w:t>
            </w:r>
          </w:p>
          <w:p w14:paraId="2BC949A4" w14:textId="77777777" w:rsidR="00506CC2" w:rsidRPr="00506CC2" w:rsidRDefault="00506CC2" w:rsidP="00412448">
            <w:pPr>
              <w:pStyle w:val="NormalWeb"/>
              <w:numPr>
                <w:ilvl w:val="0"/>
                <w:numId w:val="20"/>
              </w:numPr>
              <w:contextualSpacing/>
              <w:rPr>
                <w:rFonts w:ascii="Aptos" w:hAnsi="Aptos" w:cs="Open Sans"/>
                <w:color w:val="000000"/>
              </w:rPr>
            </w:pPr>
            <w:r w:rsidRPr="00506CC2">
              <w:rPr>
                <w:rFonts w:ascii="Aptos" w:hAnsi="Aptos" w:cs="Open Sans"/>
                <w:b/>
                <w:bCs/>
                <w:color w:val="000000"/>
              </w:rPr>
              <w:t>Build a Worker Registry:</w:t>
            </w:r>
            <w:r w:rsidRPr="00506CC2">
              <w:rPr>
                <w:rFonts w:ascii="Aptos" w:hAnsi="Aptos" w:cs="Open Sans"/>
                <w:color w:val="000000"/>
              </w:rPr>
              <w:t xml:space="preserve"> Create an up-to-date, cross-program online platform that connects vetted workers with consumers who need care. This helps consumers find staff and helps workers find compatible jobs.</w:t>
            </w:r>
          </w:p>
          <w:p w14:paraId="641AD1E5" w14:textId="77777777" w:rsidR="00506CC2" w:rsidRPr="00506CC2" w:rsidRDefault="00506CC2" w:rsidP="00412448">
            <w:pPr>
              <w:pStyle w:val="NormalWeb"/>
              <w:numPr>
                <w:ilvl w:val="0"/>
                <w:numId w:val="20"/>
              </w:numPr>
              <w:contextualSpacing/>
              <w:rPr>
                <w:rFonts w:ascii="Aptos" w:hAnsi="Aptos" w:cs="Open Sans"/>
                <w:color w:val="000000"/>
              </w:rPr>
            </w:pPr>
            <w:r w:rsidRPr="00506CC2">
              <w:rPr>
                <w:rFonts w:ascii="Aptos" w:hAnsi="Aptos" w:cs="Open Sans"/>
                <w:b/>
                <w:bCs/>
                <w:color w:val="000000"/>
              </w:rPr>
              <w:lastRenderedPageBreak/>
              <w:t>Include True Costs in Estimates:</w:t>
            </w:r>
            <w:r w:rsidRPr="00506CC2">
              <w:rPr>
                <w:rFonts w:ascii="Aptos" w:hAnsi="Aptos" w:cs="Open Sans"/>
                <w:color w:val="000000"/>
              </w:rPr>
              <w:t xml:space="preserve"> Actuarial firms must factor in the costs of a living wage, health benefits, paid time off, and training when projecting program costs.</w:t>
            </w:r>
          </w:p>
          <w:p w14:paraId="73F33CAB" w14:textId="77777777" w:rsidR="00506CC2" w:rsidRPr="00506CC2" w:rsidRDefault="00506CC2" w:rsidP="00506CC2">
            <w:pPr>
              <w:pStyle w:val="NormalWeb"/>
              <w:ind w:left="360"/>
              <w:contextualSpacing/>
              <w:rPr>
                <w:rFonts w:ascii="Aptos" w:hAnsi="Aptos" w:cs="Open Sans"/>
                <w:b/>
                <w:bCs/>
                <w:color w:val="000000"/>
              </w:rPr>
            </w:pPr>
            <w:r w:rsidRPr="00506CC2">
              <w:rPr>
                <w:rFonts w:ascii="Aptos" w:hAnsi="Aptos" w:cs="Open Sans"/>
                <w:b/>
                <w:bCs/>
                <w:color w:val="000000"/>
              </w:rPr>
              <w:t>4. Explore Additional Workforce Strategies</w:t>
            </w:r>
          </w:p>
          <w:p w14:paraId="556B5D56" w14:textId="77777777" w:rsidR="00506CC2" w:rsidRPr="00506CC2" w:rsidRDefault="00506CC2" w:rsidP="00506CC2">
            <w:pPr>
              <w:pStyle w:val="NormalWeb"/>
              <w:ind w:left="360"/>
              <w:contextualSpacing/>
              <w:rPr>
                <w:rFonts w:ascii="Aptos" w:hAnsi="Aptos" w:cs="Open Sans"/>
                <w:color w:val="000000"/>
              </w:rPr>
            </w:pPr>
            <w:r w:rsidRPr="00506CC2">
              <w:rPr>
                <w:rFonts w:ascii="Aptos" w:hAnsi="Aptos" w:cs="Open Sans"/>
                <w:color w:val="000000"/>
              </w:rPr>
              <w:t>The creation of a new LTSS program provides an opportunity for states to improve other areas of the long-term care system.</w:t>
            </w:r>
          </w:p>
          <w:p w14:paraId="12E897C4" w14:textId="77777777" w:rsidR="00506CC2" w:rsidRPr="00506CC2" w:rsidRDefault="00506CC2" w:rsidP="00412448">
            <w:pPr>
              <w:pStyle w:val="NormalWeb"/>
              <w:numPr>
                <w:ilvl w:val="0"/>
                <w:numId w:val="21"/>
              </w:numPr>
              <w:contextualSpacing/>
              <w:rPr>
                <w:rFonts w:ascii="Aptos" w:hAnsi="Aptos" w:cs="Open Sans"/>
                <w:color w:val="000000"/>
              </w:rPr>
            </w:pPr>
            <w:r w:rsidRPr="00506CC2">
              <w:rPr>
                <w:rFonts w:ascii="Aptos" w:hAnsi="Aptos" w:cs="Open Sans"/>
                <w:b/>
                <w:bCs/>
                <w:color w:val="000000"/>
              </w:rPr>
              <w:t>Incentivize Quality:</w:t>
            </w:r>
            <w:r w:rsidRPr="00506CC2">
              <w:rPr>
                <w:rFonts w:ascii="Aptos" w:hAnsi="Aptos" w:cs="Open Sans"/>
                <w:color w:val="000000"/>
              </w:rPr>
              <w:t xml:space="preserve"> Use cross-payer payment mechanisms to give financial rewards to providers (in home care or nursing homes) that invest in their workforce and provide high-quality care.</w:t>
            </w:r>
          </w:p>
          <w:p w14:paraId="001306C9" w14:textId="77777777" w:rsidR="00506CC2" w:rsidRPr="00506CC2" w:rsidRDefault="00506CC2" w:rsidP="00412448">
            <w:pPr>
              <w:pStyle w:val="NormalWeb"/>
              <w:numPr>
                <w:ilvl w:val="0"/>
                <w:numId w:val="21"/>
              </w:numPr>
              <w:contextualSpacing/>
              <w:rPr>
                <w:rFonts w:ascii="Aptos" w:hAnsi="Aptos" w:cs="Open Sans"/>
                <w:color w:val="000000"/>
              </w:rPr>
            </w:pPr>
            <w:r w:rsidRPr="00506CC2">
              <w:rPr>
                <w:rFonts w:ascii="Aptos" w:hAnsi="Aptos" w:cs="Open Sans"/>
                <w:b/>
                <w:bCs/>
                <w:color w:val="000000"/>
              </w:rPr>
              <w:t>Bolster Medicaid Investment:</w:t>
            </w:r>
            <w:r w:rsidRPr="00506CC2">
              <w:rPr>
                <w:rFonts w:ascii="Aptos" w:hAnsi="Aptos" w:cs="Open Sans"/>
                <w:color w:val="000000"/>
              </w:rPr>
              <w:t xml:space="preserve"> Any "savings" the new social insurance program creates by delaying or preventing people from needing Medicaid should be reinvested into Medicaid to remedy its historic under-investment in the workforce.</w:t>
            </w:r>
          </w:p>
          <w:p w14:paraId="1F82BA0B" w14:textId="0CB568E5" w:rsidR="002F0107" w:rsidRPr="00CE0698" w:rsidRDefault="00506CC2" w:rsidP="00412448">
            <w:pPr>
              <w:pStyle w:val="NormalWeb"/>
              <w:numPr>
                <w:ilvl w:val="0"/>
                <w:numId w:val="21"/>
              </w:numPr>
              <w:contextualSpacing/>
              <w:rPr>
                <w:rFonts w:ascii="Aptos" w:hAnsi="Aptos" w:cs="Open Sans"/>
                <w:color w:val="000000"/>
              </w:rPr>
            </w:pPr>
            <w:r w:rsidRPr="00506CC2">
              <w:rPr>
                <w:rFonts w:ascii="Aptos" w:hAnsi="Aptos" w:cs="Open Sans"/>
                <w:b/>
                <w:bCs/>
                <w:color w:val="000000"/>
              </w:rPr>
              <w:t>Assess Career Advancement Opportunities:</w:t>
            </w:r>
            <w:r w:rsidRPr="00506CC2">
              <w:rPr>
                <w:rFonts w:ascii="Aptos" w:hAnsi="Aptos" w:cs="Open Sans"/>
                <w:color w:val="000000"/>
              </w:rPr>
              <w:t xml:space="preserve"> Explore strategies like multi-state certifications, universal worker designations (allowing work across settings), and advanced certifications that come with pay increases.</w:t>
            </w:r>
          </w:p>
        </w:tc>
      </w:tr>
      <w:tr w:rsidR="00425196" w:rsidRPr="00783903" w14:paraId="73F6CCE1" w14:textId="77777777" w:rsidTr="00467E18">
        <w:trPr>
          <w:gridAfter w:val="1"/>
          <w:wAfter w:w="298" w:type="dxa"/>
          <w:trHeight w:val="386"/>
        </w:trPr>
        <w:tc>
          <w:tcPr>
            <w:tcW w:w="2903" w:type="dxa"/>
            <w:gridSpan w:val="3"/>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64031A19" w14:textId="77777777" w:rsidR="00E07E4C" w:rsidRDefault="009C4BE8" w:rsidP="009C4BE8">
            <w:pPr>
              <w:pStyle w:val="NormalWeb"/>
              <w:numPr>
                <w:ilvl w:val="0"/>
                <w:numId w:val="11"/>
              </w:numPr>
              <w:ind w:left="360"/>
              <w:contextualSpacing/>
              <w:rPr>
                <w:rFonts w:ascii="Aptos" w:hAnsi="Aptos" w:cs="Open Sans"/>
                <w:b/>
                <w:bCs/>
                <w:color w:val="000000"/>
                <w:sz w:val="22"/>
                <w:szCs w:val="22"/>
              </w:rPr>
            </w:pPr>
            <w:r>
              <w:rPr>
                <w:rFonts w:ascii="Aptos" w:hAnsi="Aptos" w:cs="Open Sans"/>
                <w:b/>
                <w:bCs/>
                <w:color w:val="000000"/>
                <w:sz w:val="22"/>
                <w:szCs w:val="22"/>
              </w:rPr>
              <w:t>National Academy of Social Insurance</w:t>
            </w:r>
          </w:p>
          <w:p w14:paraId="296E28E0" w14:textId="77777777" w:rsidR="009C4BE8" w:rsidRDefault="00BE6C40" w:rsidP="009C4BE8">
            <w:pPr>
              <w:pStyle w:val="NormalWeb"/>
              <w:ind w:left="360"/>
              <w:contextualSpacing/>
              <w:rPr>
                <w:rFonts w:ascii="Aptos" w:hAnsi="Aptos" w:cs="Open Sans"/>
                <w:color w:val="000000"/>
                <w:sz w:val="22"/>
                <w:szCs w:val="22"/>
              </w:rPr>
            </w:pPr>
            <w:r>
              <w:rPr>
                <w:rFonts w:ascii="Aptos" w:hAnsi="Aptos" w:cs="Open Sans"/>
                <w:color w:val="000000"/>
                <w:sz w:val="22"/>
                <w:szCs w:val="22"/>
              </w:rPr>
              <w:t>October 14, 2025</w:t>
            </w:r>
          </w:p>
          <w:p w14:paraId="1074E6B1" w14:textId="06A1C69B" w:rsidR="00BE6C40" w:rsidRPr="00BE6C40" w:rsidRDefault="00BE6C40" w:rsidP="009C4BE8">
            <w:pPr>
              <w:pStyle w:val="NormalWeb"/>
              <w:ind w:left="360"/>
              <w:contextualSpacing/>
              <w:rPr>
                <w:rFonts w:ascii="Aptos" w:hAnsi="Aptos" w:cs="Open Sans"/>
                <w:i/>
                <w:iCs/>
                <w:color w:val="000000"/>
                <w:sz w:val="22"/>
                <w:szCs w:val="22"/>
              </w:rPr>
            </w:pPr>
            <w:hyperlink r:id="rId81" w:history="1">
              <w:r w:rsidRPr="00BE6C40">
                <w:rPr>
                  <w:rStyle w:val="Hyperlink"/>
                  <w:rFonts w:ascii="Aptos" w:hAnsi="Aptos" w:cs="Open Sans"/>
                  <w:i/>
                  <w:iCs/>
                  <w:sz w:val="22"/>
                  <w:szCs w:val="22"/>
                </w:rPr>
                <w:t>The Growing Crisis in Long-Term Care</w:t>
              </w:r>
            </w:hyperlink>
          </w:p>
          <w:p w14:paraId="259FC030" w14:textId="77777777" w:rsidR="00BE6C40" w:rsidRDefault="00BE6C40" w:rsidP="009C4BE8">
            <w:pPr>
              <w:pStyle w:val="NormalWeb"/>
              <w:ind w:left="360"/>
              <w:contextualSpacing/>
              <w:rPr>
                <w:rFonts w:ascii="Aptos" w:hAnsi="Aptos" w:cs="Open Sans"/>
                <w:color w:val="000000"/>
                <w:sz w:val="22"/>
                <w:szCs w:val="22"/>
              </w:rPr>
            </w:pPr>
            <w:r w:rsidRPr="00BE6C40">
              <w:rPr>
                <w:rFonts w:ascii="Aptos" w:hAnsi="Aptos" w:cs="Open Sans"/>
                <w:color w:val="000000"/>
                <w:sz w:val="22"/>
                <w:szCs w:val="22"/>
              </w:rPr>
              <w:t>By Allison Cook and Erica Amarante</w:t>
            </w:r>
          </w:p>
          <w:p w14:paraId="4ABD91E8" w14:textId="7954CB5A" w:rsidR="003248CE" w:rsidRPr="003248CE" w:rsidRDefault="003248CE" w:rsidP="003248CE">
            <w:pPr>
              <w:pStyle w:val="NormalWeb"/>
              <w:ind w:left="360"/>
              <w:contextualSpacing/>
              <w:rPr>
                <w:rFonts w:ascii="Aptos" w:hAnsi="Aptos" w:cs="Open Sans"/>
                <w:color w:val="000000"/>
              </w:rPr>
            </w:pPr>
            <w:r w:rsidRPr="003248CE">
              <w:rPr>
                <w:rFonts w:ascii="Aptos" w:hAnsi="Aptos" w:cs="Open Sans"/>
                <w:color w:val="000000"/>
              </w:rPr>
              <w:t>The U.S. is getting older, with 10,000 people turning 65 every day</w:t>
            </w:r>
            <w:r w:rsidR="00527C0A" w:rsidRPr="003248CE">
              <w:rPr>
                <w:rFonts w:ascii="Aptos" w:hAnsi="Aptos" w:cs="Open Sans"/>
                <w:color w:val="000000"/>
              </w:rPr>
              <w:t>.</w:t>
            </w:r>
            <w:r w:rsidR="00527C0A">
              <w:rPr>
                <w:rFonts w:ascii="Aptos" w:hAnsi="Aptos" w:cs="Open Sans"/>
                <w:color w:val="000000"/>
              </w:rPr>
              <w:t xml:space="preserve"> </w:t>
            </w:r>
            <w:r w:rsidRPr="003248CE">
              <w:rPr>
                <w:rFonts w:ascii="Aptos" w:hAnsi="Aptos" w:cs="Open Sans"/>
                <w:color w:val="000000"/>
              </w:rPr>
              <w:t>People may also develop disabilities at any age that require long-term services and supports (LTSS). Seventy percent of those over the age of 65 will need some form of LTSS in their lifetimes – such as home care, care delivered in a nursing home or assisted living facility, adult day care, or others. Therefore, demand for LTSS, especially for home- and community-based services, is increasing.</w:t>
            </w:r>
          </w:p>
          <w:p w14:paraId="65934B91" w14:textId="4DD07A46" w:rsidR="003248CE" w:rsidRPr="003248CE" w:rsidRDefault="003248CE" w:rsidP="003248CE">
            <w:pPr>
              <w:pStyle w:val="NormalWeb"/>
              <w:ind w:left="360"/>
              <w:contextualSpacing/>
              <w:rPr>
                <w:rFonts w:ascii="Aptos" w:hAnsi="Aptos" w:cs="Open Sans"/>
                <w:color w:val="000000"/>
              </w:rPr>
            </w:pPr>
            <w:r w:rsidRPr="003248CE">
              <w:rPr>
                <w:rFonts w:ascii="Aptos" w:hAnsi="Aptos" w:cs="Open Sans"/>
                <w:color w:val="000000"/>
              </w:rPr>
              <w:t xml:space="preserve">Unfortunately, the U.S. has not created the necessary policies and programs to adequately pay for these services or ensure we have enough workers to deliver them. We currently have an LTSS system </w:t>
            </w:r>
            <w:r w:rsidRPr="003248CE">
              <w:rPr>
                <w:rFonts w:ascii="Aptos" w:hAnsi="Aptos" w:cs="Open Sans"/>
                <w:color w:val="000000"/>
              </w:rPr>
              <w:lastRenderedPageBreak/>
              <w:t>that leaves millions of people behind due to its fractured nature and lack of affordability. Medicaid, a federal and state partnership, has become the largest payer for LTSS – requiring middle-class individuals to spend down their life savings to qualify for vital services. Further, Medicaid home and community-based services are largely considered optional, rather than mandatory services – creating enrollment caps, waitlists, and geographic limitations for services. Private long-term care insurance provides LTSS coverage, but the premiums are unaffordable for many of those who qualify. These realities create a significant gap in this system for the “forgotten middle” who do not qualify for Medicaid, cannot afford long-term care insurance, and cannot afford paying out-of-pocket.</w:t>
            </w:r>
            <w:r w:rsidR="00BB4ACF" w:rsidRPr="003248CE">
              <w:rPr>
                <w:rFonts w:ascii="Aptos" w:hAnsi="Aptos" w:cs="Open Sans"/>
                <w:color w:val="000000"/>
              </w:rPr>
              <w:t xml:space="preserve"> </w:t>
            </w:r>
          </w:p>
          <w:p w14:paraId="5EC6F528" w14:textId="51EF9EC7" w:rsidR="003248CE" w:rsidRPr="003248CE" w:rsidRDefault="003248CE" w:rsidP="003248CE">
            <w:pPr>
              <w:pStyle w:val="NormalWeb"/>
              <w:ind w:left="360"/>
              <w:contextualSpacing/>
              <w:rPr>
                <w:rFonts w:ascii="Aptos" w:hAnsi="Aptos" w:cs="Open Sans"/>
                <w:color w:val="000000"/>
              </w:rPr>
            </w:pPr>
            <w:r w:rsidRPr="003248CE">
              <w:rPr>
                <w:rFonts w:ascii="Aptos" w:hAnsi="Aptos" w:cs="Open Sans"/>
                <w:color w:val="000000"/>
              </w:rPr>
              <w:t>At the federal level, debates on Medicaid have mostly centered on whether to maintain or cut existing funding levels—leaving little room for a broader, long-overdue conversation about how to adequately fund and strengthen this struggling system. Therefore, a growing number of states have begun to explore building their own programs to help their residents pay for the LTSS they need. In particular, learning from WA Cares in Washington State, additional states are considering establishing LTSS social insurance programs, which would provide a benefit to those who have paid in – usually through a payroll tax, similar to workers’ compensation and unemployment insurance programs.</w:t>
            </w:r>
          </w:p>
          <w:p w14:paraId="0F8B743C" w14:textId="07333227" w:rsidR="00BE6C40" w:rsidRPr="009C4BE8" w:rsidRDefault="003248CE" w:rsidP="00CE0698">
            <w:pPr>
              <w:pStyle w:val="NormalWeb"/>
              <w:ind w:left="360"/>
              <w:contextualSpacing/>
              <w:rPr>
                <w:rFonts w:ascii="Aptos" w:hAnsi="Aptos" w:cs="Open Sans"/>
                <w:color w:val="000000"/>
                <w:sz w:val="22"/>
                <w:szCs w:val="22"/>
              </w:rPr>
            </w:pPr>
            <w:r w:rsidRPr="003248CE">
              <w:rPr>
                <w:rFonts w:ascii="Aptos" w:hAnsi="Aptos" w:cs="Open Sans"/>
                <w:color w:val="000000"/>
              </w:rPr>
              <w:t>Simultaneously, states are experiencing an LTSS workforce shortage. Meeting long-term care demand will require filling 8.9 million direct care positions between 2022 and 2032 (including filling new positions and replacing workers leaving the field). Therefore, any new LTSS financing approach that seeks to increase access to services must also address workforce needs</w:t>
            </w:r>
            <w:r w:rsidR="00CE0698">
              <w:rPr>
                <w:rFonts w:ascii="Aptos" w:hAnsi="Aptos" w:cs="Open Sans"/>
                <w:color w:val="000000"/>
              </w:rPr>
              <w:t>.</w:t>
            </w:r>
          </w:p>
        </w:tc>
      </w:tr>
      <w:tr w:rsidR="00AA2DC3" w:rsidRPr="00783903" w14:paraId="3569414B" w14:textId="77777777" w:rsidTr="00467E18">
        <w:trPr>
          <w:gridAfter w:val="1"/>
          <w:wAfter w:w="298" w:type="dxa"/>
        </w:trPr>
        <w:tc>
          <w:tcPr>
            <w:tcW w:w="2903" w:type="dxa"/>
            <w:gridSpan w:val="3"/>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lastRenderedPageBreak/>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82"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83"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84"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3"/>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w:t>
            </w:r>
            <w:r w:rsidRPr="00923315">
              <w:rPr>
                <w:rFonts w:ascii="Aptos" w:hAnsi="Aptos"/>
                <w:sz w:val="18"/>
                <w:szCs w:val="18"/>
              </w:rPr>
              <w:lastRenderedPageBreak/>
              <w:t xml:space="preserve">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86"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87"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3"/>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89"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90"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91"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3"/>
          </w:tcPr>
          <w:p w14:paraId="6485FF96" w14:textId="77777777" w:rsidR="005600C8" w:rsidRPr="00970D5C" w:rsidRDefault="005600C8" w:rsidP="005600C8">
            <w:pPr>
              <w:rPr>
                <w:rFonts w:ascii="Aptos" w:hAnsi="Aptos"/>
                <w:b/>
                <w:bCs/>
              </w:rPr>
            </w:pPr>
            <w:r w:rsidRPr="00970D5C">
              <w:rPr>
                <w:rFonts w:ascii="Aptos" w:hAnsi="Aptos"/>
                <w:b/>
                <w:bCs/>
              </w:rPr>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92"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93"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gridSpan w:val="2"/>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94"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t>
            </w:r>
            <w:r w:rsidRPr="007030B2">
              <w:rPr>
                <w:rFonts w:ascii="Aptos" w:hAnsi="Aptos"/>
                <w:b/>
                <w:bCs/>
                <w:sz w:val="24"/>
                <w:szCs w:val="24"/>
              </w:rPr>
              <w:lastRenderedPageBreak/>
              <w:t xml:space="preserve">website, </w:t>
            </w:r>
            <w:hyperlink r:id="rId95"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96"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gridSpan w:val="2"/>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97"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98"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gridSpan w:val="2"/>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3A03DAC9" w:rsidR="00DB66C2" w:rsidRPr="00F51B55" w:rsidRDefault="00DB66C2" w:rsidP="00DB66C2">
            <w:pPr>
              <w:ind w:left="720"/>
              <w:rPr>
                <w:rFonts w:ascii="Aptos" w:hAnsi="Aptos"/>
                <w:sz w:val="24"/>
                <w:szCs w:val="24"/>
              </w:rPr>
            </w:pPr>
          </w:p>
        </w:tc>
      </w:tr>
      <w:tr w:rsidR="005600C8" w:rsidRPr="00C321EF" w14:paraId="3FA49F4B" w14:textId="77777777" w:rsidTr="00963E15">
        <w:trPr>
          <w:gridBefore w:val="1"/>
          <w:wBefore w:w="23" w:type="dxa"/>
        </w:trPr>
        <w:tc>
          <w:tcPr>
            <w:tcW w:w="2880" w:type="dxa"/>
            <w:gridSpan w:val="2"/>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gridSpan w:val="2"/>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gridSpan w:val="2"/>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gridSpan w:val="2"/>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99"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gridSpan w:val="2"/>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00"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gridSpan w:val="2"/>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01"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gridSpan w:val="2"/>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02"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03"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04"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gridSpan w:val="2"/>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05"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06"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07"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08"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09"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10"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11"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12"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13"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14"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gridSpan w:val="2"/>
          </w:tcPr>
          <w:p w14:paraId="66A0D764" w14:textId="3A403E10" w:rsidR="005600C8" w:rsidRPr="00FF524A" w:rsidRDefault="005600C8" w:rsidP="005600C8">
            <w:pPr>
              <w:contextualSpacing/>
              <w:rPr>
                <w:rFonts w:ascii="Aptos" w:hAnsi="Aptos"/>
              </w:rPr>
            </w:pPr>
            <w:r w:rsidRPr="00FF524A">
              <w:rPr>
                <w:rFonts w:ascii="Aptos" w:hAnsi="Aptos"/>
              </w:rPr>
              <w:lastRenderedPageBreak/>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15"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16"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17"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18"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19"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gridSpan w:val="2"/>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20"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gridSpan w:val="2"/>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21"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22"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gridSpan w:val="2"/>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23"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24"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lastRenderedPageBreak/>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25"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26"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127"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28"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29"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5600C8" w:rsidP="005600C8">
            <w:pPr>
              <w:pStyle w:val="ListParagraph"/>
              <w:rPr>
                <w:rFonts w:ascii="Aptos" w:hAnsi="Aptos"/>
                <w:color w:val="000000" w:themeColor="text1"/>
              </w:rPr>
            </w:pPr>
            <w:hyperlink r:id="rId130"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131"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132"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133"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134"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135"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136"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137"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138"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139"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lastRenderedPageBreak/>
              <w:t>Nursing home inspect information:</w:t>
            </w:r>
          </w:p>
          <w:p w14:paraId="6C257FC2" w14:textId="500E1223" w:rsidR="0073124F" w:rsidRDefault="002C525C" w:rsidP="004E4B1C">
            <w:pPr>
              <w:pStyle w:val="ListParagraph"/>
              <w:rPr>
                <w:rFonts w:ascii="Aptos" w:hAnsi="Aptos"/>
                <w:color w:val="000000" w:themeColor="text1"/>
              </w:rPr>
            </w:pPr>
            <w:hyperlink r:id="rId140"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141"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142"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143"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144"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145"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146"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147"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148"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149"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150"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151"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152"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153"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gridSpan w:val="2"/>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154"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155" w:history="1">
              <w:r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56"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57"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58"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59"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lastRenderedPageBreak/>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60"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61"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62"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63"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64"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65"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66"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gridSpan w:val="2"/>
          </w:tcPr>
          <w:p w14:paraId="5348B749" w14:textId="77777777" w:rsidR="005600C8" w:rsidRPr="005148D4" w:rsidRDefault="005600C8" w:rsidP="005600C8">
            <w:pPr>
              <w:rPr>
                <w:rFonts w:ascii="Aptos" w:hAnsi="Aptos"/>
                <w:sz w:val="24"/>
                <w:szCs w:val="24"/>
              </w:rPr>
            </w:pPr>
            <w:r w:rsidRPr="005148D4">
              <w:rPr>
                <w:rFonts w:ascii="Aptos" w:hAnsi="Aptos"/>
                <w:sz w:val="24"/>
                <w:szCs w:val="24"/>
              </w:rPr>
              <w:lastRenderedPageBreak/>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167"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gridSpan w:val="2"/>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8"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gridSpan w:val="2"/>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69"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70"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71"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72"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gridSpan w:val="2"/>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73"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74"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75"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76"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lastRenderedPageBreak/>
              <w:t xml:space="preserve">Twitter: </w:t>
            </w:r>
            <w:hyperlink r:id="rId177"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78"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gridSpan w:val="2"/>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lastRenderedPageBreak/>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gridSpan w:val="2"/>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179" w:history="1">
              <w:r w:rsidRPr="00F344A9">
                <w:rPr>
                  <w:rStyle w:val="Hyperlink"/>
                </w:rPr>
                <w:t>bhenning@bostoncil.org</w:t>
              </w:r>
            </w:hyperlink>
          </w:p>
          <w:p w14:paraId="5346C025" w14:textId="77777777" w:rsidR="005600C8" w:rsidRPr="00FD298F" w:rsidRDefault="005600C8" w:rsidP="005600C8">
            <w:hyperlink r:id="rId180"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gridSpan w:val="2"/>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181"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gridSpan w:val="2"/>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182"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gridSpan w:val="2"/>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183" w:history="1">
              <w:r w:rsidRPr="001B4A69">
                <w:rPr>
                  <w:rStyle w:val="Hyperlink"/>
                </w:rPr>
                <w:t>lforrow@bidmc.harvard.edu</w:t>
              </w:r>
            </w:hyperlink>
          </w:p>
        </w:tc>
      </w:tr>
      <w:tr w:rsidR="005600C8" w14:paraId="52D90BF6" w14:textId="77777777" w:rsidTr="00963E15">
        <w:trPr>
          <w:gridBefore w:val="1"/>
          <w:wBefore w:w="23" w:type="dxa"/>
        </w:trPr>
        <w:tc>
          <w:tcPr>
            <w:tcW w:w="2880" w:type="dxa"/>
            <w:gridSpan w:val="2"/>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5600C8" w:rsidP="005600C8">
            <w:hyperlink r:id="rId184"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gridSpan w:val="2"/>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185"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gridSpan w:val="2"/>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186"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gridSpan w:val="2"/>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187"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gridSpan w:val="2"/>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gridSpan w:val="2"/>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188"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gridSpan w:val="2"/>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189"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gridSpan w:val="2"/>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190" w:history="1">
              <w:r w:rsidRPr="00613FC7">
                <w:rPr>
                  <w:rStyle w:val="Hyperlink"/>
                </w:rPr>
                <w:t>baskinfrank19@gmail.com</w:t>
              </w:r>
            </w:hyperlink>
            <w:r>
              <w:t xml:space="preserve"> </w:t>
            </w:r>
          </w:p>
          <w:p w14:paraId="788CE3C9" w14:textId="77777777" w:rsidR="005600C8" w:rsidRDefault="005600C8" w:rsidP="005600C8">
            <w:hyperlink r:id="rId191"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gridSpan w:val="2"/>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192"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gridSpan w:val="2"/>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193"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gridSpan w:val="2"/>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194"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95"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196"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gridSpan w:val="2"/>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197"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198"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gridSpan w:val="2"/>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199"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gridSpan w:val="2"/>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48AF9423" w:rsidR="00C02A9A" w:rsidRDefault="00454B4D" w:rsidP="00C731D8">
            <w:pPr>
              <w:pStyle w:val="ListParagraph"/>
              <w:numPr>
                <w:ilvl w:val="0"/>
                <w:numId w:val="5"/>
              </w:numPr>
              <w:ind w:left="720"/>
              <w:rPr>
                <w:rFonts w:ascii="Aptos" w:hAnsi="Aptos"/>
              </w:rPr>
            </w:pPr>
            <w:r>
              <w:rPr>
                <w:rFonts w:ascii="Aptos" w:hAnsi="Aptos"/>
              </w:rPr>
              <w:t>Wynn Ger</w:t>
            </w:r>
            <w:r w:rsidR="00441BCC">
              <w:rPr>
                <w:rFonts w:ascii="Aptos" w:hAnsi="Aptos"/>
              </w:rPr>
              <w:t>hardt</w:t>
            </w:r>
          </w:p>
          <w:p w14:paraId="3D898F16" w14:textId="256EE95F" w:rsidR="00441BCC" w:rsidRDefault="00441BCC" w:rsidP="00C731D8">
            <w:pPr>
              <w:pStyle w:val="ListParagraph"/>
              <w:numPr>
                <w:ilvl w:val="0"/>
                <w:numId w:val="5"/>
              </w:numPr>
              <w:ind w:left="720"/>
              <w:rPr>
                <w:rFonts w:ascii="Aptos" w:hAnsi="Aptos"/>
              </w:rPr>
            </w:pPr>
            <w:r>
              <w:rPr>
                <w:rFonts w:ascii="Aptos" w:hAnsi="Aptos"/>
              </w:rPr>
              <w:t>Richard Mollot</w:t>
            </w:r>
          </w:p>
          <w:p w14:paraId="111C5940" w14:textId="67B40D7F" w:rsidR="00441BCC" w:rsidRDefault="00441BCC" w:rsidP="00C731D8">
            <w:pPr>
              <w:pStyle w:val="ListParagraph"/>
              <w:numPr>
                <w:ilvl w:val="0"/>
                <w:numId w:val="5"/>
              </w:numPr>
              <w:ind w:left="720"/>
              <w:rPr>
                <w:rFonts w:ascii="Aptos" w:hAnsi="Aptos"/>
              </w:rPr>
            </w:pPr>
            <w:r>
              <w:rPr>
                <w:rFonts w:ascii="Aptos" w:hAnsi="Aptos"/>
              </w:rPr>
              <w:t>Dick Moore</w:t>
            </w:r>
          </w:p>
          <w:p w14:paraId="26D4B437" w14:textId="2708514B" w:rsidR="005600C8" w:rsidRPr="00750220" w:rsidRDefault="005600C8" w:rsidP="00750220">
            <w:pPr>
              <w:rPr>
                <w:rFonts w:ascii="Aptos" w:hAnsi="Aptos"/>
              </w:rPr>
            </w:pPr>
            <w:r w:rsidRPr="00750220">
              <w:rPr>
                <w:rFonts w:ascii="Aptos" w:hAnsi="Aptos"/>
              </w:rPr>
              <w:lastRenderedPageBreak/>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00"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7"/>
          </w:tcPr>
          <w:p w14:paraId="0A322174" w14:textId="77777777" w:rsidR="005600C8" w:rsidRPr="005148D4" w:rsidRDefault="005600C8" w:rsidP="005600C8">
            <w:pPr>
              <w:rPr>
                <w:rFonts w:ascii="Aptos" w:hAnsi="Aptos"/>
                <w:i/>
                <w:iCs/>
              </w:rPr>
            </w:pPr>
            <w:r w:rsidRPr="005148D4">
              <w:rPr>
                <w:rFonts w:ascii="Aptos" w:hAnsi="Aptos"/>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01"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02"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0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C65C5" w14:textId="77777777" w:rsidR="00AD5FB3" w:rsidRDefault="00AD5FB3" w:rsidP="00A60749">
      <w:pPr>
        <w:spacing w:after="0" w:line="240" w:lineRule="auto"/>
      </w:pPr>
      <w:r>
        <w:separator/>
      </w:r>
    </w:p>
  </w:endnote>
  <w:endnote w:type="continuationSeparator" w:id="0">
    <w:p w14:paraId="48F9D702" w14:textId="77777777" w:rsidR="00AD5FB3" w:rsidRDefault="00AD5FB3" w:rsidP="00A60749">
      <w:pPr>
        <w:spacing w:after="0" w:line="240" w:lineRule="auto"/>
      </w:pPr>
      <w:r>
        <w:continuationSeparator/>
      </w:r>
    </w:p>
  </w:endnote>
  <w:endnote w:type="continuationNotice" w:id="1">
    <w:p w14:paraId="0C9D1BE7" w14:textId="77777777" w:rsidR="00AD5FB3" w:rsidRDefault="00AD5F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64FD08F6"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3A6299">
            <w:rPr>
              <w:rFonts w:ascii="Aptos" w:hAnsi="Aptos"/>
            </w:rPr>
            <w:t>9</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7398CF9B" w:rsidR="005B442D" w:rsidRPr="005148D4" w:rsidRDefault="003B1475" w:rsidP="00947699">
          <w:pPr>
            <w:pStyle w:val="Footer"/>
            <w:rPr>
              <w:rFonts w:ascii="Aptos" w:hAnsi="Aptos"/>
            </w:rPr>
          </w:pPr>
          <w:r>
            <w:rPr>
              <w:rFonts w:ascii="Aptos" w:hAnsi="Aptos"/>
            </w:rPr>
            <w:t xml:space="preserve">November </w:t>
          </w:r>
          <w:r w:rsidR="007D33FF">
            <w:rPr>
              <w:rFonts w:ascii="Aptos" w:hAnsi="Aptos"/>
            </w:rPr>
            <w:t>1</w:t>
          </w:r>
          <w:r w:rsidR="003A6299">
            <w:rPr>
              <w:rFonts w:ascii="Aptos" w:hAnsi="Aptos"/>
            </w:rPr>
            <w:t>8</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E3BA4" w14:textId="77777777" w:rsidR="00AD5FB3" w:rsidRDefault="00AD5FB3" w:rsidP="00A60749">
      <w:pPr>
        <w:spacing w:after="0" w:line="240" w:lineRule="auto"/>
      </w:pPr>
      <w:r>
        <w:separator/>
      </w:r>
    </w:p>
  </w:footnote>
  <w:footnote w:type="continuationSeparator" w:id="0">
    <w:p w14:paraId="24713A97" w14:textId="77777777" w:rsidR="00AD5FB3" w:rsidRDefault="00AD5FB3" w:rsidP="00A60749">
      <w:pPr>
        <w:spacing w:after="0" w:line="240" w:lineRule="auto"/>
      </w:pPr>
      <w:r>
        <w:continuationSeparator/>
      </w:r>
    </w:p>
  </w:footnote>
  <w:footnote w:type="continuationNotice" w:id="1">
    <w:p w14:paraId="33CE7222" w14:textId="77777777" w:rsidR="00AD5FB3" w:rsidRDefault="00AD5FB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E33C5"/>
    <w:multiLevelType w:val="multilevel"/>
    <w:tmpl w:val="87CAD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D02EE"/>
    <w:multiLevelType w:val="multilevel"/>
    <w:tmpl w:val="2C065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9D4BC8"/>
    <w:multiLevelType w:val="multilevel"/>
    <w:tmpl w:val="D9C63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0AAE6B28"/>
    <w:multiLevelType w:val="multilevel"/>
    <w:tmpl w:val="431CFC0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0FF609EB"/>
    <w:multiLevelType w:val="multilevel"/>
    <w:tmpl w:val="6B3A0DC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6" w15:restartNumberingAfterBreak="0">
    <w:nsid w:val="126A29E7"/>
    <w:multiLevelType w:val="multilevel"/>
    <w:tmpl w:val="6D640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63E0D7B"/>
    <w:multiLevelType w:val="multilevel"/>
    <w:tmpl w:val="B7EC7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EC3892"/>
    <w:multiLevelType w:val="multilevel"/>
    <w:tmpl w:val="F6804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D2077B"/>
    <w:multiLevelType w:val="multilevel"/>
    <w:tmpl w:val="44781E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6C3B68"/>
    <w:multiLevelType w:val="hybridMultilevel"/>
    <w:tmpl w:val="D5CEBA9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FAB29F1"/>
    <w:multiLevelType w:val="multilevel"/>
    <w:tmpl w:val="690C7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865262"/>
    <w:multiLevelType w:val="multilevel"/>
    <w:tmpl w:val="62C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7A3BF6"/>
    <w:multiLevelType w:val="multilevel"/>
    <w:tmpl w:val="2C6A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1B2824"/>
    <w:multiLevelType w:val="multilevel"/>
    <w:tmpl w:val="4764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26C4D"/>
    <w:multiLevelType w:val="multilevel"/>
    <w:tmpl w:val="3704EFE0"/>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8" w15:restartNumberingAfterBreak="0">
    <w:nsid w:val="2F75458E"/>
    <w:multiLevelType w:val="multilevel"/>
    <w:tmpl w:val="2DD6C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9C3446"/>
    <w:multiLevelType w:val="multilevel"/>
    <w:tmpl w:val="4F3AB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985829"/>
    <w:multiLevelType w:val="multilevel"/>
    <w:tmpl w:val="D4CE9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8A39A2"/>
    <w:multiLevelType w:val="multilevel"/>
    <w:tmpl w:val="69009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0A3877"/>
    <w:multiLevelType w:val="multilevel"/>
    <w:tmpl w:val="B66CC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EA3485"/>
    <w:multiLevelType w:val="multilevel"/>
    <w:tmpl w:val="2EC23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A4D4B6E"/>
    <w:multiLevelType w:val="multilevel"/>
    <w:tmpl w:val="DEF4E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EB638F"/>
    <w:multiLevelType w:val="multilevel"/>
    <w:tmpl w:val="6F080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4D7E20E9"/>
    <w:multiLevelType w:val="multilevel"/>
    <w:tmpl w:val="8FA077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6652C95"/>
    <w:multiLevelType w:val="multilevel"/>
    <w:tmpl w:val="1F38F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7B625F4"/>
    <w:multiLevelType w:val="multilevel"/>
    <w:tmpl w:val="9954A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4509A0"/>
    <w:multiLevelType w:val="multilevel"/>
    <w:tmpl w:val="BDF25C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6935265"/>
    <w:multiLevelType w:val="multilevel"/>
    <w:tmpl w:val="77BAA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6B457B"/>
    <w:multiLevelType w:val="multilevel"/>
    <w:tmpl w:val="91EE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415217"/>
    <w:multiLevelType w:val="multilevel"/>
    <w:tmpl w:val="E97CE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36121AA"/>
    <w:multiLevelType w:val="multilevel"/>
    <w:tmpl w:val="50C4FB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2097433206">
    <w:abstractNumId w:val="27"/>
  </w:num>
  <w:num w:numId="2" w16cid:durableId="1358655616">
    <w:abstractNumId w:val="25"/>
  </w:num>
  <w:num w:numId="3" w16cid:durableId="734664851">
    <w:abstractNumId w:val="34"/>
  </w:num>
  <w:num w:numId="4" w16cid:durableId="947661450">
    <w:abstractNumId w:val="33"/>
  </w:num>
  <w:num w:numId="5" w16cid:durableId="818770111">
    <w:abstractNumId w:val="3"/>
  </w:num>
  <w:num w:numId="6" w16cid:durableId="345137719">
    <w:abstractNumId w:val="40"/>
  </w:num>
  <w:num w:numId="7" w16cid:durableId="282617308">
    <w:abstractNumId w:val="30"/>
  </w:num>
  <w:num w:numId="8" w16cid:durableId="722753219">
    <w:abstractNumId w:val="29"/>
  </w:num>
  <w:num w:numId="9" w16cid:durableId="295375760">
    <w:abstractNumId w:val="16"/>
  </w:num>
  <w:num w:numId="10" w16cid:durableId="1436707557">
    <w:abstractNumId w:val="7"/>
  </w:num>
  <w:num w:numId="11" w16cid:durableId="823205660">
    <w:abstractNumId w:val="11"/>
  </w:num>
  <w:num w:numId="12" w16cid:durableId="1409886056">
    <w:abstractNumId w:val="22"/>
  </w:num>
  <w:num w:numId="13" w16cid:durableId="1682660364">
    <w:abstractNumId w:val="38"/>
  </w:num>
  <w:num w:numId="14" w16cid:durableId="1606107740">
    <w:abstractNumId w:val="20"/>
  </w:num>
  <w:num w:numId="15" w16cid:durableId="1056272530">
    <w:abstractNumId w:val="0"/>
  </w:num>
  <w:num w:numId="16" w16cid:durableId="1039010006">
    <w:abstractNumId w:val="36"/>
  </w:num>
  <w:num w:numId="17" w16cid:durableId="540437396">
    <w:abstractNumId w:val="12"/>
  </w:num>
  <w:num w:numId="18" w16cid:durableId="186914071">
    <w:abstractNumId w:val="32"/>
  </w:num>
  <w:num w:numId="19" w16cid:durableId="1485127914">
    <w:abstractNumId w:val="24"/>
  </w:num>
  <w:num w:numId="20" w16cid:durableId="1410033172">
    <w:abstractNumId w:val="6"/>
  </w:num>
  <w:num w:numId="21" w16cid:durableId="1567303746">
    <w:abstractNumId w:val="31"/>
  </w:num>
  <w:num w:numId="22" w16cid:durableId="864175566">
    <w:abstractNumId w:val="13"/>
  </w:num>
  <w:num w:numId="23" w16cid:durableId="758328143">
    <w:abstractNumId w:val="18"/>
  </w:num>
  <w:num w:numId="24" w16cid:durableId="668674105">
    <w:abstractNumId w:val="15"/>
  </w:num>
  <w:num w:numId="25" w16cid:durableId="1054696708">
    <w:abstractNumId w:val="39"/>
  </w:num>
  <w:num w:numId="26" w16cid:durableId="1958949627">
    <w:abstractNumId w:val="10"/>
  </w:num>
  <w:num w:numId="27" w16cid:durableId="283079299">
    <w:abstractNumId w:val="2"/>
  </w:num>
  <w:num w:numId="28" w16cid:durableId="567691427">
    <w:abstractNumId w:val="21"/>
  </w:num>
  <w:num w:numId="29" w16cid:durableId="1859349064">
    <w:abstractNumId w:val="37"/>
  </w:num>
  <w:num w:numId="30" w16cid:durableId="1196700671">
    <w:abstractNumId w:val="14"/>
  </w:num>
  <w:num w:numId="31" w16cid:durableId="1012610823">
    <w:abstractNumId w:val="8"/>
  </w:num>
  <w:num w:numId="32" w16cid:durableId="389816139">
    <w:abstractNumId w:val="23"/>
  </w:num>
  <w:num w:numId="33" w16cid:durableId="2049865868">
    <w:abstractNumId w:val="17"/>
  </w:num>
  <w:num w:numId="34" w16cid:durableId="113063647">
    <w:abstractNumId w:val="35"/>
  </w:num>
  <w:num w:numId="35" w16cid:durableId="1377925318">
    <w:abstractNumId w:val="26"/>
  </w:num>
  <w:num w:numId="36" w16cid:durableId="386496137">
    <w:abstractNumId w:val="4"/>
  </w:num>
  <w:num w:numId="37" w16cid:durableId="1941713168">
    <w:abstractNumId w:val="5"/>
  </w:num>
  <w:num w:numId="38" w16cid:durableId="833180126">
    <w:abstractNumId w:val="9"/>
  </w:num>
  <w:num w:numId="39" w16cid:durableId="246547911">
    <w:abstractNumId w:val="1"/>
  </w:num>
  <w:num w:numId="40" w16cid:durableId="1491750610">
    <w:abstractNumId w:val="28"/>
  </w:num>
  <w:num w:numId="41" w16cid:durableId="607661142">
    <w:abstractNumId w:val="1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8A"/>
    <w:rsid w:val="000325CF"/>
    <w:rsid w:val="00032671"/>
    <w:rsid w:val="0003287E"/>
    <w:rsid w:val="0003290B"/>
    <w:rsid w:val="00032A7B"/>
    <w:rsid w:val="00032AD2"/>
    <w:rsid w:val="00032CAC"/>
    <w:rsid w:val="00032D83"/>
    <w:rsid w:val="00032FCA"/>
    <w:rsid w:val="0003320B"/>
    <w:rsid w:val="000333A3"/>
    <w:rsid w:val="000334F5"/>
    <w:rsid w:val="00033508"/>
    <w:rsid w:val="00033518"/>
    <w:rsid w:val="00033618"/>
    <w:rsid w:val="0003361F"/>
    <w:rsid w:val="000336E5"/>
    <w:rsid w:val="0003379A"/>
    <w:rsid w:val="00033883"/>
    <w:rsid w:val="0003391C"/>
    <w:rsid w:val="000339FB"/>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4FF8"/>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03"/>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263"/>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8B7"/>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0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719"/>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DF4"/>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2F"/>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4D6"/>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CC0"/>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2E"/>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3F47"/>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347"/>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29"/>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7A6"/>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61"/>
    <w:rsid w:val="00131781"/>
    <w:rsid w:val="00131814"/>
    <w:rsid w:val="001319A0"/>
    <w:rsid w:val="001319AF"/>
    <w:rsid w:val="001319F2"/>
    <w:rsid w:val="00131A52"/>
    <w:rsid w:val="00131A87"/>
    <w:rsid w:val="00131B21"/>
    <w:rsid w:val="00131B48"/>
    <w:rsid w:val="00131B5F"/>
    <w:rsid w:val="00131BF2"/>
    <w:rsid w:val="00131C45"/>
    <w:rsid w:val="00131C55"/>
    <w:rsid w:val="00131C66"/>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CA2"/>
    <w:rsid w:val="00142EBB"/>
    <w:rsid w:val="00142F1F"/>
    <w:rsid w:val="0014300B"/>
    <w:rsid w:val="001430E9"/>
    <w:rsid w:val="001431E0"/>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1"/>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B6"/>
    <w:rsid w:val="001613DB"/>
    <w:rsid w:val="00161670"/>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60C"/>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0FE"/>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8A5"/>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5B"/>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39"/>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44"/>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922"/>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5"/>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15E"/>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107"/>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814"/>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BD8"/>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2F9E"/>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8C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2A"/>
    <w:rsid w:val="00347C6F"/>
    <w:rsid w:val="00347CE7"/>
    <w:rsid w:val="00347D60"/>
    <w:rsid w:val="00347E67"/>
    <w:rsid w:val="00347FF1"/>
    <w:rsid w:val="0035003E"/>
    <w:rsid w:val="0035006D"/>
    <w:rsid w:val="0035035B"/>
    <w:rsid w:val="00350B4E"/>
    <w:rsid w:val="00350B8F"/>
    <w:rsid w:val="00350CA4"/>
    <w:rsid w:val="00350CC0"/>
    <w:rsid w:val="00350D1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9B2"/>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65F"/>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0FB"/>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C2B"/>
    <w:rsid w:val="00397EE4"/>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7B9"/>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1E6"/>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69"/>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448"/>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87B"/>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535"/>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CC"/>
    <w:rsid w:val="00441C2D"/>
    <w:rsid w:val="00441C5C"/>
    <w:rsid w:val="00441D7C"/>
    <w:rsid w:val="00441DBB"/>
    <w:rsid w:val="00441E89"/>
    <w:rsid w:val="00441F0F"/>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4C"/>
    <w:rsid w:val="004478B2"/>
    <w:rsid w:val="00447A10"/>
    <w:rsid w:val="00447A1B"/>
    <w:rsid w:val="00447A49"/>
    <w:rsid w:val="00447B44"/>
    <w:rsid w:val="00447D1B"/>
    <w:rsid w:val="00447DD0"/>
    <w:rsid w:val="00450053"/>
    <w:rsid w:val="004500B6"/>
    <w:rsid w:val="00450135"/>
    <w:rsid w:val="0045025C"/>
    <w:rsid w:val="004504DE"/>
    <w:rsid w:val="00450522"/>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B4D"/>
    <w:rsid w:val="00454D31"/>
    <w:rsid w:val="00454D32"/>
    <w:rsid w:val="00454D38"/>
    <w:rsid w:val="00454F0F"/>
    <w:rsid w:val="00454FA8"/>
    <w:rsid w:val="00455303"/>
    <w:rsid w:val="004553E4"/>
    <w:rsid w:val="00455534"/>
    <w:rsid w:val="00455600"/>
    <w:rsid w:val="004558C4"/>
    <w:rsid w:val="00455BA9"/>
    <w:rsid w:val="00455BB2"/>
    <w:rsid w:val="00455D06"/>
    <w:rsid w:val="00455EBB"/>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8E"/>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2"/>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D1F"/>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9E5"/>
    <w:rsid w:val="004C1A0D"/>
    <w:rsid w:val="004C1C19"/>
    <w:rsid w:val="004C1CE2"/>
    <w:rsid w:val="004C1D87"/>
    <w:rsid w:val="004C1DAB"/>
    <w:rsid w:val="004C1F0F"/>
    <w:rsid w:val="004C1F49"/>
    <w:rsid w:val="004C24E3"/>
    <w:rsid w:val="004C2858"/>
    <w:rsid w:val="004C29A9"/>
    <w:rsid w:val="004C2B52"/>
    <w:rsid w:val="004C2BCA"/>
    <w:rsid w:val="004C2BF8"/>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ED2"/>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1A"/>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CC2"/>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A3"/>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C0A"/>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0"/>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38B"/>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4E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A57"/>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171"/>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530"/>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4A"/>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1"/>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AA"/>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DD9"/>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5F1"/>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50"/>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85"/>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0FC5"/>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0DE"/>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7E"/>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82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29"/>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27C"/>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0EF"/>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843"/>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CE0"/>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D5"/>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31"/>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13"/>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796"/>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2"/>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5F52"/>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2FC"/>
    <w:rsid w:val="0082331B"/>
    <w:rsid w:val="00823443"/>
    <w:rsid w:val="008235D4"/>
    <w:rsid w:val="00823688"/>
    <w:rsid w:val="008238F0"/>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9F"/>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856"/>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96F"/>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1B"/>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D66"/>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0F9F"/>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C91"/>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8B"/>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6DF"/>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42"/>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4AD"/>
    <w:rsid w:val="009926D7"/>
    <w:rsid w:val="00992713"/>
    <w:rsid w:val="00992AAA"/>
    <w:rsid w:val="00992DD6"/>
    <w:rsid w:val="00992DDA"/>
    <w:rsid w:val="0099300F"/>
    <w:rsid w:val="00993129"/>
    <w:rsid w:val="00993228"/>
    <w:rsid w:val="00993272"/>
    <w:rsid w:val="00993352"/>
    <w:rsid w:val="00993D84"/>
    <w:rsid w:val="00993EBE"/>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A4"/>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4D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E8"/>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7AD"/>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6E"/>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7F7"/>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34E"/>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48"/>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245"/>
    <w:rsid w:val="00A2637C"/>
    <w:rsid w:val="00A263A6"/>
    <w:rsid w:val="00A263CD"/>
    <w:rsid w:val="00A2649B"/>
    <w:rsid w:val="00A265C9"/>
    <w:rsid w:val="00A26626"/>
    <w:rsid w:val="00A26636"/>
    <w:rsid w:val="00A2663C"/>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7F7"/>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936"/>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896"/>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3F"/>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D96"/>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9F5"/>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4FE7"/>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53D"/>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8B9"/>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5FB3"/>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4B"/>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C99"/>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819"/>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35"/>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6BE"/>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01"/>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ACF"/>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C40"/>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3AA"/>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B9C"/>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37"/>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17A"/>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197"/>
    <w:rsid w:val="00C70353"/>
    <w:rsid w:val="00C70666"/>
    <w:rsid w:val="00C70971"/>
    <w:rsid w:val="00C70AD1"/>
    <w:rsid w:val="00C70B25"/>
    <w:rsid w:val="00C70DBA"/>
    <w:rsid w:val="00C70DBD"/>
    <w:rsid w:val="00C70E1E"/>
    <w:rsid w:val="00C70F2D"/>
    <w:rsid w:val="00C7100F"/>
    <w:rsid w:val="00C71038"/>
    <w:rsid w:val="00C712FB"/>
    <w:rsid w:val="00C71373"/>
    <w:rsid w:val="00C713BF"/>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83"/>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75"/>
    <w:rsid w:val="00CA29A2"/>
    <w:rsid w:val="00CA2F45"/>
    <w:rsid w:val="00CA2F46"/>
    <w:rsid w:val="00CA2F83"/>
    <w:rsid w:val="00CA3285"/>
    <w:rsid w:val="00CA330B"/>
    <w:rsid w:val="00CA3520"/>
    <w:rsid w:val="00CA35BA"/>
    <w:rsid w:val="00CA3954"/>
    <w:rsid w:val="00CA3A83"/>
    <w:rsid w:val="00CA3B7E"/>
    <w:rsid w:val="00CA3D3E"/>
    <w:rsid w:val="00CA3ED9"/>
    <w:rsid w:val="00CA3F5F"/>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4AE"/>
    <w:rsid w:val="00CD65BD"/>
    <w:rsid w:val="00CD6667"/>
    <w:rsid w:val="00CD68B9"/>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698"/>
    <w:rsid w:val="00CE0786"/>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36"/>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175"/>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1FF"/>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04A"/>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2F5"/>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56F"/>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5F11"/>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3EC"/>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06C"/>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A57"/>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760"/>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39"/>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1E"/>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82"/>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5B9"/>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778"/>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A9"/>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75"/>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C7F"/>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52"/>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C9"/>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5B0"/>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9A2"/>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A95"/>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361"/>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CD"/>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47"/>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7F5"/>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1D3"/>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9A8"/>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8F"/>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3F8"/>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E31"/>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2C5F"/>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5"/>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5C71"/>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C8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doc/mfp-demonstration-brochure-accessible-version/download" TargetMode="External"/><Relationship Id="rId21" Type="http://schemas.openxmlformats.org/officeDocument/2006/relationships/hyperlink" Target="https://www.nasi.org/2025/10/14/the-growing-crisis-in-long-term-care/" TargetMode="External"/><Relationship Id="rId42" Type="http://schemas.openxmlformats.org/officeDocument/2006/relationships/hyperlink" Target="https://www.bostonglobe.com/2025/10/24/business/blue-cross-doctors-overcharging-insurance/" TargetMode="External"/><Relationship Id="rId63" Type="http://schemas.openxmlformats.org/officeDocument/2006/relationships/hyperlink" Target="https://www.bostonglobe.com/2025/11/11/metro/nursing-home-private-equity-bankruptcy/?p1=BGSearch_Advanced_Results" TargetMode="External"/><Relationship Id="rId84" Type="http://schemas.openxmlformats.org/officeDocument/2006/relationships/hyperlink" Target="mailto:info@DignityAllianceMA.org" TargetMode="External"/><Relationship Id="rId138" Type="http://schemas.openxmlformats.org/officeDocument/2006/relationships/hyperlink" Target="https://projects.propublica.org/nursing-homes/homes/h-225264/" TargetMode="External"/><Relationship Id="rId159"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70" Type="http://schemas.openxmlformats.org/officeDocument/2006/relationships/hyperlink" Target="https://dignityalliancema.org/federal-legislative-endorsements/" TargetMode="External"/><Relationship Id="rId191" Type="http://schemas.openxmlformats.org/officeDocument/2006/relationships/hyperlink" Target="mailto:cdhoeh@gmail.com" TargetMode="External"/><Relationship Id="rId205" Type="http://schemas.openxmlformats.org/officeDocument/2006/relationships/theme" Target="theme/theme1.xml"/><Relationship Id="rId107" Type="http://schemas.openxmlformats.org/officeDocument/2006/relationships/hyperlink" Target="https://www.medicaidplanningassistance.org/medicaid-eligibility-massachusetts/" TargetMode="External"/><Relationship Id="rId11" Type="http://schemas.openxmlformats.org/officeDocument/2006/relationships/hyperlink" Target="https://nursinghome411.org/staffing-resource-center/?emci=a539617a-afc0-f011-8196-6045bdfe8e9c&amp;emdi=381db82b-b9c0-f011-8196-6045bdfe8e9c&amp;ceid=2300046" TargetMode="External"/><Relationship Id="rId32" Type="http://schemas.openxmlformats.org/officeDocument/2006/relationships/hyperlink" Target="https://tinyurl.com/DignityRemembrance" TargetMode="External"/><Relationship Id="rId53" Type="http://schemas.openxmlformats.org/officeDocument/2006/relationships/image" Target="media/image5.png"/><Relationship Id="rId74" Type="http://schemas.openxmlformats.org/officeDocument/2006/relationships/hyperlink" Target="https://www.warren.senate.gov/newsroom/press-releases/senators-warren-markey-introduce-the-corporate-crimes-against-health-care-act-of-2024" TargetMode="External"/><Relationship Id="rId128" Type="http://schemas.openxmlformats.org/officeDocument/2006/relationships/hyperlink" Target="https://projects.propublica.org/nursing-homes/homes/h-225723/" TargetMode="External"/><Relationship Id="rId149" Type="http://schemas.openxmlformats.org/officeDocument/2006/relationships/hyperlink" Target="https://www.genesishcc.com/glenridge" TargetMode="External"/><Relationship Id="rId5" Type="http://schemas.openxmlformats.org/officeDocument/2006/relationships/webSettings" Target="webSettings.xml"/><Relationship Id="rId95" Type="http://schemas.openxmlformats.org/officeDocument/2006/relationships/hyperlink" Target="http://www.DignityAllianceMA.org" TargetMode="External"/><Relationship Id="rId160"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81" Type="http://schemas.openxmlformats.org/officeDocument/2006/relationships/hyperlink" Target="mailto:jford@njc-ma.org" TargetMode="External"/><Relationship Id="rId22" Type="http://schemas.openxmlformats.org/officeDocument/2006/relationships/hyperlink" Target="https://www.bostonglobe.com/2025/10/20/metro/aging-wealth-lifespan/" TargetMode="External"/><Relationship Id="rId43" Type="http://schemas.openxmlformats.org/officeDocument/2006/relationships/hyperlink" Target="https://www.bostonglobe.com/2025/11/17/multimedia/african-penguins-new-england-aquarium/?rss_id=section_rss_full&amp;s_campaign=bg:full:rss:section&amp;et_rid=44022572&amp;s_campaign=metroheadlines:newsletter" TargetMode="External"/><Relationship Id="rId64" Type="http://schemas.openxmlformats.org/officeDocument/2006/relationships/hyperlink" Target="https://www.bostonglobe.com/metro/2016/12/10/nursing-home-giant-stumbles-amid-expansion/C94JGnaByi1fdN4DbCDc1L/story.html?p1=Article_Inline_Text_Link" TargetMode="External"/><Relationship Id="rId118" Type="http://schemas.openxmlformats.org/officeDocument/2006/relationships/hyperlink" Target="https://www.mass.gov/doc/mfp-demonstration-fact-sheet/download" TargetMode="External"/><Relationship Id="rId139" Type="http://schemas.openxmlformats.org/officeDocument/2006/relationships/hyperlink" Target="https://capecodrehabhc.com/" TargetMode="External"/><Relationship Id="rId85" Type="http://schemas.openxmlformats.org/officeDocument/2006/relationships/image" Target="media/image6.png"/><Relationship Id="rId150" Type="http://schemas.openxmlformats.org/officeDocument/2006/relationships/hyperlink" Target="https://projects.propublica.org/nursing-homes/homes/h-225523" TargetMode="External"/><Relationship Id="rId171" Type="http://schemas.openxmlformats.org/officeDocument/2006/relationships/hyperlink" Target="https://dignityalliancema.org/about/working-groups/" TargetMode="External"/><Relationship Id="rId192" Type="http://schemas.openxmlformats.org/officeDocument/2006/relationships/hyperlink" Target="mailto:jimlomastro@comcast.net" TargetMode="External"/><Relationship Id="rId12" Type="http://schemas.openxmlformats.org/officeDocument/2006/relationships/hyperlink" Target="https://urldefense.proofpoint.com/v2/url?u=https-3A__click.everyaction.com_k_119220163_582333394_52384358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1tarAfNIKKlSEBgJMjKbgvuZbGamJTQHxzGpBPjRuYQ&amp;e=" TargetMode="External"/><Relationship Id="rId33" Type="http://schemas.openxmlformats.org/officeDocument/2006/relationships/hyperlink" Target="https://forms.gle/GbzP2H9RG1sWSzA3A" TargetMode="External"/><Relationship Id="rId108" Type="http://schemas.openxmlformats.org/officeDocument/2006/relationships/hyperlink" Target="https://www.medicaidplanningassistance.org/medicaid-eligibility-massachusetts/" TargetMode="External"/><Relationship Id="rId129" Type="http://schemas.openxmlformats.org/officeDocument/2006/relationships/hyperlink" Target="https://tinyurl.com/MarlboroughHills" TargetMode="External"/><Relationship Id="rId54" Type="http://schemas.openxmlformats.org/officeDocument/2006/relationships/hyperlink" Target="https://us02web.zoom.us/meeting/register/kQRVG7FiR2iVrmQWN52M6g" TargetMode="External"/><Relationship Id="rId75" Type="http://schemas.openxmlformats.org/officeDocument/2006/relationships/hyperlink" Target="https://www.bostonglobe.com/2025/10/20/metro/gabriel-house-fire-report-released/" TargetMode="External"/><Relationship Id="rId96" Type="http://schemas.openxmlformats.org/officeDocument/2006/relationships/hyperlink" Target="https://dignityalliancema.org/donate/" TargetMode="External"/><Relationship Id="rId140" Type="http://schemas.openxmlformats.org/officeDocument/2006/relationships/hyperlink" Target="https://projects.propublica.org/nursing-homes/homes/h-225667/" TargetMode="External"/><Relationship Id="rId161"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82" Type="http://schemas.openxmlformats.org/officeDocument/2006/relationships/hyperlink" Target="mailto:baskinfrank19@gmail.com" TargetMode="External"/><Relationship Id="rId6" Type="http://schemas.openxmlformats.org/officeDocument/2006/relationships/footnotes" Target="footnotes.xml"/><Relationship Id="rId23" Type="http://schemas.openxmlformats.org/officeDocument/2006/relationships/hyperlink" Target="https://www.bostonglobe.com/2025/10/20/metro/gabriel-house-fire-report-released/" TargetMode="External"/><Relationship Id="rId119" Type="http://schemas.openxmlformats.org/officeDocument/2006/relationships/hyperlink" Target="https://www.mass.gov/doc/mfp-demonstration-fact-sheet-accessible-version/download" TargetMode="External"/><Relationship Id="rId44" Type="http://schemas.openxmlformats.org/officeDocument/2006/relationships/hyperlink" Target="https://www.bostonglobe.com/2025/10/20/metro/aging-wealth-lifespan/" TargetMode="External"/><Relationship Id="rId65" Type="http://schemas.openxmlformats.org/officeDocument/2006/relationships/hyperlink" Target="https://www.medicare.gov/care-compare/details/chains/237" TargetMode="External"/><Relationship Id="rId86" Type="http://schemas.openxmlformats.org/officeDocument/2006/relationships/hyperlink" Target="https://substack.com/redirect/3e4b60c3-4a49-4fc7-9749-fd8ecf2bf101?j=eyJ1IjoiNGsxZmd1In0.PWf90VLoWC4_GwwJT9ER9OsJvKcBn6B30VFHgLcN9dY" TargetMode="External"/><Relationship Id="rId130" Type="http://schemas.openxmlformats.org/officeDocument/2006/relationships/hyperlink" Target="https://projects.propublica.org/nursing-homes/homes/h-225063" TargetMode="External"/><Relationship Id="rId151" Type="http://schemas.openxmlformats.org/officeDocument/2006/relationships/hyperlink" Target="https://www.nextstephc.com/westnewton" TargetMode="External"/><Relationship Id="rId172" Type="http://schemas.openxmlformats.org/officeDocument/2006/relationships/hyperlink" Target="https://dignityalliancema.org/2022/02/09/social-media-workshops/" TargetMode="External"/><Relationship Id="rId193" Type="http://schemas.openxmlformats.org/officeDocument/2006/relationships/hyperlink" Target="mailto:info@DignityAllianceMA.org" TargetMode="External"/><Relationship Id="rId13" Type="http://schemas.openxmlformats.org/officeDocument/2006/relationships/hyperlink" Target="https://urldefense.proofpoint.com/v2/url?u=https-3A__click.everyaction.com_k_119220164_582333396_1223903130-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Si2msd8NzQn-cTj2GxiJf234CZKBPM3iSXeBmWSbpIc&amp;e=" TargetMode="External"/><Relationship Id="rId109" Type="http://schemas.openxmlformats.org/officeDocument/2006/relationships/hyperlink" Target="https://www.medicaidplanningassistance.org/medicaid-eligibility-massachusetts/" TargetMode="External"/><Relationship Id="rId34"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55" Type="http://schemas.openxmlformats.org/officeDocument/2006/relationships/hyperlink" Target="https://nursinghome411.zoom.us/webinar/register/WN_QSyuQ6bjQvKwfP1xrOj0lA" TargetMode="External"/><Relationship Id="rId76" Type="http://schemas.openxmlformats.org/officeDocument/2006/relationships/hyperlink" Target="https://homehealthcarenews.com/2025/11/home-cares-game-changer-expanding-into-complex-care-service-lines/" TargetMode="External"/><Relationship Id="rId97" Type="http://schemas.openxmlformats.org/officeDocument/2006/relationships/hyperlink" Target="https://tinyurl.com/DignityLegislativeEndorsements" TargetMode="External"/><Relationship Id="rId120" Type="http://schemas.openxmlformats.org/officeDocument/2006/relationships/hyperlink" Target="https://dignityalliancema.org/2025/04/07/nursing-home-closures-since-july-2021/" TargetMode="External"/><Relationship Id="rId141" Type="http://schemas.openxmlformats.org/officeDocument/2006/relationships/hyperlink" Target="https://tinyurl.com/Charwell" TargetMode="External"/><Relationship Id="rId7" Type="http://schemas.openxmlformats.org/officeDocument/2006/relationships/endnotes" Target="endnotes.xml"/><Relationship Id="rId16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3" Type="http://schemas.openxmlformats.org/officeDocument/2006/relationships/hyperlink" Target="mailto:lforrow@bidmc.harvard.edu" TargetMode="External"/><Relationship Id="rId24" Type="http://schemas.openxmlformats.org/officeDocument/2006/relationships/hyperlink" Target="https://www.telegram.com/story/news/healthcare/2025/11/15/us-news-study-24-of-worcester-county-nursing-homes-subpar/87254921007/?gnt-cfr=1&amp;gca-cat=p&amp;gca-uir=true&amp;gca-epti=z119379p119650n00----c00----d00----v119379b0042xxd004265&amp;gca-ft=223&amp;gca-ds=sophi" TargetMode="External"/><Relationship Id="rId40" Type="http://schemas.openxmlformats.org/officeDocument/2006/relationships/hyperlink" Target="https://homehealthcarenews.com/2025/11/home-cares-game-changer-expanding-into-complex-care-service-lines/" TargetMode="External"/><Relationship Id="rId45" Type="http://schemas.openxmlformats.org/officeDocument/2006/relationships/hyperlink" Target="https://www.nasi.org/2025/11/12/building-the-workforce-behind-long-term-care/" TargetMode="External"/><Relationship Id="rId66" Type="http://schemas.openxmlformats.org/officeDocument/2006/relationships/hyperlink" Target="https://dm.epiq11.com/case/genesis/info" TargetMode="External"/><Relationship Id="rId87" Type="http://schemas.openxmlformats.org/officeDocument/2006/relationships/hyperlink" Target="https://bookshop.org/p/books/a-perfect-turmoil-walter-e-fernald-and-the-struggle-to-care-for-america-s-disabled/21667832?ean=9781954276420&amp;utm_source=substack&amp;utm_medium=email" TargetMode="External"/><Relationship Id="rId110" Type="http://schemas.openxmlformats.org/officeDocument/2006/relationships/hyperlink" Target="https://www.medicaidplanningassistance.org/medicaid-eligibility-massachusetts/" TargetMode="External"/><Relationship Id="rId115" Type="http://schemas.openxmlformats.org/officeDocument/2006/relationships/hyperlink" Target="https://www.mass.gov/money-follows-the-person-demonstration" TargetMode="External"/><Relationship Id="rId131" Type="http://schemas.openxmlformats.org/officeDocument/2006/relationships/hyperlink" Target="https://somersetridgerehab.com/" TargetMode="External"/><Relationship Id="rId136" Type="http://schemas.openxmlformats.org/officeDocument/2006/relationships/hyperlink" Target="https://projects.propublica.org/nursing-homes/homes/h-225332" TargetMode="External"/><Relationship Id="rId157"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78" Type="http://schemas.openxmlformats.org/officeDocument/2006/relationships/hyperlink" Target="http://www.DignityAllianceMA.org" TargetMode="External"/><Relationship Id="rId61" Type="http://schemas.openxmlformats.org/officeDocument/2006/relationships/hyperlink" Target="https://www.warren.senate.gov/imo/media/doc/letter_to_us_trustee_re_genesis_bankruptcy.pdf" TargetMode="External"/><Relationship Id="rId82" Type="http://schemas.openxmlformats.org/officeDocument/2006/relationships/hyperlink" Target="https://dignityalliancema.org/take-action/" TargetMode="External"/><Relationship Id="rId152" Type="http://schemas.openxmlformats.org/officeDocument/2006/relationships/hyperlink" Target="https://projects.propublica.org/nursing-homes/homes/h-225324/" TargetMode="External"/><Relationship Id="rId173" Type="http://schemas.openxmlformats.org/officeDocument/2006/relationships/hyperlink" Target="mailto:info@DignityAllianceMA.org" TargetMode="External"/><Relationship Id="rId194" Type="http://schemas.openxmlformats.org/officeDocument/2006/relationships/hyperlink" Target="https://marsters.centerforpublicrep.org/" TargetMode="External"/><Relationship Id="rId199" Type="http://schemas.openxmlformats.org/officeDocument/2006/relationships/hyperlink" Target="https://dignityalliancema.org/contact/sign-up-for-emails/" TargetMode="External"/><Relationship Id="rId203" Type="http://schemas.openxmlformats.org/officeDocument/2006/relationships/footer" Target="footer1.xml"/><Relationship Id="rId19" Type="http://schemas.openxmlformats.org/officeDocument/2006/relationships/hyperlink" Target="https://www.mcknights.com/news/why-a-senator-wants-watchdog-to-intervene-as-genesis-bankruptcy-auction-approaches/" TargetMode="External"/><Relationship Id="rId14" Type="http://schemas.openxmlformats.org/officeDocument/2006/relationships/hyperlink" Target="https://urldefense.proofpoint.com/v2/url?u=https-3A__click.everyaction.com_k_119220165_582333397_186464972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Mkhm12zha-TH2Kd9gQ4iUHhdSBs1Lmmjbqa73-HtPXg&amp;e=" TargetMode="External"/><Relationship Id="rId30" Type="http://schemas.openxmlformats.org/officeDocument/2006/relationships/hyperlink" Target="mailto:dwc@cooganlaw.com" TargetMode="External"/><Relationship Id="rId35" Type="http://schemas.openxmlformats.org/officeDocument/2006/relationships/hyperlink" Target="https://smilehub.org/blog/best-states-for-community-connection/213" TargetMode="External"/><Relationship Id="rId56" Type="http://schemas.openxmlformats.org/officeDocument/2006/relationships/hyperlink" Target="https://click.everyaction.com/k/118839827/581064979/-44477738?nvep=ew0KICAiVGVuYW50VXJpIjogIm5ncHZhbjovL3Zhbi9FQS9FQTAwMi8xLzYzODUyIiwNCiAgIkRpc3RyaWJ1dGlvblVuaXF1ZUlkIjogImIxMjA0YzIzLWU2YmItZjAxMS04MTk0LTAwMjI0ODIzZmY5YiIsDQogICJFbWFpbEFkZHJlc3MiOiAicGpsYW56aWtvc0BnbWFpbC5jb20iDQp9&amp;hmac=KKT8i06QArc6ZzXoWCcpgZpZGdT1IxzfnBv8PMhfyDc=&amp;emci=9cf1bfd4-e4bb-f011-8194-00224823ff9b&amp;emdi=b1204c23-e6bb-f011-8194-00224823ff9b&amp;ceid=9922094" TargetMode="External"/><Relationship Id="rId77" Type="http://schemas.openxmlformats.org/officeDocument/2006/relationships/hyperlink" Target="https://academic.oup.com/hsw/article/50/4/307/8254634?guestAccessKey=ae17109d-4ad9-48cc-8747-98325bcaca91&amp;utm_source=authortollfreelink&amp;utm_campaign=hsw&amp;utm_medium=email" TargetMode="External"/><Relationship Id="rId100" Type="http://schemas.openxmlformats.org/officeDocument/2006/relationships/hyperlink" Target="https://dignityalliancema.org/funding-opportunities/" TargetMode="External"/><Relationship Id="rId105" Type="http://schemas.openxmlformats.org/officeDocument/2006/relationships/hyperlink" Target="https://www.medicaidplanningassistance.org/medicaid-eligibility-massachusetts/" TargetMode="External"/><Relationship Id="rId126" Type="http://schemas.openxmlformats.org/officeDocument/2006/relationships/hyperlink" Target="https://projects.propublica.org/nursing-homes/homes/h-225644/" TargetMode="External"/><Relationship Id="rId147" Type="http://schemas.openxmlformats.org/officeDocument/2006/relationships/hyperlink" Target="https://www.longtermcentersgroup.com/About-Pine-Knoll-Nursing-Center-Rehab" TargetMode="External"/><Relationship Id="rId16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8" Type="http://schemas.openxmlformats.org/officeDocument/2006/relationships/image" Target="media/image1.jpeg"/><Relationship Id="rId51" Type="http://schemas.openxmlformats.org/officeDocument/2006/relationships/hyperlink" Target="https://us02web.zoom.us/meeting/register/2Dzw0d-HSFmquKPq-J3S9g" TargetMode="External"/><Relationship Id="rId72" Type="http://schemas.openxmlformats.org/officeDocument/2006/relationships/hyperlink" Target="https://www.nber.org/" TargetMode="External"/><Relationship Id="rId93" Type="http://schemas.openxmlformats.org/officeDocument/2006/relationships/hyperlink" Target="https://marsters.centerforpublicrep.org/" TargetMode="External"/><Relationship Id="rId98" Type="http://schemas.openxmlformats.org/officeDocument/2006/relationships/hyperlink" Target="mailto:dickmoore1943@gmail.com" TargetMode="External"/><Relationship Id="rId121" Type="http://schemas.openxmlformats.org/officeDocument/2006/relationships/hyperlink" Target="https://dignityalliancema.org/2025/04/07/list-of-determination-of-need-applications/" TargetMode="External"/><Relationship Id="rId142" Type="http://schemas.openxmlformats.org/officeDocument/2006/relationships/hyperlink" Target="https://projects.propublica.org/nursing-homes/homes/h-225208" TargetMode="External"/><Relationship Id="rId16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4" Type="http://schemas.openxmlformats.org/officeDocument/2006/relationships/hyperlink" Target="mailto:jimlomastro@comcast.net" TargetMode="External"/><Relationship Id="rId189"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s://www.telegram.com/story/business/2024/01/31/bear-mountain-nursing-home-worcester-harmful-practices/72420756007/" TargetMode="External"/><Relationship Id="rId46" Type="http://schemas.openxmlformats.org/officeDocument/2006/relationships/hyperlink" Target="https://www.nasi.org/2025/10/14/the-growing-crisis-in-long-term-care/" TargetMode="External"/><Relationship Id="rId67" Type="http://schemas.openxmlformats.org/officeDocument/2006/relationships/hyperlink" Target="https://www.warren.senate.gov/imo/media/doc/letter_on_genesis_healthcare_bankruptcy_10725.pdf" TargetMode="External"/><Relationship Id="rId116" Type="http://schemas.openxmlformats.org/officeDocument/2006/relationships/hyperlink" Target="https://www.mass.gov/doc/mfp-demonstration-brochure/download" TargetMode="External"/><Relationship Id="rId137" Type="http://schemas.openxmlformats.org/officeDocument/2006/relationships/hyperlink" Target="https://brandonwoodsnewbedford.com/" TargetMode="External"/><Relationship Id="rId158"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20" Type="http://schemas.openxmlformats.org/officeDocument/2006/relationships/hyperlink" Target="https://www.nasi.org/2025/11/12/building-the-workforce-behind-long-term-care/" TargetMode="External"/><Relationship Id="rId41" Type="http://schemas.openxmlformats.org/officeDocument/2006/relationships/hyperlink" Target="https://academic.oup.com/hsw/article/50/4/307/8254634?guestAccessKey=ae17109d-4ad9-48cc-8747-98325bcaca91&amp;utm_source=authortollfreelink&amp;utm_campaign=hsw&amp;utm_medium=email" TargetMode="External"/><Relationship Id="rId62" Type="http://schemas.openxmlformats.org/officeDocument/2006/relationships/hyperlink" Target="https://www.mcknights.com/news/1000-nursing-homes-best-at-both-short-and-long-term-care-us-news/?utm_source=marketing&amp;utm_medium=email&amp;utm_campaign=MLT_DailyUpdate%20-%20111325B&amp;hmEmail=&amp;sha256email=8e65b959458044bdd7153f57a5893d3a21e47d69c75bf5c2f25e58e0783c145c&amp;elqTrack=True" TargetMode="External"/><Relationship Id="rId83" Type="http://schemas.openxmlformats.org/officeDocument/2006/relationships/hyperlink" Target="https://tinyurl.com/ForgetMeNotPNA" TargetMode="External"/><Relationship Id="rId88" Type="http://schemas.openxmlformats.org/officeDocument/2006/relationships/image" Target="media/image7.png"/><Relationship Id="rId111" Type="http://schemas.openxmlformats.org/officeDocument/2006/relationships/hyperlink" Target="https://www.medicaidplanningassistance.org/medicaid-eligibility-massachusetts/" TargetMode="External"/><Relationship Id="rId132" Type="http://schemas.openxmlformats.org/officeDocument/2006/relationships/hyperlink" Target="https://projects.propublica.org/nursing-homes/homes/h-225747" TargetMode="External"/><Relationship Id="rId153" Type="http://schemas.openxmlformats.org/officeDocument/2006/relationships/hyperlink" Target="https://tinyurl.com/SpeciialFocusFacilityProgram" TargetMode="External"/><Relationship Id="rId174" Type="http://schemas.openxmlformats.org/officeDocument/2006/relationships/hyperlink" Target="https://www.facebook.com/DignityAllianceMA/" TargetMode="External"/><Relationship Id="rId179" Type="http://schemas.openxmlformats.org/officeDocument/2006/relationships/hyperlink" Target="mailto:bhenning@bostoncil.org" TargetMode="External"/><Relationship Id="rId195" Type="http://schemas.openxmlformats.org/officeDocument/2006/relationships/hyperlink" Target="mailto:bringingpeoplehome@cpr-ma.org?eType=ActivityDefinitionInstance&amp;eId=72e9cec6-f09c-4c2d-87c5-a14b6bcfa035" TargetMode="External"/><Relationship Id="rId190" Type="http://schemas.openxmlformats.org/officeDocument/2006/relationships/hyperlink" Target="mailto:baskinfrank19@gmail.com" TargetMode="External"/><Relationship Id="rId204" Type="http://schemas.openxmlformats.org/officeDocument/2006/relationships/fontTable" Target="fontTable.xml"/><Relationship Id="rId15" Type="http://schemas.openxmlformats.org/officeDocument/2006/relationships/hyperlink" Target="https://urldefense.proofpoint.com/v2/url?u=https-3A__click.everyaction.com_k_119220166_582333398_-2D767721787-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9g-V6E7SHTK2kqCxdMh3gfuAt3X6yaPZK9gyoZtiX5E&amp;e=" TargetMode="External"/><Relationship Id="rId36" Type="http://schemas.openxmlformats.org/officeDocument/2006/relationships/hyperlink" Target="https://massterlist.com/job-board/" TargetMode="External"/><Relationship Id="rId57" Type="http://schemas.openxmlformats.org/officeDocument/2006/relationships/hyperlink" Target="https://well-b.zoom.us/webinar/register/WN_LGQHuSHhSQ2Dhq_VOh4Gmg" TargetMode="External"/><Relationship Id="rId106" Type="http://schemas.openxmlformats.org/officeDocument/2006/relationships/hyperlink" Target="https://www.medicaidplanningassistance.org/medicaid-eligibility-massachusetts/" TargetMode="External"/><Relationship Id="rId127" Type="http://schemas.openxmlformats.org/officeDocument/2006/relationships/hyperlink" Target="https://www.nextstephc.com/fallriver" TargetMode="External"/><Relationship Id="rId10" Type="http://schemas.openxmlformats.org/officeDocument/2006/relationships/hyperlink" Target="https://us02web.zoom.us/meeting/register/SEOKFqVGRoGz-ZH8nE5Q1w" TargetMode="External"/><Relationship Id="rId31" Type="http://schemas.openxmlformats.org/officeDocument/2006/relationships/hyperlink" Target="http://www.dignityalliancema.org" TargetMode="External"/><Relationship Id="rId52" Type="http://schemas.openxmlformats.org/officeDocument/2006/relationships/hyperlink" Target="https://us02web.zoom.us/meeting/register/2Dzw0d-HSFmquKPq-J3S9g" TargetMode="External"/><Relationship Id="rId73" Type="http://schemas.openxmlformats.org/officeDocument/2006/relationships/hyperlink" Target="https://www.congress.gov/bill/118th-congress/senate-bill/4503" TargetMode="External"/><Relationship Id="rId78" Type="http://schemas.openxmlformats.org/officeDocument/2006/relationships/hyperlink" Target="https://www.bostonglobe.com/2025/11/17/multimedia/african-penguins-new-england-aquarium/?rss_id=section_rss_full&amp;s_campaign=bg:full:rss:section&amp;et_rid=44022572&amp;s_campaign=metroheadlines:newsletter" TargetMode="External"/><Relationship Id="rId94" Type="http://schemas.openxmlformats.org/officeDocument/2006/relationships/hyperlink" Target="https://dignityalliancema.org/donate/" TargetMode="External"/><Relationship Id="rId99" Type="http://schemas.openxmlformats.org/officeDocument/2006/relationships/hyperlink" Target="https://dignityalliancema.org/resources/" TargetMode="External"/><Relationship Id="rId101" Type="http://schemas.openxmlformats.org/officeDocument/2006/relationships/hyperlink" Target="https://dignityalliancema.org/about/organizations/" TargetMode="External"/><Relationship Id="rId122" Type="http://schemas.openxmlformats.org/officeDocument/2006/relationships/hyperlink" Target="https://www.mass.gov/info-details/town-of-nantucket-long-term-care-substantial-capital-expenditure" TargetMode="External"/><Relationship Id="rId143" Type="http://schemas.openxmlformats.org/officeDocument/2006/relationships/hyperlink" Target="https://lcca.com/locations/ma/merrimack-valley/" TargetMode="External"/><Relationship Id="rId148" Type="http://schemas.openxmlformats.org/officeDocument/2006/relationships/hyperlink" Target="https://projects.propublica.org/nursing-homes/homes/h-225049/" TargetMode="External"/><Relationship Id="rId16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9" Type="http://schemas.openxmlformats.org/officeDocument/2006/relationships/hyperlink" Target="https://dignityalliancema.org/legislative-endorsements/" TargetMode="External"/><Relationship Id="rId185" Type="http://schemas.openxmlformats.org/officeDocument/2006/relationships/hyperlink" Target="mailto:mcoffin@centerlw.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paul.lanzikos@gmail.com" TargetMode="External"/><Relationship Id="rId26" Type="http://schemas.openxmlformats.org/officeDocument/2006/relationships/image" Target="media/image2.png"/><Relationship Id="rId47" Type="http://schemas.openxmlformats.org/officeDocument/2006/relationships/image" Target="media/image4.png"/><Relationship Id="rId68" Type="http://schemas.openxmlformats.org/officeDocument/2006/relationships/hyperlink" Target="https://www.linkedin.com/in/joellandau/" TargetMode="External"/><Relationship Id="rId89" Type="http://schemas.openxmlformats.org/officeDocument/2006/relationships/hyperlink" Target="https://press.uchicago.edu/ucp/books/book/chicago/A/bo236968182.html" TargetMode="External"/><Relationship Id="rId112" Type="http://schemas.openxmlformats.org/officeDocument/2006/relationships/hyperlink" Target="https://www.medicaidplanningassistance.org/medicaid-eligibility-massachusetts/" TargetMode="External"/><Relationship Id="rId133" Type="http://schemas.openxmlformats.org/officeDocument/2006/relationships/hyperlink" Target="https://thetremontrehabcare.com/" TargetMode="External"/><Relationship Id="rId154" Type="http://schemas.openxmlformats.org/officeDocument/2006/relationships/hyperlink" Target="https://projects.propublica.org/nursing-homes/state/MA" TargetMode="External"/><Relationship Id="rId175" Type="http://schemas.openxmlformats.org/officeDocument/2006/relationships/hyperlink" Target="https://www.instagram.com/dignityalliance/" TargetMode="External"/><Relationship Id="rId196" Type="http://schemas.openxmlformats.org/officeDocument/2006/relationships/hyperlink" Target="https://marsters.centerforpublicrep.org/7b3c2-contact/" TargetMode="External"/><Relationship Id="rId200" Type="http://schemas.openxmlformats.org/officeDocument/2006/relationships/hyperlink" Target="mailto:Digest@DignityAllianceMA.org" TargetMode="External"/><Relationship Id="rId16" Type="http://schemas.openxmlformats.org/officeDocument/2006/relationships/hyperlink" Target="https://urldefense.proofpoint.com/v2/url?u=https-3A__click.everyaction.com_k_119220168_582333399_-2D1617967021-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J8eiBCaxAy3mJ-BjaLxsIFk92gRYcN5TIyZjhqCp8S0&amp;e=" TargetMode="External"/><Relationship Id="rId37" Type="http://schemas.openxmlformats.org/officeDocument/2006/relationships/hyperlink" Target="https://www.mcknights.com/news/why-a-senator-wants-watchdog-to-intervene-as-genesis-bankruptcy-auction-approaches/" TargetMode="External"/><Relationship Id="rId58" Type="http://schemas.openxmlformats.org/officeDocument/2006/relationships/hyperlink" Target="https://st4slveab.cc.rs6.net/tn.jsp?f=0014CELqRB233xxACeVD7nYsdm0N2qWdNF-demHKyoxFPh6_LCMuFsTC7S_aw0NTu1sElTorZm12GwxsMjZCyQhEdwrtdjXCSRro1tpCLGkCkcfy3PkM1nU7wEekT5a-L2zAb1bRDtdxJT6woq6MRgekWYZsOHGg8IJNhKv843OL3GsikLOza1W8FVTzJ8GrR6d0meBv2sZluDi1_XrQKrBU0Fx_doXdKsB&amp;c=VDPFW-VB3oTMfqlYdpNvgkAfTtT7kaoDEIhOaJMgT_8nJ37L25x0Ug==&amp;ch=S05m5Hg82E1lFcO-cNqHqLuJjlfrGv45SeMmV0w02KbljpgOR7jlWw==" TargetMode="External"/><Relationship Id="rId79" Type="http://schemas.openxmlformats.org/officeDocument/2006/relationships/hyperlink" Target="https://www.bostonglobe.com/2025/10/20/metro/aging-wealth-lifespan/" TargetMode="External"/><Relationship Id="rId102"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23" Type="http://schemas.openxmlformats.org/officeDocument/2006/relationships/hyperlink" Target="https://www.cms.gov/files/document/sff-posting-candidate-list-march-2025.pdf" TargetMode="External"/><Relationship Id="rId144" Type="http://schemas.openxmlformats.org/officeDocument/2006/relationships/hyperlink" Target="https://projects.propublica.org/nursing-homes/homes/h-225546/" TargetMode="External"/><Relationship Id="rId90" Type="http://schemas.openxmlformats.org/officeDocument/2006/relationships/hyperlink" Target="https://press.uchicago.edu/ucp/books/author/G/M/au5524444.html" TargetMode="External"/><Relationship Id="rId16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6" Type="http://schemas.openxmlformats.org/officeDocument/2006/relationships/hyperlink" Target="mailto:Dickmoore1943@gmail.com" TargetMode="External"/><Relationship Id="rId27" Type="http://schemas.openxmlformats.org/officeDocument/2006/relationships/image" Target="media/image3.png"/><Relationship Id="rId48" Type="http://schemas.openxmlformats.org/officeDocument/2006/relationships/hyperlink" Target="https://www.washingtonpost.com/obituaries/2025/11/15/disability-activist-alice-wong/?utm_source=alert&amp;utm_medium=email&amp;utm_campaign=wp_news_alert_revere&amp;location=alert" TargetMode="External"/><Relationship Id="rId69" Type="http://schemas.openxmlformats.org/officeDocument/2006/relationships/hyperlink" Target="https://www.pintacapitalpartners.com/" TargetMode="External"/><Relationship Id="rId113" Type="http://schemas.openxmlformats.org/officeDocument/2006/relationships/hyperlink" Target="https://www.medicaidplanningassistance.org/medicaid-eligibility-massachusetts/" TargetMode="External"/><Relationship Id="rId134" Type="http://schemas.openxmlformats.org/officeDocument/2006/relationships/hyperlink" Target="https://projects.propublica.org/nursing-homes/homes/h-225488/" TargetMode="External"/><Relationship Id="rId80" Type="http://schemas.openxmlformats.org/officeDocument/2006/relationships/hyperlink" Target="https://www.nasi.org/2025/11/12/building-the-workforce-behind-long-term-care/" TargetMode="External"/><Relationship Id="rId155" Type="http://schemas.openxmlformats.org/officeDocument/2006/relationships/hyperlink" Target="http://anha.org/uploads/ScopeSeverity2018.pdf" TargetMode="External"/><Relationship Id="rId176" Type="http://schemas.openxmlformats.org/officeDocument/2006/relationships/hyperlink" Target="https://www.linkedin.com/company/dignity-alliance-massachusetts" TargetMode="External"/><Relationship Id="rId197" Type="http://schemas.openxmlformats.org/officeDocument/2006/relationships/hyperlink" Target="https://revupma.org/wp/" TargetMode="External"/><Relationship Id="rId201" Type="http://schemas.openxmlformats.org/officeDocument/2006/relationships/hyperlink" Target="https://dignityalliancema.org/dignity-digest/" TargetMode="External"/><Relationship Id="rId17" Type="http://schemas.openxmlformats.org/officeDocument/2006/relationships/hyperlink" Target="https://urldefense.proofpoint.com/v2/url?u=https-3A__click.everyaction.com_k_119220170_582333401_22325099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EM54H0y2Ps0qjOPqtqVe6xZQ8Fu8n2TMjmKCj_a5s5o&amp;e=" TargetMode="External"/><Relationship Id="rId38" Type="http://schemas.openxmlformats.org/officeDocument/2006/relationships/hyperlink" Target="https://www.mcknights.com/news/1000-nursing-homes-best-at-both-short-and-long-term-care-us-news/?utm_source=marketing&amp;utm_medium=email&amp;utm_campaign=MLT_DailyUpdate%20-%20111325B&amp;hmEmail=&amp;sha256email=8e65b959458044bdd7153f57a5893d3a21e47d69c75bf5c2f25e58e0783c145c&amp;elqTrack=True" TargetMode="External"/><Relationship Id="rId59" Type="http://schemas.openxmlformats.org/officeDocument/2006/relationships/hyperlink" Target="https://dignityalliancema.org/webinars-and-online-sessions/" TargetMode="External"/><Relationship Id="rId103" Type="http://schemas.openxmlformats.org/officeDocument/2006/relationships/hyperlink" Target="https://www.mass.gov/doc/consumerresidentpatient-complaint-form-0/download" TargetMode="External"/><Relationship Id="rId124" Type="http://schemas.openxmlformats.org/officeDocument/2006/relationships/hyperlink" Target="https://www.cms.gov/files/document/sff-posting-candidate-list-march-2025.pdf" TargetMode="External"/><Relationship Id="rId70" Type="http://schemas.openxmlformats.org/officeDocument/2006/relationships/hyperlink" Target="https://apps.bostonglobe.com/metro/investigations/spotlight/2024/09/steward-hospitals/steward-mpt/?p1=Article_Inline_Text_Link" TargetMode="External"/><Relationship Id="rId91" Type="http://schemas.openxmlformats.org/officeDocument/2006/relationships/hyperlink" Target="https://press.uchicago.edu/ucp/books/book/chicago/A/bo236968182.html" TargetMode="External"/><Relationship Id="rId145" Type="http://schemas.openxmlformats.org/officeDocument/2006/relationships/hyperlink" Target="https://www.medwaymanor.com/" TargetMode="External"/><Relationship Id="rId16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7" Type="http://schemas.openxmlformats.org/officeDocument/2006/relationships/hyperlink" Target="mailto:sschwartz@cpr-ma.org" TargetMode="External"/><Relationship Id="rId1" Type="http://schemas.openxmlformats.org/officeDocument/2006/relationships/customXml" Target="../customXml/item1.xml"/><Relationship Id="rId28" Type="http://schemas.openxmlformats.org/officeDocument/2006/relationships/hyperlink" Target="https://tinyurl.com/DignityRemembrance" TargetMode="External"/><Relationship Id="rId49" Type="http://schemas.openxmlformats.org/officeDocument/2006/relationships/hyperlink" Target="https://www.mass.gov/event/assisted-living-residences-alr-commission-meeting-11-18-2025" TargetMode="External"/><Relationship Id="rId114" Type="http://schemas.openxmlformats.org/officeDocument/2006/relationships/hyperlink" Target="https://www.medicaidplanningassistance.org/medicaid-eligibility-massachusetts/" TargetMode="External"/><Relationship Id="rId60" Type="http://schemas.openxmlformats.org/officeDocument/2006/relationships/hyperlink" Target="https://www.mcknights.com/news/why-a-senator-wants-watchdog-to-intervene-as-genesis-bankruptcy-auction-approaches/" TargetMode="External"/><Relationship Id="rId81" Type="http://schemas.openxmlformats.org/officeDocument/2006/relationships/hyperlink" Target="https://www.nasi.org/2025/10/14/the-growing-crisis-in-long-term-care/" TargetMode="External"/><Relationship Id="rId135" Type="http://schemas.openxmlformats.org/officeDocument/2006/relationships/hyperlink" Target="https://www.adviniacare.com/adviniacare-country-center/" TargetMode="External"/><Relationship Id="rId156"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77" Type="http://schemas.openxmlformats.org/officeDocument/2006/relationships/hyperlink" Target="https://twitter.com/dignity_ma?s=21" TargetMode="External"/><Relationship Id="rId198" Type="http://schemas.openxmlformats.org/officeDocument/2006/relationships/hyperlink" Target="https://revupma.org/wp/sign-up/" TargetMode="External"/><Relationship Id="rId202" Type="http://schemas.openxmlformats.org/officeDocument/2006/relationships/hyperlink" Target="http://www.DignityAllianceMA.org" TargetMode="External"/><Relationship Id="rId18" Type="http://schemas.openxmlformats.org/officeDocument/2006/relationships/hyperlink" Target="https://tinyurl.com/NHStaffingResourceCenter" TargetMode="External"/><Relationship Id="rId39" Type="http://schemas.openxmlformats.org/officeDocument/2006/relationships/hyperlink" Target="https://www.bostonglobe.com/2025/10/20/metro/gabriel-house-fire-report-released/" TargetMode="External"/><Relationship Id="rId50" Type="http://schemas.openxmlformats.org/officeDocument/2006/relationships/hyperlink" Target="https://zoom.us/j/94674035870?pwd=aWlrd9qQ3mjF4gmWaZyxGZOGaIg4tL.1" TargetMode="External"/><Relationship Id="rId104" Type="http://schemas.openxmlformats.org/officeDocument/2006/relationships/hyperlink" Target="https://www.mass.gov/info-details/ombudsman-programs" TargetMode="External"/><Relationship Id="rId125" Type="http://schemas.openxmlformats.org/officeDocument/2006/relationships/hyperlink" Target="https://www.adviniacare.com/adviniacare-salem/" TargetMode="External"/><Relationship Id="rId146" Type="http://schemas.openxmlformats.org/officeDocument/2006/relationships/hyperlink" Target="https://projects.propublica.org/nursing-homes/homes/h-225412" TargetMode="External"/><Relationship Id="rId167" Type="http://schemas.openxmlformats.org/officeDocument/2006/relationships/hyperlink" Target="https://tinyurl.com/NursingHomeCompareWebsite" TargetMode="External"/><Relationship Id="rId188" Type="http://schemas.openxmlformats.org/officeDocument/2006/relationships/hyperlink" Target="mailto:bhenning@bostoncil.org" TargetMode="External"/><Relationship Id="rId71" Type="http://schemas.openxmlformats.org/officeDocument/2006/relationships/hyperlink" Target="https://www.nber.org/papers/w33763" TargetMode="External"/><Relationship Id="rId92" Type="http://schemas.openxmlformats.org/officeDocument/2006/relationships/hyperlink" Target="https://www.centerforpublicrep.org/court_case/marsters-et-al-v-healey-et-al/" TargetMode="External"/><Relationship Id="rId2" Type="http://schemas.openxmlformats.org/officeDocument/2006/relationships/numbering" Target="numbering.xml"/><Relationship Id="rId29" Type="http://schemas.openxmlformats.org/officeDocument/2006/relationships/hyperlink" Target="https://forms.gle/GbzP2H9RG1sWSzA3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35</Pages>
  <Words>11938</Words>
  <Characters>93054</Characters>
  <Application>Microsoft Office Word</Application>
  <DocSecurity>0</DocSecurity>
  <Lines>775</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183</cp:revision>
  <cp:lastPrinted>2024-06-08T21:26:00Z</cp:lastPrinted>
  <dcterms:created xsi:type="dcterms:W3CDTF">2025-11-04T14:48:00Z</dcterms:created>
  <dcterms:modified xsi:type="dcterms:W3CDTF">2025-11-17T19:33:00Z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