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52"/>
        <w:gridCol w:w="28"/>
        <w:gridCol w:w="2137"/>
        <w:gridCol w:w="214"/>
        <w:gridCol w:w="1789"/>
        <w:gridCol w:w="3482"/>
        <w:gridCol w:w="298"/>
      </w:tblGrid>
      <w:tr w:rsidR="004135B1" w14:paraId="7489AA44" w14:textId="77777777" w:rsidTr="00467E18">
        <w:trPr>
          <w:gridAfter w:val="1"/>
          <w:wAfter w:w="298" w:type="dxa"/>
          <w:trHeight w:val="58"/>
        </w:trPr>
        <w:tc>
          <w:tcPr>
            <w:tcW w:w="2903" w:type="dxa"/>
            <w:gridSpan w:val="3"/>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45DB31A6"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8A61C7">
              <w:rPr>
                <w:rFonts w:ascii="Sagona Book" w:hAnsi="Sagona Book"/>
              </w:rPr>
              <w:t>5</w:t>
            </w:r>
            <w:r w:rsidR="00260364">
              <w:rPr>
                <w:rFonts w:ascii="Sagona Book" w:hAnsi="Sagona Book"/>
              </w:rPr>
              <w:t>5</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136D2">
              <w:rPr>
                <w:rFonts w:ascii="Sagona Book" w:hAnsi="Sagona Book"/>
              </w:rPr>
              <w:t xml:space="preserve">October </w:t>
            </w:r>
            <w:r w:rsidR="00260364">
              <w:rPr>
                <w:rFonts w:ascii="Sagona Book" w:hAnsi="Sagona Book"/>
              </w:rPr>
              <w:t>21</w:t>
            </w:r>
            <w:r w:rsidR="00CB155B">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3"/>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3"/>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260364" w14:paraId="483CD382" w14:textId="77777777" w:rsidTr="00467E18">
        <w:trPr>
          <w:gridAfter w:val="1"/>
          <w:wAfter w:w="298" w:type="dxa"/>
          <w:trHeight w:val="58"/>
        </w:trPr>
        <w:tc>
          <w:tcPr>
            <w:tcW w:w="2903" w:type="dxa"/>
            <w:gridSpan w:val="3"/>
          </w:tcPr>
          <w:p w14:paraId="7670CFD1" w14:textId="5ADDC33F" w:rsidR="00260364" w:rsidRPr="00EA1341" w:rsidRDefault="00260364" w:rsidP="00963E15">
            <w:pPr>
              <w:rPr>
                <w:rFonts w:ascii="Aptos" w:hAnsi="Aptos"/>
                <w:b/>
                <w:bCs/>
                <w:sz w:val="24"/>
                <w:szCs w:val="24"/>
              </w:rPr>
            </w:pPr>
            <w:r w:rsidRPr="00260364">
              <w:rPr>
                <w:rFonts w:ascii="Aptos" w:hAnsi="Aptos"/>
                <w:b/>
                <w:bCs/>
                <w:sz w:val="24"/>
                <w:szCs w:val="24"/>
              </w:rPr>
              <w:t>Quotes</w:t>
            </w:r>
          </w:p>
        </w:tc>
        <w:tc>
          <w:tcPr>
            <w:tcW w:w="7622" w:type="dxa"/>
            <w:gridSpan w:val="4"/>
          </w:tcPr>
          <w:p w14:paraId="44D0DD77" w14:textId="76DDC432" w:rsidR="00382F45" w:rsidRDefault="00382F45" w:rsidP="002E056E">
            <w:pPr>
              <w:jc w:val="both"/>
              <w:rPr>
                <w:rFonts w:ascii="Aptos" w:hAnsi="Aptos"/>
                <w:i/>
                <w:iCs/>
                <w:sz w:val="32"/>
                <w:szCs w:val="32"/>
              </w:rPr>
            </w:pPr>
            <w:r w:rsidRPr="00382F45">
              <w:rPr>
                <w:rFonts w:ascii="Aptos" w:hAnsi="Aptos"/>
                <w:i/>
                <w:iCs/>
                <w:sz w:val="32"/>
                <w:szCs w:val="32"/>
              </w:rPr>
              <w:t>Justice in aging</w:t>
            </w:r>
            <w:r w:rsidR="00862940">
              <w:rPr>
                <w:rFonts w:ascii="Aptos" w:hAnsi="Aptos"/>
                <w:i/>
                <w:iCs/>
                <w:sz w:val="32"/>
                <w:szCs w:val="32"/>
              </w:rPr>
              <w:t xml:space="preserve"> . . . </w:t>
            </w:r>
            <w:r w:rsidRPr="00382F45">
              <w:rPr>
                <w:rFonts w:ascii="Aptos" w:hAnsi="Aptos"/>
                <w:i/>
                <w:iCs/>
                <w:sz w:val="32"/>
                <w:szCs w:val="32"/>
              </w:rPr>
              <w:t>is inseparable from economic democracy: aligning financing, labor, and oversight systems with the lived realities of those who reside and work within them</w:t>
            </w:r>
            <w:r w:rsidR="00862940">
              <w:rPr>
                <w:rFonts w:ascii="Aptos" w:hAnsi="Aptos"/>
                <w:i/>
                <w:iCs/>
                <w:sz w:val="32"/>
                <w:szCs w:val="32"/>
              </w:rPr>
              <w:t xml:space="preserve"> </w:t>
            </w:r>
            <w:r w:rsidRPr="00382F45">
              <w:rPr>
                <w:rFonts w:ascii="Aptos" w:hAnsi="Aptos"/>
                <w:i/>
                <w:iCs/>
                <w:sz w:val="32"/>
                <w:szCs w:val="32"/>
              </w:rPr>
              <w:t>.</w:t>
            </w:r>
            <w:r>
              <w:rPr>
                <w:rFonts w:ascii="Aptos" w:hAnsi="Aptos"/>
                <w:i/>
                <w:iCs/>
                <w:sz w:val="32"/>
                <w:szCs w:val="32"/>
              </w:rPr>
              <w:t xml:space="preserve"> . . </w:t>
            </w:r>
            <w:r w:rsidRPr="00382F45">
              <w:rPr>
                <w:rFonts w:ascii="Aptos" w:hAnsi="Aptos"/>
                <w:i/>
                <w:iCs/>
                <w:sz w:val="32"/>
                <w:szCs w:val="32"/>
              </w:rPr>
              <w:t>The true task is to redesign the long-term care economy so that dignity is not a branding exercise, but a measurable outcome of how society allocates its collective resources. Only when the structure of payment and ownership reflects the moral claim of equal worth—when workers are paid a living wage, residents have autonomy, and public funds serve the public good—will the halo, reversed or not, cease to obscure reality. What will remain is justice: economic, social, and human.</w:t>
            </w:r>
          </w:p>
          <w:p w14:paraId="7942624D" w14:textId="2DFB5DDE" w:rsidR="00A82B67" w:rsidRPr="00A82B67" w:rsidRDefault="00382F45" w:rsidP="00A82B67">
            <w:pPr>
              <w:ind w:left="720"/>
              <w:rPr>
                <w:rFonts w:ascii="Aptos" w:hAnsi="Aptos"/>
                <w:b/>
                <w:bCs/>
                <w:i/>
                <w:iCs/>
              </w:rPr>
            </w:pPr>
            <w:r>
              <w:rPr>
                <w:rFonts w:ascii="Aptos" w:hAnsi="Aptos"/>
              </w:rPr>
              <w:t>James A. Lomastro</w:t>
            </w:r>
            <w:r w:rsidR="00A82B67">
              <w:rPr>
                <w:rFonts w:ascii="Aptos" w:hAnsi="Aptos"/>
              </w:rPr>
              <w:t xml:space="preserve">, </w:t>
            </w:r>
            <w:r w:rsidR="00A82B67" w:rsidRPr="00A82B67">
              <w:rPr>
                <w:rFonts w:ascii="Aptos" w:hAnsi="Aptos"/>
                <w:b/>
                <w:bCs/>
                <w:i/>
                <w:iCs/>
                <w:sz w:val="24"/>
                <w:szCs w:val="24"/>
              </w:rPr>
              <w:t xml:space="preserve"> </w:t>
            </w:r>
            <w:r w:rsidR="00A82B67" w:rsidRPr="00A82B67">
              <w:rPr>
                <w:rFonts w:ascii="Aptos" w:hAnsi="Aptos"/>
                <w:b/>
                <w:bCs/>
                <w:i/>
                <w:iCs/>
              </w:rPr>
              <w:t>The Reverse Halo Effect: Reputational Dynamics and Advocacy Strategy in Nursing Home Oversight</w:t>
            </w:r>
          </w:p>
          <w:p w14:paraId="02C21737" w14:textId="02A06734" w:rsidR="00A82B67" w:rsidRPr="00A82B67" w:rsidRDefault="00A82B67" w:rsidP="00A82B67">
            <w:pPr>
              <w:ind w:left="720"/>
              <w:rPr>
                <w:rFonts w:ascii="Aptos" w:hAnsi="Aptos"/>
              </w:rPr>
            </w:pPr>
            <w:r>
              <w:rPr>
                <w:rFonts w:ascii="Aptos" w:hAnsi="Aptos"/>
              </w:rPr>
              <w:t>(</w:t>
            </w:r>
            <w:r w:rsidRPr="00A82B67">
              <w:rPr>
                <w:rFonts w:ascii="Aptos" w:hAnsi="Aptos"/>
              </w:rPr>
              <w:t>October 19, 2025</w:t>
            </w:r>
            <w:r w:rsidR="00FD645D">
              <w:rPr>
                <w:rFonts w:ascii="Aptos" w:hAnsi="Aptos"/>
              </w:rPr>
              <w:t>)</w:t>
            </w:r>
          </w:p>
          <w:p w14:paraId="20F9A8D2" w14:textId="77777777" w:rsidR="00382F45" w:rsidRDefault="00382F45" w:rsidP="002E056E">
            <w:pPr>
              <w:jc w:val="both"/>
              <w:rPr>
                <w:rFonts w:ascii="Aptos" w:hAnsi="Aptos"/>
              </w:rPr>
            </w:pPr>
          </w:p>
          <w:p w14:paraId="6C714E71" w14:textId="3EE6226D" w:rsidR="00A871BF" w:rsidRPr="00A871BF" w:rsidRDefault="00A871BF" w:rsidP="002E056E">
            <w:pPr>
              <w:jc w:val="both"/>
              <w:rPr>
                <w:rFonts w:ascii="Aptos" w:hAnsi="Aptos"/>
                <w:i/>
                <w:iCs/>
                <w:sz w:val="32"/>
                <w:szCs w:val="32"/>
              </w:rPr>
            </w:pPr>
            <w:r w:rsidRPr="00A871BF">
              <w:rPr>
                <w:rFonts w:ascii="Aptos" w:hAnsi="Aptos"/>
                <w:i/>
                <w:iCs/>
                <w:sz w:val="32"/>
                <w:szCs w:val="32"/>
              </w:rPr>
              <w:t>“I’m strong</w:t>
            </w:r>
            <w:r>
              <w:rPr>
                <w:rFonts w:ascii="Aptos" w:hAnsi="Aptos"/>
                <w:i/>
                <w:iCs/>
                <w:sz w:val="32"/>
                <w:szCs w:val="32"/>
              </w:rPr>
              <w:t xml:space="preserve">. </w:t>
            </w:r>
            <w:r w:rsidRPr="00A871BF">
              <w:rPr>
                <w:rFonts w:ascii="Aptos" w:hAnsi="Aptos"/>
                <w:i/>
                <w:iCs/>
                <w:sz w:val="32"/>
                <w:szCs w:val="32"/>
              </w:rPr>
              <w:t>Really strong. And vulnerable, too. Both can be true.</w:t>
            </w:r>
            <w:r w:rsidR="00CC7DB0">
              <w:rPr>
                <w:rFonts w:ascii="Aptos" w:hAnsi="Aptos"/>
                <w:i/>
                <w:iCs/>
                <w:sz w:val="32"/>
                <w:szCs w:val="32"/>
              </w:rPr>
              <w:t xml:space="preserve"> . . </w:t>
            </w:r>
            <w:r w:rsidR="00CC7DB0" w:rsidRPr="00CC7DB0">
              <w:rPr>
                <w:rFonts w:ascii="Aptos" w:hAnsi="Aptos"/>
                <w:i/>
                <w:iCs/>
                <w:sz w:val="32"/>
                <w:szCs w:val="32"/>
              </w:rPr>
              <w:t>I’ll die with this disease</w:t>
            </w:r>
            <w:r w:rsidR="00583523">
              <w:rPr>
                <w:rFonts w:ascii="Aptos" w:hAnsi="Aptos"/>
                <w:i/>
                <w:iCs/>
                <w:sz w:val="32"/>
                <w:szCs w:val="32"/>
              </w:rPr>
              <w:t>, b</w:t>
            </w:r>
            <w:r w:rsidR="00CC7DB0" w:rsidRPr="00CC7DB0">
              <w:rPr>
                <w:rFonts w:ascii="Aptos" w:hAnsi="Aptos"/>
                <w:i/>
                <w:iCs/>
                <w:sz w:val="32"/>
                <w:szCs w:val="32"/>
              </w:rPr>
              <w:t>ut I do have control over what I do with it for the next few years.”</w:t>
            </w:r>
          </w:p>
          <w:p w14:paraId="069C6E86" w14:textId="2F1FD1BF" w:rsidR="00F01CBB" w:rsidRPr="00F01CBB" w:rsidRDefault="00F01CBB" w:rsidP="00BD1E2A">
            <w:pPr>
              <w:ind w:left="720"/>
              <w:rPr>
                <w:rFonts w:ascii="Aptos" w:hAnsi="Aptos"/>
              </w:rPr>
            </w:pPr>
            <w:r>
              <w:rPr>
                <w:rFonts w:ascii="Aptos" w:hAnsi="Aptos"/>
              </w:rPr>
              <w:t xml:space="preserve">Harvard Professor </w:t>
            </w:r>
            <w:r w:rsidRPr="00F01CBB">
              <w:rPr>
                <w:rFonts w:ascii="Aptos" w:hAnsi="Aptos"/>
              </w:rPr>
              <w:t>Dr. Sue Goldie</w:t>
            </w:r>
            <w:r>
              <w:rPr>
                <w:rFonts w:ascii="Aptos" w:hAnsi="Aptos"/>
              </w:rPr>
              <w:t>,</w:t>
            </w:r>
            <w:r w:rsidR="00BD1E2A">
              <w:rPr>
                <w:rFonts w:ascii="Aptos" w:hAnsi="Aptos"/>
              </w:rPr>
              <w:t xml:space="preserve"> </w:t>
            </w:r>
            <w:hyperlink r:id="rId10" w:history="1">
              <w:r w:rsidRPr="00F01CBB">
                <w:rPr>
                  <w:rStyle w:val="Hyperlink"/>
                  <w:rFonts w:ascii="Aptos" w:hAnsi="Aptos"/>
                  <w:b/>
                  <w:bCs/>
                  <w:i/>
                  <w:iCs/>
                </w:rPr>
                <w:t>Sue Goldie Has Parkinson’s Disease</w:t>
              </w:r>
            </w:hyperlink>
            <w:r w:rsidRPr="00F01CBB">
              <w:rPr>
                <w:rFonts w:ascii="Aptos" w:hAnsi="Aptos"/>
                <w:b/>
                <w:bCs/>
              </w:rPr>
              <w:t xml:space="preserve"> (New York Times (free access), </w:t>
            </w:r>
            <w:r w:rsidRPr="00F01CBB">
              <w:rPr>
                <w:rFonts w:ascii="Aptos" w:hAnsi="Aptos"/>
              </w:rPr>
              <w:t>October 13, 2025)</w:t>
            </w:r>
          </w:p>
          <w:p w14:paraId="1008D2ED" w14:textId="77777777" w:rsidR="00A871BF" w:rsidRPr="00FD645D" w:rsidRDefault="00A871BF" w:rsidP="002E056E">
            <w:pPr>
              <w:jc w:val="both"/>
              <w:rPr>
                <w:rFonts w:ascii="Aptos" w:hAnsi="Aptos"/>
              </w:rPr>
            </w:pPr>
          </w:p>
          <w:p w14:paraId="27532582" w14:textId="42F08A62" w:rsidR="00F96D3C" w:rsidRDefault="00056A83" w:rsidP="002E056E">
            <w:pPr>
              <w:jc w:val="both"/>
              <w:rPr>
                <w:rFonts w:ascii="Aptos" w:hAnsi="Aptos"/>
                <w:i/>
                <w:iCs/>
                <w:sz w:val="32"/>
                <w:szCs w:val="32"/>
              </w:rPr>
            </w:pPr>
            <w:r w:rsidRPr="00056A83">
              <w:rPr>
                <w:rFonts w:ascii="Aptos" w:hAnsi="Aptos"/>
                <w:i/>
                <w:iCs/>
                <w:sz w:val="32"/>
                <w:szCs w:val="32"/>
              </w:rPr>
              <w:t>“That will translate to layoffs and office closures and ultimately longer wait times and longer drives for health care services for all of us</w:t>
            </w:r>
            <w:r w:rsidR="00F96D3C">
              <w:rPr>
                <w:rFonts w:ascii="Aptos" w:hAnsi="Aptos"/>
                <w:i/>
                <w:iCs/>
                <w:sz w:val="32"/>
                <w:szCs w:val="32"/>
              </w:rPr>
              <w:t>.</w:t>
            </w:r>
            <w:r w:rsidRPr="00056A83">
              <w:rPr>
                <w:rFonts w:ascii="Aptos" w:hAnsi="Aptos"/>
                <w:i/>
                <w:iCs/>
                <w:sz w:val="32"/>
                <w:szCs w:val="32"/>
              </w:rPr>
              <w:t>”</w:t>
            </w:r>
          </w:p>
          <w:p w14:paraId="52EAF4E8" w14:textId="77777777" w:rsidR="00161D45" w:rsidRPr="00E70377" w:rsidRDefault="00056A83" w:rsidP="00161D45">
            <w:pPr>
              <w:pStyle w:val="ListParagraph"/>
              <w:rPr>
                <w:rFonts w:ascii="Aptos" w:eastAsia="Times New Roman" w:hAnsi="Aptos" w:cs="Times New Roman"/>
                <w:i/>
                <w:iCs/>
              </w:rPr>
            </w:pPr>
            <w:r w:rsidRPr="00161D45">
              <w:rPr>
                <w:rFonts w:ascii="Aptos" w:hAnsi="Aptos"/>
              </w:rPr>
              <w:lastRenderedPageBreak/>
              <w:t xml:space="preserve">Kaitlyn Kenney Walsh, vice president of policy and research at the Blue Cross Blue Shield of Massachusetts Foundation, </w:t>
            </w:r>
            <w:hyperlink r:id="rId11" w:history="1">
              <w:r w:rsidR="00161D45" w:rsidRPr="00A55FB1">
                <w:rPr>
                  <w:rStyle w:val="Hyperlink"/>
                  <w:rFonts w:ascii="Aptos" w:eastAsia="Times New Roman" w:hAnsi="Aptos" w:cs="Times New Roman"/>
                  <w:i/>
                  <w:iCs/>
                </w:rPr>
                <w:t>The thousands in Mass. who receive federal health insurance subsidies fear for their financial security if they get cut</w:t>
              </w:r>
            </w:hyperlink>
            <w:r w:rsidR="00161D45">
              <w:rPr>
                <w:rFonts w:ascii="Aptos" w:eastAsia="Times New Roman" w:hAnsi="Aptos" w:cs="Times New Roman"/>
                <w:i/>
                <w:iCs/>
              </w:rPr>
              <w:t xml:space="preserve"> </w:t>
            </w:r>
            <w:r w:rsidR="00161D45" w:rsidRPr="00E70377">
              <w:rPr>
                <w:rFonts w:ascii="Aptos" w:eastAsia="Times New Roman" w:hAnsi="Aptos" w:cs="Times New Roman"/>
                <w:b/>
                <w:bCs/>
              </w:rPr>
              <w:t xml:space="preserve">(*Boston Globe, </w:t>
            </w:r>
            <w:r w:rsidR="00161D45" w:rsidRPr="00E70377">
              <w:rPr>
                <w:rFonts w:ascii="Aptos" w:eastAsia="Times New Roman" w:hAnsi="Aptos" w:cs="Times New Roman"/>
              </w:rPr>
              <w:t>October 13, 2025)</w:t>
            </w:r>
          </w:p>
          <w:p w14:paraId="3DD93056" w14:textId="77777777" w:rsidR="00260364" w:rsidRDefault="00260364" w:rsidP="00161D45">
            <w:pPr>
              <w:rPr>
                <w:rFonts w:ascii="Aptos" w:hAnsi="Aptos"/>
              </w:rPr>
            </w:pPr>
          </w:p>
          <w:p w14:paraId="25564957" w14:textId="77777777" w:rsidR="00E85F95" w:rsidRDefault="005D0F79" w:rsidP="005D0F79">
            <w:pPr>
              <w:jc w:val="both"/>
              <w:rPr>
                <w:rFonts w:ascii="Aptos" w:hAnsi="Aptos"/>
                <w:i/>
                <w:iCs/>
                <w:sz w:val="32"/>
                <w:szCs w:val="32"/>
              </w:rPr>
            </w:pPr>
            <w:r w:rsidRPr="005D0F79">
              <w:rPr>
                <w:rFonts w:ascii="Aptos" w:hAnsi="Aptos"/>
                <w:i/>
                <w:iCs/>
                <w:sz w:val="32"/>
                <w:szCs w:val="32"/>
              </w:rPr>
              <w:t xml:space="preserve">Research shows that once patients are on more than 10 medications, </w:t>
            </w:r>
            <w:hyperlink r:id="rId12" w:tgtFrame="_blank" w:history="1">
              <w:r w:rsidRPr="005D0F79">
                <w:rPr>
                  <w:rStyle w:val="Hyperlink"/>
                  <w:rFonts w:ascii="Aptos" w:hAnsi="Aptos"/>
                  <w:i/>
                  <w:iCs/>
                  <w:sz w:val="32"/>
                  <w:szCs w:val="32"/>
                </w:rPr>
                <w:t>the rate of medication-related problems increases dramatically</w:t>
              </w:r>
            </w:hyperlink>
            <w:r w:rsidRPr="005D0F79">
              <w:rPr>
                <w:rFonts w:ascii="Aptos" w:hAnsi="Aptos"/>
                <w:i/>
                <w:iCs/>
                <w:sz w:val="32"/>
                <w:szCs w:val="32"/>
              </w:rPr>
              <w:t xml:space="preserve"> and </w:t>
            </w:r>
            <w:hyperlink r:id="rId13" w:tgtFrame="_blank" w:history="1">
              <w:r w:rsidRPr="005D0F79">
                <w:rPr>
                  <w:rStyle w:val="Hyperlink"/>
                  <w:rFonts w:ascii="Aptos" w:hAnsi="Aptos"/>
                  <w:i/>
                  <w:iCs/>
                  <w:sz w:val="32"/>
                  <w:szCs w:val="32"/>
                </w:rPr>
                <w:t>the chance of patients taking them all correctly falls dramatically</w:t>
              </w:r>
            </w:hyperlink>
            <w:r w:rsidRPr="005D0F79">
              <w:rPr>
                <w:rFonts w:ascii="Aptos" w:hAnsi="Aptos"/>
                <w:i/>
                <w:iCs/>
                <w:sz w:val="32"/>
                <w:szCs w:val="32"/>
              </w:rPr>
              <w:t>. They are more likely to be confused about what medications they are on (</w:t>
            </w:r>
            <w:hyperlink r:id="rId14" w:tgtFrame="_blank" w:history="1">
              <w:r w:rsidRPr="005D0F79">
                <w:rPr>
                  <w:rStyle w:val="Hyperlink"/>
                  <w:rFonts w:ascii="Aptos" w:hAnsi="Aptos"/>
                  <w:i/>
                  <w:iCs/>
                  <w:sz w:val="32"/>
                  <w:szCs w:val="32"/>
                </w:rPr>
                <w:t>and therefore more likely to get the wrong medications</w:t>
              </w:r>
            </w:hyperlink>
            <w:r w:rsidRPr="005D0F79">
              <w:rPr>
                <w:rFonts w:ascii="Aptos" w:hAnsi="Aptos"/>
                <w:i/>
                <w:iCs/>
                <w:sz w:val="32"/>
                <w:szCs w:val="32"/>
              </w:rPr>
              <w:t xml:space="preserve"> when they are in the hospital), they are less likely to take them as prescribed, they are more likely to have side effects, and they are more likely to suffer from harmful interactions between the medications.</w:t>
            </w:r>
          </w:p>
          <w:p w14:paraId="5FD1FEF2" w14:textId="77777777" w:rsidR="005D0F79" w:rsidRPr="00B47D5C" w:rsidRDefault="005D0F79" w:rsidP="005D0F79">
            <w:pPr>
              <w:pStyle w:val="ListParagraph"/>
              <w:rPr>
                <w:rFonts w:ascii="Aptos" w:eastAsia="Times New Roman" w:hAnsi="Aptos" w:cs="Times New Roman"/>
                <w:i/>
                <w:iCs/>
              </w:rPr>
            </w:pPr>
            <w:hyperlink r:id="rId15" w:history="1">
              <w:r w:rsidRPr="00467FBE">
                <w:rPr>
                  <w:rStyle w:val="Hyperlink"/>
                  <w:rFonts w:ascii="Aptos" w:eastAsia="Times New Roman" w:hAnsi="Aptos" w:cs="Times New Roman"/>
                  <w:i/>
                  <w:iCs/>
                </w:rPr>
                <w:t>There is no conspiracy, but doctors do have a bias when it comes to medications</w:t>
              </w:r>
            </w:hyperlink>
            <w:r>
              <w:rPr>
                <w:rFonts w:ascii="Aptos" w:eastAsia="Times New Roman" w:hAnsi="Aptos" w:cs="Times New Roman"/>
                <w:i/>
                <w:iCs/>
              </w:rPr>
              <w:t xml:space="preserve"> </w:t>
            </w:r>
            <w:r w:rsidRPr="00091379">
              <w:rPr>
                <w:rFonts w:ascii="Aptos" w:hAnsi="Aptos"/>
                <w:b/>
                <w:bCs/>
              </w:rPr>
              <w:t>(*Boston Globe, October 14, 2025)</w:t>
            </w:r>
          </w:p>
          <w:p w14:paraId="64F734E1" w14:textId="77777777" w:rsidR="005D0F79" w:rsidRDefault="005D0F79" w:rsidP="005D0F79">
            <w:pPr>
              <w:rPr>
                <w:rFonts w:ascii="Aptos" w:hAnsi="Aptos"/>
              </w:rPr>
            </w:pPr>
          </w:p>
          <w:p w14:paraId="7AB495B8" w14:textId="77777777" w:rsidR="00C34C8A" w:rsidRPr="00C34C8A" w:rsidRDefault="00C34C8A" w:rsidP="00C34C8A">
            <w:pPr>
              <w:jc w:val="both"/>
              <w:rPr>
                <w:rFonts w:ascii="Aptos" w:hAnsi="Aptos"/>
                <w:i/>
                <w:iCs/>
                <w:sz w:val="32"/>
                <w:szCs w:val="32"/>
              </w:rPr>
            </w:pPr>
            <w:hyperlink r:id="rId16" w:tgtFrame="_blank" w:history="1">
              <w:r w:rsidRPr="00C34C8A">
                <w:rPr>
                  <w:rStyle w:val="Hyperlink"/>
                  <w:rFonts w:ascii="Aptos" w:hAnsi="Aptos"/>
                  <w:i/>
                  <w:iCs/>
                  <w:sz w:val="32"/>
                  <w:szCs w:val="32"/>
                </w:rPr>
                <w:t>We must confront the ingrained assumptions</w:t>
              </w:r>
            </w:hyperlink>
            <w:r w:rsidRPr="00C34C8A">
              <w:rPr>
                <w:rFonts w:ascii="Aptos" w:hAnsi="Aptos"/>
                <w:i/>
                <w:iCs/>
                <w:sz w:val="32"/>
                <w:szCs w:val="32"/>
              </w:rPr>
              <w:t xml:space="preserve"> that more medicine is better and ensure that de-prescribing (reducing or stopping medications that may be harmful or that may no longer be beneficial), patient autonomy, and alternative approaches are prioritized in every encounter.</w:t>
            </w:r>
          </w:p>
          <w:p w14:paraId="3714AF01" w14:textId="3C455962" w:rsidR="00C34C8A" w:rsidRPr="00C34C8A" w:rsidRDefault="00C34C8A" w:rsidP="00C34C8A">
            <w:pPr>
              <w:ind w:left="720"/>
              <w:rPr>
                <w:rFonts w:ascii="Aptos" w:hAnsi="Aptos"/>
              </w:rPr>
            </w:pPr>
            <w:hyperlink r:id="rId17" w:history="1">
              <w:r w:rsidRPr="00C34C8A">
                <w:rPr>
                  <w:rStyle w:val="Hyperlink"/>
                  <w:rFonts w:ascii="Aptos" w:hAnsi="Aptos"/>
                  <w:b/>
                  <w:bCs/>
                  <w:i/>
                  <w:iCs/>
                </w:rPr>
                <w:t>Overprescribing is a systemic ill that ails older patients</w:t>
              </w:r>
            </w:hyperlink>
            <w:r w:rsidRPr="00C34C8A">
              <w:rPr>
                <w:rFonts w:ascii="Aptos" w:hAnsi="Aptos"/>
                <w:b/>
                <w:bCs/>
                <w:i/>
                <w:iCs/>
              </w:rPr>
              <w:t xml:space="preserve"> (</w:t>
            </w:r>
            <w:r w:rsidRPr="00C34C8A">
              <w:rPr>
                <w:rFonts w:ascii="Aptos" w:hAnsi="Aptos"/>
                <w:b/>
                <w:bCs/>
              </w:rPr>
              <w:t xml:space="preserve">Boston Globe, </w:t>
            </w:r>
            <w:r w:rsidRPr="00C34C8A">
              <w:rPr>
                <w:rFonts w:ascii="Aptos" w:hAnsi="Aptos"/>
              </w:rPr>
              <w:t>October 20, 2025)</w:t>
            </w:r>
          </w:p>
          <w:p w14:paraId="753BD0DB" w14:textId="77777777" w:rsidR="00C34C8A" w:rsidRDefault="00C34C8A" w:rsidP="00C34C8A">
            <w:pPr>
              <w:jc w:val="both"/>
              <w:rPr>
                <w:rFonts w:ascii="Aptos" w:hAnsi="Aptos"/>
              </w:rPr>
            </w:pPr>
          </w:p>
          <w:p w14:paraId="631EE0F8" w14:textId="29AEFB57" w:rsidR="00F02A17" w:rsidRPr="00F02A17" w:rsidRDefault="00F02A17" w:rsidP="00F02A17">
            <w:pPr>
              <w:jc w:val="both"/>
              <w:rPr>
                <w:rFonts w:ascii="Aptos" w:hAnsi="Aptos"/>
                <w:i/>
                <w:iCs/>
                <w:sz w:val="32"/>
                <w:szCs w:val="32"/>
              </w:rPr>
            </w:pPr>
            <w:r w:rsidRPr="00F02A17">
              <w:rPr>
                <w:rFonts w:ascii="Aptos" w:hAnsi="Aptos"/>
                <w:i/>
                <w:iCs/>
                <w:sz w:val="32"/>
                <w:szCs w:val="32"/>
              </w:rPr>
              <w:t xml:space="preserve">"If </w:t>
            </w:r>
            <w:r w:rsidR="00D12083">
              <w:rPr>
                <w:rFonts w:ascii="Aptos" w:hAnsi="Aptos"/>
                <w:i/>
                <w:iCs/>
                <w:sz w:val="32"/>
                <w:szCs w:val="32"/>
              </w:rPr>
              <w:t>[federal]</w:t>
            </w:r>
            <w:r w:rsidRPr="00F02A17">
              <w:rPr>
                <w:rFonts w:ascii="Aptos" w:hAnsi="Aptos"/>
                <w:i/>
                <w:iCs/>
                <w:sz w:val="32"/>
                <w:szCs w:val="32"/>
              </w:rPr>
              <w:t xml:space="preserve"> credits expire, 65,000 Massachusetts residents — enough to fill Gillette Stadium — could lose their coverage over the next 14 months and hundreds of thousands more would see their costs rise, putting care further out of reach</w:t>
            </w:r>
            <w:r>
              <w:rPr>
                <w:rFonts w:ascii="Aptos" w:hAnsi="Aptos"/>
                <w:i/>
                <w:iCs/>
                <w:sz w:val="32"/>
                <w:szCs w:val="32"/>
              </w:rPr>
              <w:t xml:space="preserve">. </w:t>
            </w:r>
            <w:r w:rsidRPr="00F02A17">
              <w:rPr>
                <w:rFonts w:ascii="Aptos" w:hAnsi="Aptos"/>
                <w:i/>
                <w:iCs/>
                <w:sz w:val="32"/>
                <w:szCs w:val="32"/>
              </w:rPr>
              <w:t>That deepens the strain on our caregivers, worsens capacity challenges and leads to longer wait times and higher costs for everyone</w:t>
            </w:r>
            <w:r w:rsidR="00B12C63">
              <w:rPr>
                <w:rFonts w:ascii="Aptos" w:hAnsi="Aptos"/>
                <w:i/>
                <w:iCs/>
                <w:sz w:val="32"/>
                <w:szCs w:val="32"/>
              </w:rPr>
              <w:t>.</w:t>
            </w:r>
            <w:r w:rsidRPr="00F02A17">
              <w:rPr>
                <w:rFonts w:ascii="Aptos" w:hAnsi="Aptos"/>
                <w:i/>
                <w:iCs/>
                <w:sz w:val="32"/>
                <w:szCs w:val="32"/>
              </w:rPr>
              <w:t>"</w:t>
            </w:r>
          </w:p>
          <w:p w14:paraId="3F8A39CE" w14:textId="2787E920" w:rsidR="00552A47" w:rsidRPr="00552A47" w:rsidRDefault="00552A47" w:rsidP="00552A47">
            <w:pPr>
              <w:ind w:left="720"/>
              <w:rPr>
                <w:rFonts w:ascii="Aptos" w:hAnsi="Aptos"/>
              </w:rPr>
            </w:pPr>
            <w:r w:rsidRPr="00552A47">
              <w:rPr>
                <w:rFonts w:ascii="Aptos" w:hAnsi="Aptos"/>
              </w:rPr>
              <w:lastRenderedPageBreak/>
              <w:t>Valerie Fleishman, executive vice president and chief innovation officer at the Massachusetts Health and Hospital Association,</w:t>
            </w:r>
            <w:r>
              <w:rPr>
                <w:rFonts w:ascii="Aptos" w:hAnsi="Aptos"/>
              </w:rPr>
              <w:t xml:space="preserve"> </w:t>
            </w:r>
            <w:hyperlink r:id="rId18" w:history="1">
              <w:r w:rsidRPr="00552A47">
                <w:rPr>
                  <w:rStyle w:val="Hyperlink"/>
                  <w:rFonts w:ascii="Aptos" w:eastAsia="Times New Roman" w:hAnsi="Aptos" w:cs="Times New Roman"/>
                  <w:i/>
                  <w:iCs/>
                </w:rPr>
                <w:t>Sticker shock forecast due to expiring health insurance subsidies</w:t>
              </w:r>
            </w:hyperlink>
            <w:r w:rsidRPr="00552A47">
              <w:rPr>
                <w:rFonts w:ascii="Aptos" w:eastAsia="Times New Roman" w:hAnsi="Aptos" w:cs="Times New Roman"/>
                <w:i/>
                <w:iCs/>
              </w:rPr>
              <w:t xml:space="preserve"> </w:t>
            </w:r>
            <w:r w:rsidRPr="00552A47">
              <w:rPr>
                <w:rFonts w:ascii="Aptos" w:eastAsia="Times New Roman" w:hAnsi="Aptos" w:cs="Times New Roman"/>
                <w:b/>
                <w:bCs/>
              </w:rPr>
              <w:t xml:space="preserve">(*State House News, </w:t>
            </w:r>
            <w:r w:rsidRPr="00552A47">
              <w:rPr>
                <w:rFonts w:ascii="Aptos" w:eastAsia="Times New Roman" w:hAnsi="Aptos" w:cs="Times New Roman"/>
              </w:rPr>
              <w:t>October 16, 2025)</w:t>
            </w:r>
          </w:p>
          <w:p w14:paraId="61AFB1B5" w14:textId="77777777" w:rsidR="00552A47" w:rsidRDefault="00552A47" w:rsidP="00552A47">
            <w:pPr>
              <w:rPr>
                <w:rFonts w:ascii="Aptos" w:hAnsi="Aptos"/>
              </w:rPr>
            </w:pPr>
          </w:p>
          <w:p w14:paraId="4B64AA8B" w14:textId="77777777" w:rsidR="005F2061" w:rsidRDefault="005F2061" w:rsidP="00552A47">
            <w:pPr>
              <w:rPr>
                <w:rFonts w:ascii="Aptos" w:hAnsi="Aptos"/>
                <w:i/>
                <w:iCs/>
                <w:sz w:val="32"/>
                <w:szCs w:val="32"/>
              </w:rPr>
            </w:pPr>
            <w:r w:rsidRPr="005F2061">
              <w:rPr>
                <w:rFonts w:ascii="Aptos" w:hAnsi="Aptos"/>
                <w:i/>
                <w:iCs/>
                <w:sz w:val="32"/>
                <w:szCs w:val="32"/>
              </w:rPr>
              <w:t xml:space="preserve">Despite repeatedly promising not to cut Social Security, the Trump Administration is </w:t>
            </w:r>
            <w:hyperlink r:id="rId19" w:history="1">
              <w:r w:rsidRPr="005F2061">
                <w:rPr>
                  <w:rStyle w:val="Hyperlink"/>
                  <w:rFonts w:ascii="Aptos" w:hAnsi="Aptos"/>
                  <w:i/>
                  <w:iCs/>
                  <w:sz w:val="32"/>
                  <w:szCs w:val="32"/>
                </w:rPr>
                <w:t>reportedly</w:t>
              </w:r>
            </w:hyperlink>
            <w:r w:rsidRPr="005F2061">
              <w:rPr>
                <w:rFonts w:ascii="Aptos" w:hAnsi="Aptos"/>
                <w:i/>
                <w:iCs/>
                <w:sz w:val="32"/>
                <w:szCs w:val="32"/>
              </w:rPr>
              <w:t xml:space="preserve"> preparing a proposed </w:t>
            </w:r>
            <w:hyperlink r:id="rId20" w:history="1">
              <w:r w:rsidRPr="005F2061">
                <w:rPr>
                  <w:rStyle w:val="Hyperlink"/>
                  <w:rFonts w:ascii="Aptos" w:hAnsi="Aptos"/>
                  <w:i/>
                  <w:iCs/>
                  <w:sz w:val="32"/>
                  <w:szCs w:val="32"/>
                </w:rPr>
                <w:t>rule</w:t>
              </w:r>
            </w:hyperlink>
            <w:r w:rsidRPr="005F2061">
              <w:rPr>
                <w:rFonts w:ascii="Aptos" w:hAnsi="Aptos"/>
                <w:i/>
                <w:iCs/>
                <w:sz w:val="32"/>
                <w:szCs w:val="32"/>
              </w:rPr>
              <w:t xml:space="preserve"> that could reduce the share of applicants who qualify for Social Security Disability Insurance (SSDI) </w:t>
            </w:r>
            <w:hyperlink r:id="rId21" w:history="1">
              <w:r w:rsidRPr="00454D38">
                <w:rPr>
                  <w:rStyle w:val="Hyperlink"/>
                  <w:rFonts w:ascii="Aptos" w:hAnsi="Aptos"/>
                  <w:i/>
                  <w:iCs/>
                  <w:sz w:val="32"/>
                  <w:szCs w:val="32"/>
                </w:rPr>
                <w:t>by up to 20 percent</w:t>
              </w:r>
            </w:hyperlink>
            <w:r w:rsidR="00454D38">
              <w:rPr>
                <w:rFonts w:ascii="Aptos" w:hAnsi="Aptos"/>
                <w:i/>
                <w:iCs/>
                <w:sz w:val="32"/>
                <w:szCs w:val="32"/>
              </w:rPr>
              <w:t>.</w:t>
            </w:r>
          </w:p>
          <w:p w14:paraId="5326F2B1" w14:textId="77777777" w:rsidR="00454D38" w:rsidRPr="002A079A" w:rsidRDefault="00454D38" w:rsidP="00454D38">
            <w:pPr>
              <w:pStyle w:val="ListParagraph"/>
              <w:rPr>
                <w:rFonts w:ascii="Aptos" w:eastAsia="Times New Roman" w:hAnsi="Aptos" w:cs="Times New Roman"/>
                <w:i/>
                <w:iCs/>
              </w:rPr>
            </w:pPr>
            <w:hyperlink r:id="rId22" w:history="1">
              <w:r w:rsidRPr="004261CF">
                <w:rPr>
                  <w:rStyle w:val="Hyperlink"/>
                  <w:rFonts w:ascii="Aptos" w:eastAsia="Times New Roman" w:hAnsi="Aptos" w:cs="Times New Roman"/>
                  <w:i/>
                  <w:iCs/>
                </w:rPr>
                <w:t>Trump Administration Plans Deep Cuts to Social Security Disability Insurance, Particularly for Older Workers</w:t>
              </w:r>
            </w:hyperlink>
            <w:r>
              <w:rPr>
                <w:rFonts w:ascii="Aptos" w:eastAsia="Times New Roman" w:hAnsi="Aptos" w:cs="Times New Roman"/>
                <w:i/>
                <w:iCs/>
              </w:rPr>
              <w:t xml:space="preserve"> </w:t>
            </w:r>
            <w:r w:rsidRPr="002A079A">
              <w:rPr>
                <w:rFonts w:ascii="Aptos" w:eastAsia="Times New Roman" w:hAnsi="Aptos" w:cs="Times New Roman"/>
                <w:b/>
                <w:bCs/>
              </w:rPr>
              <w:t xml:space="preserve">(Center on Budget and Policy Priorities, </w:t>
            </w:r>
            <w:r w:rsidRPr="002A079A">
              <w:rPr>
                <w:rFonts w:ascii="Aptos" w:eastAsia="Times New Roman" w:hAnsi="Aptos" w:cs="Times New Roman"/>
              </w:rPr>
              <w:t>October 16, 2025)</w:t>
            </w:r>
          </w:p>
          <w:p w14:paraId="60E18F21" w14:textId="56F207D5" w:rsidR="00454D38" w:rsidRPr="00454D38" w:rsidRDefault="00454D38" w:rsidP="00552A47">
            <w:pPr>
              <w:rPr>
                <w:rFonts w:ascii="Aptos" w:hAnsi="Aptos"/>
              </w:rPr>
            </w:pPr>
          </w:p>
        </w:tc>
      </w:tr>
      <w:tr w:rsidR="00FE75ED" w:rsidRPr="000726D6" w14:paraId="2171CE1F" w14:textId="77777777" w:rsidTr="00467E18">
        <w:trPr>
          <w:gridAfter w:val="1"/>
          <w:wAfter w:w="298" w:type="dxa"/>
          <w:trHeight w:val="58"/>
        </w:trPr>
        <w:tc>
          <w:tcPr>
            <w:tcW w:w="2903" w:type="dxa"/>
            <w:gridSpan w:val="3"/>
          </w:tcPr>
          <w:p w14:paraId="1A9C8C0D" w14:textId="77777777" w:rsidR="00FE75ED" w:rsidRPr="000726D6" w:rsidRDefault="00012987" w:rsidP="00963E15">
            <w:pPr>
              <w:rPr>
                <w:rFonts w:ascii="Aptos" w:hAnsi="Aptos"/>
                <w:b/>
                <w:bCs/>
                <w:sz w:val="24"/>
                <w:szCs w:val="24"/>
              </w:rPr>
            </w:pPr>
            <w:r w:rsidRPr="000726D6">
              <w:rPr>
                <w:rFonts w:ascii="Aptos" w:hAnsi="Aptos"/>
                <w:b/>
                <w:bCs/>
                <w:sz w:val="24"/>
                <w:szCs w:val="24"/>
              </w:rPr>
              <w:lastRenderedPageBreak/>
              <w:t>Commentary Offered by DignityMA Participants</w:t>
            </w:r>
          </w:p>
          <w:p w14:paraId="0BC8E83E" w14:textId="77777777" w:rsidR="00F934AC" w:rsidRPr="000726D6" w:rsidRDefault="00F934AC" w:rsidP="00963E15">
            <w:pPr>
              <w:rPr>
                <w:rFonts w:ascii="Aptos" w:hAnsi="Aptos"/>
                <w:b/>
                <w:bCs/>
                <w:sz w:val="24"/>
                <w:szCs w:val="24"/>
              </w:rPr>
            </w:pPr>
          </w:p>
          <w:p w14:paraId="023AA585" w14:textId="1123E435" w:rsidR="00F934AC" w:rsidRPr="000726D6" w:rsidRDefault="00F934AC" w:rsidP="00963E15">
            <w:pPr>
              <w:rPr>
                <w:rFonts w:ascii="Aptos" w:hAnsi="Aptos"/>
                <w:sz w:val="24"/>
                <w:szCs w:val="24"/>
              </w:rPr>
            </w:pPr>
            <w:r w:rsidRPr="000726D6">
              <w:rPr>
                <w:rFonts w:ascii="Aptos" w:hAnsi="Aptos"/>
                <w:noProof/>
                <w:sz w:val="24"/>
                <w:szCs w:val="24"/>
              </w:rPr>
              <w:drawing>
                <wp:inline distT="0" distB="0" distL="0" distR="0" wp14:anchorId="35C370DA" wp14:editId="19BD604B">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755DC0B1" w14:textId="7F80AC09" w:rsidR="00F934AC" w:rsidRPr="000726D6" w:rsidRDefault="007B625A" w:rsidP="00963E15">
            <w:pPr>
              <w:rPr>
                <w:rFonts w:ascii="Aptos" w:hAnsi="Aptos"/>
                <w:sz w:val="18"/>
                <w:szCs w:val="18"/>
              </w:rPr>
            </w:pPr>
            <w:r w:rsidRPr="000726D6">
              <w:rPr>
                <w:rFonts w:ascii="Aptos" w:hAnsi="Aptos"/>
                <w:sz w:val="18"/>
                <w:szCs w:val="18"/>
              </w:rPr>
              <w:t>Richard T. Moore is Chair of the DignityMA Legislative Workgroup and a member of the Coordinating Committee.</w:t>
            </w:r>
            <w:r w:rsidR="00E53F30" w:rsidRPr="000726D6">
              <w:rPr>
                <w:rFonts w:ascii="Aptos" w:hAnsi="Aptos"/>
                <w:sz w:val="18"/>
                <w:szCs w:val="18"/>
              </w:rPr>
              <w:t xml:space="preserve"> He is a former Massachusetts State Senator.</w:t>
            </w:r>
          </w:p>
          <w:p w14:paraId="5D8D7EC3" w14:textId="77777777" w:rsidR="00195B2B" w:rsidRPr="000726D6" w:rsidRDefault="00195B2B" w:rsidP="00963E15">
            <w:pPr>
              <w:rPr>
                <w:rFonts w:ascii="Aptos" w:hAnsi="Aptos"/>
                <w:sz w:val="18"/>
                <w:szCs w:val="18"/>
              </w:rPr>
            </w:pPr>
          </w:p>
          <w:p w14:paraId="271EFB85" w14:textId="77777777" w:rsidR="00195B2B" w:rsidRPr="000726D6" w:rsidRDefault="00195B2B" w:rsidP="00963E15">
            <w:pPr>
              <w:rPr>
                <w:rFonts w:ascii="Aptos" w:hAnsi="Aptos"/>
                <w:sz w:val="18"/>
                <w:szCs w:val="18"/>
              </w:rPr>
            </w:pPr>
          </w:p>
          <w:p w14:paraId="3656350E" w14:textId="77777777" w:rsidR="00195B2B" w:rsidRPr="000726D6" w:rsidRDefault="00195B2B" w:rsidP="00963E15">
            <w:pPr>
              <w:rPr>
                <w:rFonts w:ascii="Aptos" w:hAnsi="Aptos"/>
                <w:sz w:val="18"/>
                <w:szCs w:val="18"/>
              </w:rPr>
            </w:pPr>
          </w:p>
          <w:p w14:paraId="2117D36F" w14:textId="77777777" w:rsidR="00195B2B" w:rsidRPr="000726D6" w:rsidRDefault="00195B2B" w:rsidP="00963E15">
            <w:pPr>
              <w:rPr>
                <w:rFonts w:ascii="Aptos" w:hAnsi="Aptos"/>
                <w:sz w:val="18"/>
                <w:szCs w:val="18"/>
              </w:rPr>
            </w:pPr>
          </w:p>
          <w:p w14:paraId="5159FA36" w14:textId="77777777" w:rsidR="00195B2B" w:rsidRPr="000726D6" w:rsidRDefault="00195B2B" w:rsidP="00963E15">
            <w:pPr>
              <w:rPr>
                <w:rFonts w:ascii="Aptos" w:hAnsi="Aptos"/>
                <w:sz w:val="18"/>
                <w:szCs w:val="18"/>
              </w:rPr>
            </w:pPr>
          </w:p>
          <w:p w14:paraId="5F7AFF66" w14:textId="77777777" w:rsidR="00195B2B" w:rsidRPr="000726D6" w:rsidRDefault="00195B2B" w:rsidP="00963E15">
            <w:pPr>
              <w:rPr>
                <w:rFonts w:ascii="Aptos" w:hAnsi="Aptos"/>
                <w:sz w:val="18"/>
                <w:szCs w:val="18"/>
              </w:rPr>
            </w:pPr>
          </w:p>
          <w:p w14:paraId="2CE8FE95" w14:textId="77777777" w:rsidR="00195B2B" w:rsidRPr="000726D6" w:rsidRDefault="00195B2B" w:rsidP="00963E15">
            <w:pPr>
              <w:rPr>
                <w:rFonts w:ascii="Aptos" w:hAnsi="Aptos"/>
                <w:sz w:val="18"/>
                <w:szCs w:val="18"/>
              </w:rPr>
            </w:pPr>
          </w:p>
          <w:p w14:paraId="7690149C" w14:textId="77777777" w:rsidR="00195B2B" w:rsidRPr="000726D6" w:rsidRDefault="00195B2B" w:rsidP="00963E15">
            <w:pPr>
              <w:rPr>
                <w:rFonts w:ascii="Aptos" w:hAnsi="Aptos"/>
                <w:sz w:val="18"/>
                <w:szCs w:val="18"/>
              </w:rPr>
            </w:pPr>
          </w:p>
          <w:p w14:paraId="3E750F14" w14:textId="77777777" w:rsidR="00195B2B" w:rsidRPr="000726D6" w:rsidRDefault="00195B2B" w:rsidP="00963E15">
            <w:pPr>
              <w:rPr>
                <w:rFonts w:ascii="Aptos" w:hAnsi="Aptos"/>
                <w:sz w:val="18"/>
                <w:szCs w:val="18"/>
              </w:rPr>
            </w:pPr>
          </w:p>
          <w:p w14:paraId="6DE27D8F" w14:textId="77777777" w:rsidR="00195B2B" w:rsidRPr="000726D6" w:rsidRDefault="00195B2B" w:rsidP="00963E15">
            <w:pPr>
              <w:rPr>
                <w:rFonts w:ascii="Aptos" w:hAnsi="Aptos"/>
                <w:sz w:val="18"/>
                <w:szCs w:val="18"/>
              </w:rPr>
            </w:pPr>
          </w:p>
          <w:p w14:paraId="52C967B4" w14:textId="77777777" w:rsidR="00195B2B" w:rsidRPr="000726D6" w:rsidRDefault="00195B2B" w:rsidP="00963E15">
            <w:pPr>
              <w:rPr>
                <w:rFonts w:ascii="Aptos" w:hAnsi="Aptos"/>
                <w:sz w:val="18"/>
                <w:szCs w:val="18"/>
              </w:rPr>
            </w:pPr>
          </w:p>
          <w:p w14:paraId="6F8A26E2" w14:textId="77777777" w:rsidR="00195B2B" w:rsidRPr="000726D6" w:rsidRDefault="00195B2B" w:rsidP="00963E15">
            <w:pPr>
              <w:rPr>
                <w:rFonts w:ascii="Aptos" w:hAnsi="Aptos"/>
                <w:sz w:val="18"/>
                <w:szCs w:val="18"/>
              </w:rPr>
            </w:pPr>
          </w:p>
          <w:p w14:paraId="592EF9D0" w14:textId="77777777" w:rsidR="00195B2B" w:rsidRPr="000726D6" w:rsidRDefault="00195B2B" w:rsidP="00963E15">
            <w:pPr>
              <w:rPr>
                <w:rFonts w:ascii="Aptos" w:hAnsi="Aptos"/>
                <w:sz w:val="18"/>
                <w:szCs w:val="18"/>
              </w:rPr>
            </w:pPr>
          </w:p>
          <w:p w14:paraId="7E0A2D86" w14:textId="77777777" w:rsidR="00195B2B" w:rsidRPr="000726D6" w:rsidRDefault="00195B2B" w:rsidP="00963E15">
            <w:pPr>
              <w:rPr>
                <w:rFonts w:ascii="Aptos" w:hAnsi="Aptos"/>
                <w:sz w:val="18"/>
                <w:szCs w:val="18"/>
              </w:rPr>
            </w:pPr>
          </w:p>
          <w:p w14:paraId="6D837046" w14:textId="77777777" w:rsidR="00195B2B" w:rsidRPr="000726D6" w:rsidRDefault="00195B2B" w:rsidP="00963E15">
            <w:pPr>
              <w:rPr>
                <w:rFonts w:ascii="Aptos" w:hAnsi="Aptos"/>
                <w:sz w:val="18"/>
                <w:szCs w:val="18"/>
              </w:rPr>
            </w:pPr>
          </w:p>
          <w:p w14:paraId="03BCE16F" w14:textId="77777777" w:rsidR="00195B2B" w:rsidRPr="000726D6" w:rsidRDefault="00195B2B" w:rsidP="00963E15">
            <w:pPr>
              <w:rPr>
                <w:rFonts w:ascii="Aptos" w:hAnsi="Aptos"/>
                <w:sz w:val="18"/>
                <w:szCs w:val="18"/>
              </w:rPr>
            </w:pPr>
          </w:p>
          <w:p w14:paraId="110326D4" w14:textId="77777777" w:rsidR="00195B2B" w:rsidRPr="000726D6" w:rsidRDefault="00195B2B" w:rsidP="00963E15">
            <w:pPr>
              <w:rPr>
                <w:rFonts w:ascii="Aptos" w:hAnsi="Aptos"/>
                <w:sz w:val="18"/>
                <w:szCs w:val="18"/>
              </w:rPr>
            </w:pPr>
          </w:p>
          <w:p w14:paraId="1C2E14DC" w14:textId="77777777" w:rsidR="00195B2B" w:rsidRPr="000726D6" w:rsidRDefault="00195B2B" w:rsidP="00963E15">
            <w:pPr>
              <w:rPr>
                <w:rFonts w:ascii="Aptos" w:hAnsi="Aptos"/>
                <w:sz w:val="18"/>
                <w:szCs w:val="18"/>
              </w:rPr>
            </w:pPr>
          </w:p>
          <w:p w14:paraId="54825CA8" w14:textId="77777777" w:rsidR="00195B2B" w:rsidRPr="000726D6" w:rsidRDefault="00195B2B" w:rsidP="00963E15">
            <w:pPr>
              <w:rPr>
                <w:rFonts w:ascii="Aptos" w:hAnsi="Aptos"/>
                <w:sz w:val="18"/>
                <w:szCs w:val="18"/>
              </w:rPr>
            </w:pPr>
          </w:p>
          <w:p w14:paraId="580EF35B" w14:textId="77777777" w:rsidR="00195B2B" w:rsidRPr="000726D6" w:rsidRDefault="00195B2B" w:rsidP="00963E15">
            <w:pPr>
              <w:rPr>
                <w:rFonts w:ascii="Aptos" w:hAnsi="Aptos"/>
                <w:sz w:val="18"/>
                <w:szCs w:val="18"/>
              </w:rPr>
            </w:pPr>
          </w:p>
          <w:p w14:paraId="5F50FE15" w14:textId="77777777" w:rsidR="00195B2B" w:rsidRPr="000726D6" w:rsidRDefault="00195B2B" w:rsidP="00963E15">
            <w:pPr>
              <w:rPr>
                <w:rFonts w:ascii="Aptos" w:hAnsi="Aptos"/>
                <w:sz w:val="18"/>
                <w:szCs w:val="18"/>
              </w:rPr>
            </w:pPr>
          </w:p>
          <w:p w14:paraId="7783749F" w14:textId="77777777" w:rsidR="00195B2B" w:rsidRPr="000726D6" w:rsidRDefault="00195B2B" w:rsidP="00963E15">
            <w:pPr>
              <w:rPr>
                <w:rFonts w:ascii="Aptos" w:hAnsi="Aptos"/>
                <w:sz w:val="18"/>
                <w:szCs w:val="18"/>
              </w:rPr>
            </w:pPr>
          </w:p>
          <w:p w14:paraId="5A49384F" w14:textId="77777777" w:rsidR="00195B2B" w:rsidRPr="000726D6" w:rsidRDefault="00195B2B" w:rsidP="00963E15">
            <w:pPr>
              <w:rPr>
                <w:rFonts w:ascii="Aptos" w:hAnsi="Aptos"/>
                <w:sz w:val="18"/>
                <w:szCs w:val="18"/>
              </w:rPr>
            </w:pPr>
          </w:p>
          <w:p w14:paraId="5886F6DD" w14:textId="77777777" w:rsidR="00195B2B" w:rsidRPr="000726D6" w:rsidRDefault="00195B2B" w:rsidP="00963E15">
            <w:pPr>
              <w:rPr>
                <w:rFonts w:ascii="Aptos" w:hAnsi="Aptos"/>
                <w:sz w:val="18"/>
                <w:szCs w:val="18"/>
              </w:rPr>
            </w:pPr>
          </w:p>
          <w:p w14:paraId="7CAE40DB" w14:textId="77777777" w:rsidR="00195B2B" w:rsidRPr="000726D6" w:rsidRDefault="00195B2B" w:rsidP="00963E15">
            <w:pPr>
              <w:rPr>
                <w:rFonts w:ascii="Aptos" w:hAnsi="Aptos"/>
                <w:sz w:val="18"/>
                <w:szCs w:val="18"/>
              </w:rPr>
            </w:pPr>
          </w:p>
          <w:p w14:paraId="0FA371A9" w14:textId="77777777" w:rsidR="00195B2B" w:rsidRPr="000726D6" w:rsidRDefault="00195B2B" w:rsidP="00963E15">
            <w:pPr>
              <w:rPr>
                <w:rFonts w:ascii="Aptos" w:hAnsi="Aptos"/>
                <w:sz w:val="18"/>
                <w:szCs w:val="18"/>
              </w:rPr>
            </w:pPr>
          </w:p>
          <w:p w14:paraId="5D4FC76F" w14:textId="77777777" w:rsidR="00195B2B" w:rsidRPr="000726D6" w:rsidRDefault="00195B2B" w:rsidP="00963E15">
            <w:pPr>
              <w:rPr>
                <w:rFonts w:ascii="Aptos" w:hAnsi="Aptos"/>
                <w:sz w:val="18"/>
                <w:szCs w:val="18"/>
              </w:rPr>
            </w:pPr>
          </w:p>
          <w:p w14:paraId="7857C113" w14:textId="77777777" w:rsidR="00195B2B" w:rsidRPr="000726D6" w:rsidRDefault="00195B2B" w:rsidP="00963E15">
            <w:pPr>
              <w:rPr>
                <w:rFonts w:ascii="Aptos" w:hAnsi="Aptos"/>
                <w:sz w:val="18"/>
                <w:szCs w:val="18"/>
              </w:rPr>
            </w:pPr>
          </w:p>
          <w:p w14:paraId="0B5E8A52" w14:textId="77777777" w:rsidR="00195B2B" w:rsidRPr="000726D6" w:rsidRDefault="00195B2B" w:rsidP="00963E15">
            <w:pPr>
              <w:rPr>
                <w:rFonts w:ascii="Aptos" w:hAnsi="Aptos"/>
                <w:sz w:val="18"/>
                <w:szCs w:val="18"/>
              </w:rPr>
            </w:pPr>
          </w:p>
          <w:p w14:paraId="5895DCB5" w14:textId="77777777" w:rsidR="00195B2B" w:rsidRPr="000726D6" w:rsidRDefault="00195B2B" w:rsidP="00963E15">
            <w:pPr>
              <w:rPr>
                <w:rFonts w:ascii="Aptos" w:hAnsi="Aptos"/>
                <w:sz w:val="18"/>
                <w:szCs w:val="18"/>
              </w:rPr>
            </w:pPr>
          </w:p>
          <w:p w14:paraId="4140F584" w14:textId="77777777" w:rsidR="00195B2B" w:rsidRPr="000726D6" w:rsidRDefault="00195B2B" w:rsidP="00963E15">
            <w:pPr>
              <w:rPr>
                <w:rFonts w:ascii="Aptos" w:hAnsi="Aptos"/>
                <w:sz w:val="18"/>
                <w:szCs w:val="18"/>
              </w:rPr>
            </w:pPr>
          </w:p>
          <w:p w14:paraId="46D359B0" w14:textId="77777777" w:rsidR="00195B2B" w:rsidRPr="000726D6" w:rsidRDefault="00195B2B" w:rsidP="00963E15">
            <w:pPr>
              <w:rPr>
                <w:rFonts w:ascii="Aptos" w:hAnsi="Aptos"/>
                <w:sz w:val="18"/>
                <w:szCs w:val="18"/>
              </w:rPr>
            </w:pPr>
          </w:p>
          <w:p w14:paraId="5926DBB4" w14:textId="77777777" w:rsidR="00195B2B" w:rsidRPr="000726D6" w:rsidRDefault="00195B2B" w:rsidP="00963E15">
            <w:pPr>
              <w:rPr>
                <w:rFonts w:ascii="Aptos" w:hAnsi="Aptos"/>
                <w:sz w:val="18"/>
                <w:szCs w:val="18"/>
              </w:rPr>
            </w:pPr>
          </w:p>
          <w:p w14:paraId="7535CCEE" w14:textId="77777777" w:rsidR="00195B2B" w:rsidRPr="000726D6" w:rsidRDefault="00195B2B" w:rsidP="00963E15">
            <w:pPr>
              <w:rPr>
                <w:rFonts w:ascii="Aptos" w:hAnsi="Aptos"/>
                <w:sz w:val="18"/>
                <w:szCs w:val="18"/>
              </w:rPr>
            </w:pPr>
          </w:p>
          <w:p w14:paraId="28C96F6B" w14:textId="77777777" w:rsidR="00195B2B" w:rsidRPr="000726D6" w:rsidRDefault="00195B2B" w:rsidP="00963E15">
            <w:pPr>
              <w:rPr>
                <w:rFonts w:ascii="Aptos" w:hAnsi="Aptos"/>
                <w:sz w:val="18"/>
                <w:szCs w:val="18"/>
              </w:rPr>
            </w:pPr>
          </w:p>
          <w:p w14:paraId="4B19C6A0" w14:textId="77777777" w:rsidR="00195B2B" w:rsidRPr="000726D6" w:rsidRDefault="00195B2B" w:rsidP="00963E15">
            <w:pPr>
              <w:rPr>
                <w:rFonts w:ascii="Aptos" w:hAnsi="Aptos"/>
                <w:sz w:val="18"/>
                <w:szCs w:val="18"/>
              </w:rPr>
            </w:pPr>
          </w:p>
          <w:p w14:paraId="2A14F276" w14:textId="77777777" w:rsidR="00195B2B" w:rsidRPr="000726D6" w:rsidRDefault="00195B2B" w:rsidP="00963E15">
            <w:pPr>
              <w:rPr>
                <w:rFonts w:ascii="Aptos" w:hAnsi="Aptos"/>
                <w:sz w:val="18"/>
                <w:szCs w:val="18"/>
              </w:rPr>
            </w:pPr>
          </w:p>
          <w:p w14:paraId="09695F83" w14:textId="77777777" w:rsidR="00195B2B" w:rsidRPr="000726D6" w:rsidRDefault="00195B2B" w:rsidP="00963E15">
            <w:pPr>
              <w:rPr>
                <w:rFonts w:ascii="Aptos" w:hAnsi="Aptos"/>
                <w:sz w:val="18"/>
                <w:szCs w:val="18"/>
              </w:rPr>
            </w:pPr>
          </w:p>
          <w:p w14:paraId="520E8410" w14:textId="77777777" w:rsidR="00195B2B" w:rsidRPr="000726D6" w:rsidRDefault="00195B2B" w:rsidP="00963E15">
            <w:pPr>
              <w:rPr>
                <w:rFonts w:ascii="Aptos" w:hAnsi="Aptos"/>
                <w:sz w:val="18"/>
                <w:szCs w:val="18"/>
              </w:rPr>
            </w:pPr>
          </w:p>
          <w:p w14:paraId="577CA5DA" w14:textId="77777777" w:rsidR="00195B2B" w:rsidRPr="000726D6" w:rsidRDefault="00195B2B" w:rsidP="00963E15">
            <w:pPr>
              <w:rPr>
                <w:rFonts w:ascii="Aptos" w:hAnsi="Aptos"/>
                <w:sz w:val="18"/>
                <w:szCs w:val="18"/>
              </w:rPr>
            </w:pPr>
          </w:p>
          <w:p w14:paraId="10B5E9E8" w14:textId="77777777" w:rsidR="00195B2B" w:rsidRPr="000726D6" w:rsidRDefault="00195B2B" w:rsidP="00963E15">
            <w:pPr>
              <w:rPr>
                <w:rFonts w:ascii="Aptos" w:hAnsi="Aptos"/>
                <w:sz w:val="18"/>
                <w:szCs w:val="18"/>
              </w:rPr>
            </w:pPr>
          </w:p>
          <w:p w14:paraId="4B1BC271" w14:textId="77777777" w:rsidR="00195B2B" w:rsidRPr="000726D6" w:rsidRDefault="00195B2B" w:rsidP="00963E15">
            <w:pPr>
              <w:rPr>
                <w:rFonts w:ascii="Aptos" w:hAnsi="Aptos"/>
                <w:sz w:val="18"/>
                <w:szCs w:val="18"/>
              </w:rPr>
            </w:pPr>
          </w:p>
          <w:p w14:paraId="136B90E3" w14:textId="77777777" w:rsidR="00195B2B" w:rsidRPr="000726D6" w:rsidRDefault="00195B2B" w:rsidP="00963E15">
            <w:pPr>
              <w:rPr>
                <w:rFonts w:ascii="Aptos" w:hAnsi="Aptos"/>
                <w:sz w:val="18"/>
                <w:szCs w:val="18"/>
              </w:rPr>
            </w:pPr>
          </w:p>
          <w:p w14:paraId="0287D7B2" w14:textId="77777777" w:rsidR="00195B2B" w:rsidRPr="000726D6" w:rsidRDefault="00195B2B" w:rsidP="00963E15">
            <w:pPr>
              <w:rPr>
                <w:rFonts w:ascii="Aptos" w:hAnsi="Aptos"/>
                <w:sz w:val="18"/>
                <w:szCs w:val="18"/>
              </w:rPr>
            </w:pPr>
          </w:p>
          <w:p w14:paraId="00B7FD9C" w14:textId="77777777" w:rsidR="00195B2B" w:rsidRPr="000726D6" w:rsidRDefault="00195B2B" w:rsidP="00963E15">
            <w:pPr>
              <w:rPr>
                <w:rFonts w:ascii="Aptos" w:hAnsi="Aptos"/>
                <w:sz w:val="18"/>
                <w:szCs w:val="18"/>
              </w:rPr>
            </w:pPr>
          </w:p>
          <w:p w14:paraId="7A5BF85F" w14:textId="77777777" w:rsidR="00195B2B" w:rsidRPr="000726D6" w:rsidRDefault="00195B2B" w:rsidP="00963E15">
            <w:pPr>
              <w:rPr>
                <w:rFonts w:ascii="Aptos" w:hAnsi="Aptos"/>
                <w:sz w:val="18"/>
                <w:szCs w:val="18"/>
              </w:rPr>
            </w:pPr>
          </w:p>
          <w:p w14:paraId="003E46F4" w14:textId="77777777" w:rsidR="00195B2B" w:rsidRPr="000726D6" w:rsidRDefault="00195B2B" w:rsidP="00963E15">
            <w:pPr>
              <w:rPr>
                <w:rFonts w:ascii="Aptos" w:hAnsi="Aptos"/>
                <w:sz w:val="18"/>
                <w:szCs w:val="18"/>
              </w:rPr>
            </w:pPr>
          </w:p>
          <w:p w14:paraId="2FD5E3C1" w14:textId="77777777" w:rsidR="00195B2B" w:rsidRPr="000726D6" w:rsidRDefault="00195B2B" w:rsidP="00963E15">
            <w:pPr>
              <w:rPr>
                <w:rFonts w:ascii="Aptos" w:hAnsi="Aptos"/>
                <w:sz w:val="18"/>
                <w:szCs w:val="18"/>
              </w:rPr>
            </w:pPr>
          </w:p>
          <w:p w14:paraId="0116AED5" w14:textId="77777777" w:rsidR="00195B2B" w:rsidRPr="000726D6" w:rsidRDefault="00195B2B" w:rsidP="00963E15">
            <w:pPr>
              <w:rPr>
                <w:rFonts w:ascii="Aptos" w:hAnsi="Aptos"/>
                <w:sz w:val="18"/>
                <w:szCs w:val="18"/>
              </w:rPr>
            </w:pPr>
          </w:p>
          <w:p w14:paraId="0782CB8F" w14:textId="77777777" w:rsidR="00195B2B" w:rsidRPr="000726D6" w:rsidRDefault="00195B2B" w:rsidP="00963E15">
            <w:pPr>
              <w:rPr>
                <w:rFonts w:ascii="Aptos" w:hAnsi="Aptos"/>
                <w:sz w:val="18"/>
                <w:szCs w:val="18"/>
              </w:rPr>
            </w:pPr>
          </w:p>
          <w:p w14:paraId="73B1537B" w14:textId="77777777" w:rsidR="00195B2B" w:rsidRPr="000726D6" w:rsidRDefault="00195B2B" w:rsidP="00963E15">
            <w:pPr>
              <w:rPr>
                <w:rFonts w:ascii="Aptos" w:hAnsi="Aptos"/>
                <w:sz w:val="18"/>
                <w:szCs w:val="18"/>
              </w:rPr>
            </w:pPr>
          </w:p>
          <w:p w14:paraId="4ADCB4E7" w14:textId="77777777" w:rsidR="00195B2B" w:rsidRPr="000726D6" w:rsidRDefault="00195B2B" w:rsidP="00963E15">
            <w:pPr>
              <w:rPr>
                <w:rFonts w:ascii="Aptos" w:hAnsi="Aptos"/>
                <w:sz w:val="18"/>
                <w:szCs w:val="18"/>
              </w:rPr>
            </w:pPr>
          </w:p>
          <w:p w14:paraId="0AFA7641" w14:textId="77777777" w:rsidR="00195B2B" w:rsidRPr="000726D6" w:rsidRDefault="00195B2B" w:rsidP="00963E15">
            <w:pPr>
              <w:rPr>
                <w:rFonts w:ascii="Aptos" w:hAnsi="Aptos"/>
                <w:sz w:val="18"/>
                <w:szCs w:val="18"/>
              </w:rPr>
            </w:pPr>
          </w:p>
          <w:p w14:paraId="5C039185" w14:textId="77777777" w:rsidR="00195B2B" w:rsidRPr="000726D6" w:rsidRDefault="00195B2B" w:rsidP="00963E15">
            <w:pPr>
              <w:rPr>
                <w:rFonts w:ascii="Aptos" w:hAnsi="Aptos"/>
                <w:sz w:val="18"/>
                <w:szCs w:val="18"/>
              </w:rPr>
            </w:pPr>
          </w:p>
          <w:p w14:paraId="685399D9" w14:textId="77777777" w:rsidR="00195B2B" w:rsidRPr="000726D6" w:rsidRDefault="00195B2B" w:rsidP="00963E15">
            <w:pPr>
              <w:rPr>
                <w:rFonts w:ascii="Aptos" w:hAnsi="Aptos"/>
                <w:sz w:val="18"/>
                <w:szCs w:val="18"/>
              </w:rPr>
            </w:pPr>
          </w:p>
          <w:p w14:paraId="04FEDC2B" w14:textId="77777777" w:rsidR="00195B2B" w:rsidRPr="000726D6" w:rsidRDefault="00195B2B" w:rsidP="00963E15">
            <w:pPr>
              <w:rPr>
                <w:rFonts w:ascii="Aptos" w:hAnsi="Aptos"/>
                <w:sz w:val="18"/>
                <w:szCs w:val="18"/>
              </w:rPr>
            </w:pPr>
          </w:p>
          <w:p w14:paraId="0303A6FF" w14:textId="77777777" w:rsidR="00195B2B" w:rsidRPr="000726D6" w:rsidRDefault="00195B2B" w:rsidP="00963E15">
            <w:pPr>
              <w:rPr>
                <w:rFonts w:ascii="Aptos" w:hAnsi="Aptos"/>
                <w:sz w:val="18"/>
                <w:szCs w:val="18"/>
              </w:rPr>
            </w:pPr>
          </w:p>
          <w:p w14:paraId="75303CC6" w14:textId="77777777" w:rsidR="00195B2B" w:rsidRPr="000726D6" w:rsidRDefault="00195B2B" w:rsidP="00963E15">
            <w:pPr>
              <w:rPr>
                <w:rFonts w:ascii="Aptos" w:hAnsi="Aptos"/>
                <w:sz w:val="18"/>
                <w:szCs w:val="18"/>
              </w:rPr>
            </w:pPr>
          </w:p>
          <w:p w14:paraId="32B59D21" w14:textId="77777777" w:rsidR="00195B2B" w:rsidRPr="000726D6" w:rsidRDefault="00195B2B" w:rsidP="00963E15">
            <w:pPr>
              <w:rPr>
                <w:rFonts w:ascii="Aptos" w:hAnsi="Aptos"/>
                <w:sz w:val="18"/>
                <w:szCs w:val="18"/>
              </w:rPr>
            </w:pPr>
          </w:p>
          <w:p w14:paraId="1E352FF5" w14:textId="77777777" w:rsidR="00195B2B" w:rsidRPr="000726D6" w:rsidRDefault="00195B2B" w:rsidP="00963E15">
            <w:pPr>
              <w:rPr>
                <w:rFonts w:ascii="Aptos" w:hAnsi="Aptos"/>
                <w:sz w:val="18"/>
                <w:szCs w:val="18"/>
              </w:rPr>
            </w:pPr>
          </w:p>
          <w:p w14:paraId="5EB0E471" w14:textId="77777777" w:rsidR="00195B2B" w:rsidRPr="000726D6" w:rsidRDefault="00195B2B" w:rsidP="00963E15">
            <w:pPr>
              <w:rPr>
                <w:rFonts w:ascii="Aptos" w:hAnsi="Aptos"/>
                <w:sz w:val="18"/>
                <w:szCs w:val="18"/>
              </w:rPr>
            </w:pPr>
          </w:p>
          <w:p w14:paraId="6D5DAEB5" w14:textId="77777777" w:rsidR="00195B2B" w:rsidRPr="000726D6" w:rsidRDefault="00195B2B" w:rsidP="00963E15">
            <w:pPr>
              <w:rPr>
                <w:rFonts w:ascii="Aptos" w:hAnsi="Aptos"/>
                <w:sz w:val="18"/>
                <w:szCs w:val="18"/>
              </w:rPr>
            </w:pPr>
          </w:p>
          <w:p w14:paraId="42776265" w14:textId="77777777" w:rsidR="00195B2B" w:rsidRPr="000726D6" w:rsidRDefault="00195B2B" w:rsidP="00963E15">
            <w:pPr>
              <w:rPr>
                <w:rFonts w:ascii="Aptos" w:hAnsi="Aptos"/>
                <w:sz w:val="18"/>
                <w:szCs w:val="18"/>
              </w:rPr>
            </w:pPr>
          </w:p>
          <w:p w14:paraId="0E0E8278" w14:textId="77777777" w:rsidR="00195B2B" w:rsidRPr="000726D6" w:rsidRDefault="00195B2B" w:rsidP="00963E15">
            <w:pPr>
              <w:rPr>
                <w:rFonts w:ascii="Aptos" w:hAnsi="Aptos"/>
                <w:sz w:val="18"/>
                <w:szCs w:val="18"/>
              </w:rPr>
            </w:pPr>
          </w:p>
          <w:p w14:paraId="3FB2B30A" w14:textId="77777777" w:rsidR="00195B2B" w:rsidRPr="000726D6" w:rsidRDefault="00195B2B" w:rsidP="00963E15">
            <w:pPr>
              <w:rPr>
                <w:rFonts w:ascii="Aptos" w:hAnsi="Aptos"/>
                <w:sz w:val="18"/>
                <w:szCs w:val="18"/>
              </w:rPr>
            </w:pPr>
          </w:p>
          <w:p w14:paraId="0FE1098B" w14:textId="77777777" w:rsidR="00195B2B" w:rsidRPr="000726D6" w:rsidRDefault="00195B2B" w:rsidP="00963E15">
            <w:pPr>
              <w:rPr>
                <w:rFonts w:ascii="Aptos" w:hAnsi="Aptos"/>
                <w:sz w:val="18"/>
                <w:szCs w:val="18"/>
              </w:rPr>
            </w:pPr>
          </w:p>
          <w:p w14:paraId="464015C7" w14:textId="77777777" w:rsidR="00195B2B" w:rsidRPr="000726D6" w:rsidRDefault="00195B2B" w:rsidP="00963E15">
            <w:pPr>
              <w:rPr>
                <w:rFonts w:ascii="Aptos" w:hAnsi="Aptos"/>
                <w:sz w:val="18"/>
                <w:szCs w:val="18"/>
              </w:rPr>
            </w:pPr>
          </w:p>
          <w:p w14:paraId="74A383B9" w14:textId="77777777" w:rsidR="00195B2B" w:rsidRPr="000726D6" w:rsidRDefault="00195B2B" w:rsidP="00963E15">
            <w:pPr>
              <w:rPr>
                <w:rFonts w:ascii="Aptos" w:hAnsi="Aptos"/>
                <w:sz w:val="18"/>
                <w:szCs w:val="18"/>
              </w:rPr>
            </w:pPr>
          </w:p>
          <w:p w14:paraId="0D6B1E69" w14:textId="77777777" w:rsidR="00195B2B" w:rsidRPr="000726D6" w:rsidRDefault="00195B2B" w:rsidP="00963E15">
            <w:pPr>
              <w:rPr>
                <w:rFonts w:ascii="Aptos" w:hAnsi="Aptos"/>
                <w:sz w:val="18"/>
                <w:szCs w:val="18"/>
              </w:rPr>
            </w:pPr>
          </w:p>
          <w:p w14:paraId="30A5FEBB" w14:textId="77777777" w:rsidR="00195B2B" w:rsidRPr="000726D6" w:rsidRDefault="00195B2B" w:rsidP="00963E15">
            <w:pPr>
              <w:rPr>
                <w:rFonts w:ascii="Aptos" w:hAnsi="Aptos"/>
                <w:sz w:val="18"/>
                <w:szCs w:val="18"/>
              </w:rPr>
            </w:pPr>
          </w:p>
          <w:p w14:paraId="4B064DF4" w14:textId="77777777" w:rsidR="00195B2B" w:rsidRPr="000726D6" w:rsidRDefault="00195B2B" w:rsidP="00963E15">
            <w:pPr>
              <w:rPr>
                <w:rFonts w:ascii="Aptos" w:hAnsi="Aptos"/>
                <w:sz w:val="18"/>
                <w:szCs w:val="18"/>
              </w:rPr>
            </w:pPr>
          </w:p>
          <w:p w14:paraId="5635195A" w14:textId="77777777" w:rsidR="00195B2B" w:rsidRPr="000726D6" w:rsidRDefault="00195B2B" w:rsidP="00963E15">
            <w:pPr>
              <w:rPr>
                <w:rFonts w:ascii="Aptos" w:hAnsi="Aptos"/>
                <w:sz w:val="18"/>
                <w:szCs w:val="18"/>
              </w:rPr>
            </w:pPr>
          </w:p>
          <w:p w14:paraId="66FDF40B" w14:textId="77777777" w:rsidR="00195B2B" w:rsidRPr="000726D6" w:rsidRDefault="00195B2B" w:rsidP="00963E15">
            <w:pPr>
              <w:rPr>
                <w:rFonts w:ascii="Aptos" w:hAnsi="Aptos"/>
                <w:sz w:val="18"/>
                <w:szCs w:val="18"/>
              </w:rPr>
            </w:pPr>
          </w:p>
          <w:p w14:paraId="7EC2042B" w14:textId="77777777" w:rsidR="00195B2B" w:rsidRPr="000726D6" w:rsidRDefault="00195B2B" w:rsidP="00963E15">
            <w:pPr>
              <w:rPr>
                <w:rFonts w:ascii="Aptos" w:hAnsi="Aptos"/>
                <w:sz w:val="18"/>
                <w:szCs w:val="18"/>
              </w:rPr>
            </w:pPr>
          </w:p>
          <w:p w14:paraId="107D01BC" w14:textId="77777777" w:rsidR="00195B2B" w:rsidRPr="000726D6" w:rsidRDefault="00195B2B" w:rsidP="00963E15">
            <w:pPr>
              <w:rPr>
                <w:rFonts w:ascii="Aptos" w:hAnsi="Aptos"/>
                <w:sz w:val="18"/>
                <w:szCs w:val="18"/>
              </w:rPr>
            </w:pPr>
          </w:p>
          <w:p w14:paraId="052887CB" w14:textId="77777777" w:rsidR="00195B2B" w:rsidRPr="000726D6" w:rsidRDefault="00195B2B" w:rsidP="00963E15">
            <w:pPr>
              <w:rPr>
                <w:rFonts w:ascii="Aptos" w:hAnsi="Aptos"/>
                <w:sz w:val="18"/>
                <w:szCs w:val="18"/>
              </w:rPr>
            </w:pPr>
          </w:p>
          <w:p w14:paraId="149F7E4F" w14:textId="77777777" w:rsidR="00195B2B" w:rsidRPr="000726D6" w:rsidRDefault="00195B2B" w:rsidP="00963E15">
            <w:pPr>
              <w:rPr>
                <w:rFonts w:ascii="Aptos" w:hAnsi="Aptos"/>
                <w:sz w:val="18"/>
                <w:szCs w:val="18"/>
              </w:rPr>
            </w:pPr>
          </w:p>
          <w:p w14:paraId="0CBF08BF" w14:textId="77777777" w:rsidR="00195B2B" w:rsidRPr="000726D6" w:rsidRDefault="00195B2B" w:rsidP="00963E15">
            <w:pPr>
              <w:rPr>
                <w:rFonts w:ascii="Aptos" w:hAnsi="Aptos"/>
                <w:sz w:val="18"/>
                <w:szCs w:val="18"/>
              </w:rPr>
            </w:pPr>
          </w:p>
          <w:p w14:paraId="1C4258FB" w14:textId="77777777" w:rsidR="00195B2B" w:rsidRPr="000726D6" w:rsidRDefault="00195B2B" w:rsidP="00963E15">
            <w:pPr>
              <w:rPr>
                <w:rFonts w:ascii="Aptos" w:hAnsi="Aptos"/>
                <w:sz w:val="18"/>
                <w:szCs w:val="18"/>
              </w:rPr>
            </w:pPr>
          </w:p>
          <w:p w14:paraId="47FD45D3" w14:textId="77777777" w:rsidR="00195B2B" w:rsidRPr="000726D6" w:rsidRDefault="00195B2B" w:rsidP="00963E15">
            <w:pPr>
              <w:rPr>
                <w:rFonts w:ascii="Aptos" w:hAnsi="Aptos"/>
                <w:sz w:val="18"/>
                <w:szCs w:val="18"/>
              </w:rPr>
            </w:pPr>
          </w:p>
          <w:p w14:paraId="10BB3A42" w14:textId="77777777" w:rsidR="00195B2B" w:rsidRPr="000726D6" w:rsidRDefault="00195B2B" w:rsidP="00963E15">
            <w:pPr>
              <w:rPr>
                <w:rFonts w:ascii="Aptos" w:hAnsi="Aptos"/>
                <w:sz w:val="18"/>
                <w:szCs w:val="18"/>
              </w:rPr>
            </w:pPr>
          </w:p>
          <w:p w14:paraId="7263F838" w14:textId="77777777" w:rsidR="00195B2B" w:rsidRPr="000726D6" w:rsidRDefault="00195B2B" w:rsidP="00963E15">
            <w:pPr>
              <w:rPr>
                <w:rFonts w:ascii="Aptos" w:hAnsi="Aptos"/>
                <w:sz w:val="18"/>
                <w:szCs w:val="18"/>
              </w:rPr>
            </w:pPr>
          </w:p>
          <w:p w14:paraId="44E1DDC7" w14:textId="77777777" w:rsidR="00195B2B" w:rsidRPr="000726D6" w:rsidRDefault="00195B2B" w:rsidP="00963E15">
            <w:pPr>
              <w:rPr>
                <w:rFonts w:ascii="Aptos" w:hAnsi="Aptos"/>
                <w:sz w:val="18"/>
                <w:szCs w:val="18"/>
              </w:rPr>
            </w:pPr>
          </w:p>
          <w:p w14:paraId="0A48FA81" w14:textId="77777777" w:rsidR="00195B2B" w:rsidRPr="000726D6" w:rsidRDefault="00195B2B" w:rsidP="00963E15">
            <w:pPr>
              <w:rPr>
                <w:rFonts w:ascii="Aptos" w:hAnsi="Aptos"/>
                <w:sz w:val="18"/>
                <w:szCs w:val="18"/>
              </w:rPr>
            </w:pPr>
          </w:p>
          <w:p w14:paraId="17392D4B" w14:textId="77777777" w:rsidR="001C1ADE" w:rsidRPr="000726D6" w:rsidRDefault="001C1ADE" w:rsidP="00963E15">
            <w:pPr>
              <w:rPr>
                <w:rFonts w:ascii="Aptos" w:hAnsi="Aptos"/>
                <w:sz w:val="18"/>
                <w:szCs w:val="18"/>
              </w:rPr>
            </w:pPr>
          </w:p>
          <w:p w14:paraId="04E2F808" w14:textId="77777777" w:rsidR="001C1ADE" w:rsidRPr="000726D6" w:rsidRDefault="001C1ADE" w:rsidP="00963E15">
            <w:pPr>
              <w:rPr>
                <w:rFonts w:ascii="Aptos" w:hAnsi="Aptos"/>
                <w:sz w:val="18"/>
                <w:szCs w:val="18"/>
              </w:rPr>
            </w:pPr>
          </w:p>
          <w:p w14:paraId="6D317770" w14:textId="77777777" w:rsidR="001C1ADE" w:rsidRPr="000726D6" w:rsidRDefault="001C1ADE" w:rsidP="00963E15">
            <w:pPr>
              <w:rPr>
                <w:rFonts w:ascii="Aptos" w:hAnsi="Aptos"/>
                <w:sz w:val="18"/>
                <w:szCs w:val="18"/>
              </w:rPr>
            </w:pPr>
          </w:p>
          <w:p w14:paraId="67069A2B" w14:textId="77777777" w:rsidR="001C1ADE" w:rsidRPr="000726D6" w:rsidRDefault="001C1ADE" w:rsidP="00963E15">
            <w:pPr>
              <w:rPr>
                <w:rFonts w:ascii="Aptos" w:hAnsi="Aptos"/>
                <w:sz w:val="18"/>
                <w:szCs w:val="18"/>
              </w:rPr>
            </w:pPr>
          </w:p>
          <w:p w14:paraId="78C1C26C" w14:textId="77777777" w:rsidR="001C1ADE" w:rsidRPr="000726D6" w:rsidRDefault="001C1ADE" w:rsidP="00963E15">
            <w:pPr>
              <w:rPr>
                <w:rFonts w:ascii="Aptos" w:hAnsi="Aptos"/>
                <w:sz w:val="18"/>
                <w:szCs w:val="18"/>
              </w:rPr>
            </w:pPr>
          </w:p>
          <w:p w14:paraId="6482F122" w14:textId="77777777" w:rsidR="001C1ADE" w:rsidRPr="000726D6" w:rsidRDefault="001C1ADE" w:rsidP="00963E15">
            <w:pPr>
              <w:rPr>
                <w:rFonts w:ascii="Aptos" w:hAnsi="Aptos"/>
                <w:sz w:val="18"/>
                <w:szCs w:val="18"/>
              </w:rPr>
            </w:pPr>
          </w:p>
          <w:p w14:paraId="034C496E" w14:textId="77777777" w:rsidR="001C1ADE" w:rsidRPr="000726D6" w:rsidRDefault="001C1ADE" w:rsidP="00963E15">
            <w:pPr>
              <w:rPr>
                <w:rFonts w:ascii="Aptos" w:hAnsi="Aptos"/>
                <w:sz w:val="18"/>
                <w:szCs w:val="18"/>
              </w:rPr>
            </w:pPr>
          </w:p>
          <w:p w14:paraId="28C6E683" w14:textId="77777777" w:rsidR="001C1ADE" w:rsidRPr="000726D6" w:rsidRDefault="001C1ADE" w:rsidP="00963E15">
            <w:pPr>
              <w:rPr>
                <w:rFonts w:ascii="Aptos" w:hAnsi="Aptos"/>
                <w:sz w:val="18"/>
                <w:szCs w:val="18"/>
              </w:rPr>
            </w:pPr>
          </w:p>
          <w:p w14:paraId="3A6FFD50" w14:textId="77777777" w:rsidR="001C1ADE" w:rsidRPr="000726D6" w:rsidRDefault="001C1ADE" w:rsidP="00963E15">
            <w:pPr>
              <w:rPr>
                <w:rFonts w:ascii="Aptos" w:hAnsi="Aptos"/>
                <w:sz w:val="18"/>
                <w:szCs w:val="18"/>
              </w:rPr>
            </w:pPr>
          </w:p>
          <w:p w14:paraId="7273F7D5" w14:textId="77777777" w:rsidR="001C1ADE" w:rsidRPr="000726D6" w:rsidRDefault="001C1ADE" w:rsidP="00963E15">
            <w:pPr>
              <w:rPr>
                <w:rFonts w:ascii="Aptos" w:hAnsi="Aptos"/>
                <w:sz w:val="18"/>
                <w:szCs w:val="18"/>
              </w:rPr>
            </w:pPr>
          </w:p>
          <w:p w14:paraId="6856F887" w14:textId="77777777" w:rsidR="001C1ADE" w:rsidRPr="000726D6" w:rsidRDefault="001C1ADE" w:rsidP="00963E15">
            <w:pPr>
              <w:rPr>
                <w:rFonts w:ascii="Aptos" w:hAnsi="Aptos"/>
                <w:sz w:val="18"/>
                <w:szCs w:val="18"/>
              </w:rPr>
            </w:pPr>
          </w:p>
          <w:p w14:paraId="0E82071B" w14:textId="77777777" w:rsidR="001C1ADE" w:rsidRPr="000726D6" w:rsidRDefault="001C1ADE" w:rsidP="00963E15">
            <w:pPr>
              <w:rPr>
                <w:rFonts w:ascii="Aptos" w:hAnsi="Aptos"/>
                <w:sz w:val="18"/>
                <w:szCs w:val="18"/>
              </w:rPr>
            </w:pPr>
          </w:p>
          <w:p w14:paraId="087EE78F" w14:textId="77777777" w:rsidR="001C1ADE" w:rsidRPr="000726D6" w:rsidRDefault="001C1ADE" w:rsidP="00963E15">
            <w:pPr>
              <w:rPr>
                <w:rFonts w:ascii="Aptos" w:hAnsi="Aptos"/>
                <w:sz w:val="18"/>
                <w:szCs w:val="18"/>
              </w:rPr>
            </w:pPr>
          </w:p>
          <w:p w14:paraId="3B5591C1" w14:textId="77777777" w:rsidR="001C1ADE" w:rsidRPr="000726D6" w:rsidRDefault="001C1ADE" w:rsidP="00963E15">
            <w:pPr>
              <w:rPr>
                <w:rFonts w:ascii="Aptos" w:hAnsi="Aptos"/>
                <w:sz w:val="18"/>
                <w:szCs w:val="18"/>
              </w:rPr>
            </w:pPr>
          </w:p>
          <w:p w14:paraId="1DF48B06" w14:textId="77777777" w:rsidR="001C1ADE" w:rsidRPr="000726D6" w:rsidRDefault="001C1ADE" w:rsidP="00963E15">
            <w:pPr>
              <w:rPr>
                <w:rFonts w:ascii="Aptos" w:hAnsi="Aptos"/>
                <w:sz w:val="18"/>
                <w:szCs w:val="18"/>
              </w:rPr>
            </w:pPr>
          </w:p>
          <w:p w14:paraId="37EE3C65" w14:textId="77777777" w:rsidR="001C1ADE" w:rsidRPr="000726D6" w:rsidRDefault="001C1ADE" w:rsidP="00963E15">
            <w:pPr>
              <w:rPr>
                <w:rFonts w:ascii="Aptos" w:hAnsi="Aptos"/>
                <w:sz w:val="18"/>
                <w:szCs w:val="18"/>
              </w:rPr>
            </w:pPr>
          </w:p>
          <w:p w14:paraId="2A692DF6" w14:textId="77777777" w:rsidR="001C1ADE" w:rsidRPr="000726D6" w:rsidRDefault="001C1ADE" w:rsidP="00963E15">
            <w:pPr>
              <w:rPr>
                <w:rFonts w:ascii="Aptos" w:hAnsi="Aptos"/>
                <w:sz w:val="18"/>
                <w:szCs w:val="18"/>
              </w:rPr>
            </w:pPr>
          </w:p>
          <w:p w14:paraId="6138A8A7" w14:textId="77777777" w:rsidR="001C1ADE" w:rsidRPr="000726D6" w:rsidRDefault="001C1ADE" w:rsidP="00963E15">
            <w:pPr>
              <w:rPr>
                <w:rFonts w:ascii="Aptos" w:hAnsi="Aptos"/>
                <w:sz w:val="18"/>
                <w:szCs w:val="18"/>
              </w:rPr>
            </w:pPr>
          </w:p>
          <w:p w14:paraId="18DA5293" w14:textId="77777777" w:rsidR="001C1ADE" w:rsidRPr="000726D6" w:rsidRDefault="001C1ADE" w:rsidP="00963E15">
            <w:pPr>
              <w:rPr>
                <w:rFonts w:ascii="Aptos" w:hAnsi="Aptos"/>
                <w:sz w:val="18"/>
                <w:szCs w:val="18"/>
              </w:rPr>
            </w:pPr>
          </w:p>
          <w:p w14:paraId="7EACF9C9" w14:textId="77777777" w:rsidR="001C1ADE" w:rsidRPr="000726D6" w:rsidRDefault="001C1ADE" w:rsidP="00963E15">
            <w:pPr>
              <w:rPr>
                <w:rFonts w:ascii="Aptos" w:hAnsi="Aptos"/>
                <w:sz w:val="18"/>
                <w:szCs w:val="18"/>
              </w:rPr>
            </w:pPr>
          </w:p>
          <w:p w14:paraId="50E161BF" w14:textId="77777777" w:rsidR="001C1ADE" w:rsidRPr="000726D6" w:rsidRDefault="001C1ADE" w:rsidP="00963E15">
            <w:pPr>
              <w:rPr>
                <w:rFonts w:ascii="Aptos" w:hAnsi="Aptos"/>
                <w:sz w:val="18"/>
                <w:szCs w:val="18"/>
              </w:rPr>
            </w:pPr>
          </w:p>
          <w:p w14:paraId="6715F093" w14:textId="77777777" w:rsidR="001C1ADE" w:rsidRPr="000726D6" w:rsidRDefault="001C1ADE" w:rsidP="00963E15">
            <w:pPr>
              <w:rPr>
                <w:rFonts w:ascii="Aptos" w:hAnsi="Aptos"/>
                <w:sz w:val="18"/>
                <w:szCs w:val="18"/>
              </w:rPr>
            </w:pPr>
          </w:p>
          <w:p w14:paraId="59CD23F3" w14:textId="77777777" w:rsidR="001C1ADE" w:rsidRPr="000726D6" w:rsidRDefault="001C1ADE" w:rsidP="00963E15">
            <w:pPr>
              <w:rPr>
                <w:rFonts w:ascii="Aptos" w:hAnsi="Aptos"/>
                <w:sz w:val="18"/>
                <w:szCs w:val="18"/>
              </w:rPr>
            </w:pPr>
          </w:p>
          <w:p w14:paraId="5E413C35" w14:textId="77777777" w:rsidR="001C1ADE" w:rsidRPr="000726D6" w:rsidRDefault="001C1ADE" w:rsidP="00963E15">
            <w:pPr>
              <w:rPr>
                <w:rFonts w:ascii="Aptos" w:hAnsi="Aptos"/>
                <w:sz w:val="18"/>
                <w:szCs w:val="18"/>
              </w:rPr>
            </w:pPr>
          </w:p>
          <w:p w14:paraId="7763B874" w14:textId="77777777" w:rsidR="001C1ADE" w:rsidRPr="000726D6" w:rsidRDefault="001C1ADE" w:rsidP="00963E15">
            <w:pPr>
              <w:rPr>
                <w:rFonts w:ascii="Aptos" w:hAnsi="Aptos"/>
                <w:sz w:val="18"/>
                <w:szCs w:val="18"/>
              </w:rPr>
            </w:pPr>
          </w:p>
          <w:p w14:paraId="1D3D436C" w14:textId="77777777" w:rsidR="001C1ADE" w:rsidRPr="000726D6" w:rsidRDefault="001C1ADE" w:rsidP="00963E15">
            <w:pPr>
              <w:rPr>
                <w:rFonts w:ascii="Aptos" w:hAnsi="Aptos"/>
                <w:sz w:val="18"/>
                <w:szCs w:val="18"/>
              </w:rPr>
            </w:pPr>
          </w:p>
          <w:p w14:paraId="6E6902C1" w14:textId="77777777" w:rsidR="001C1ADE" w:rsidRPr="000726D6" w:rsidRDefault="001C1ADE" w:rsidP="00963E15">
            <w:pPr>
              <w:rPr>
                <w:rFonts w:ascii="Aptos" w:hAnsi="Aptos"/>
                <w:sz w:val="18"/>
                <w:szCs w:val="18"/>
              </w:rPr>
            </w:pPr>
          </w:p>
          <w:p w14:paraId="67B85E34" w14:textId="77777777" w:rsidR="001C1ADE" w:rsidRPr="000726D6" w:rsidRDefault="001C1ADE" w:rsidP="00963E15">
            <w:pPr>
              <w:rPr>
                <w:rFonts w:ascii="Aptos" w:hAnsi="Aptos"/>
                <w:sz w:val="18"/>
                <w:szCs w:val="18"/>
              </w:rPr>
            </w:pPr>
          </w:p>
          <w:p w14:paraId="3216CEDF" w14:textId="77777777" w:rsidR="001C1ADE" w:rsidRPr="000726D6" w:rsidRDefault="001C1ADE" w:rsidP="00963E15">
            <w:pPr>
              <w:rPr>
                <w:rFonts w:ascii="Aptos" w:hAnsi="Aptos"/>
                <w:sz w:val="18"/>
                <w:szCs w:val="18"/>
              </w:rPr>
            </w:pPr>
          </w:p>
          <w:p w14:paraId="357C4A15" w14:textId="77777777" w:rsidR="001C1ADE" w:rsidRPr="000726D6" w:rsidRDefault="001C1ADE" w:rsidP="00963E15">
            <w:pPr>
              <w:rPr>
                <w:rFonts w:ascii="Aptos" w:hAnsi="Aptos"/>
                <w:sz w:val="18"/>
                <w:szCs w:val="18"/>
              </w:rPr>
            </w:pPr>
          </w:p>
          <w:p w14:paraId="4714A95C" w14:textId="77777777" w:rsidR="001C1ADE" w:rsidRPr="000726D6" w:rsidRDefault="001C1ADE" w:rsidP="00963E15">
            <w:pPr>
              <w:rPr>
                <w:rFonts w:ascii="Aptos" w:hAnsi="Aptos"/>
                <w:sz w:val="18"/>
                <w:szCs w:val="18"/>
              </w:rPr>
            </w:pPr>
          </w:p>
          <w:p w14:paraId="1052743D" w14:textId="77777777" w:rsidR="001C1ADE" w:rsidRPr="000726D6" w:rsidRDefault="001C1ADE" w:rsidP="00963E15">
            <w:pPr>
              <w:rPr>
                <w:rFonts w:ascii="Aptos" w:hAnsi="Aptos"/>
                <w:sz w:val="18"/>
                <w:szCs w:val="18"/>
              </w:rPr>
            </w:pPr>
          </w:p>
          <w:p w14:paraId="6BB2F5A5" w14:textId="77777777" w:rsidR="001C1ADE" w:rsidRPr="000726D6" w:rsidRDefault="001C1ADE" w:rsidP="00963E15">
            <w:pPr>
              <w:rPr>
                <w:rFonts w:ascii="Aptos" w:hAnsi="Aptos"/>
                <w:sz w:val="18"/>
                <w:szCs w:val="18"/>
              </w:rPr>
            </w:pPr>
          </w:p>
          <w:p w14:paraId="0784B1B2" w14:textId="77777777" w:rsidR="001C1ADE" w:rsidRPr="000726D6" w:rsidRDefault="001C1ADE" w:rsidP="00963E15">
            <w:pPr>
              <w:rPr>
                <w:rFonts w:ascii="Aptos" w:hAnsi="Aptos"/>
                <w:sz w:val="18"/>
                <w:szCs w:val="18"/>
              </w:rPr>
            </w:pPr>
          </w:p>
          <w:p w14:paraId="3F565A69" w14:textId="77777777" w:rsidR="001C1ADE" w:rsidRPr="000726D6" w:rsidRDefault="001C1ADE" w:rsidP="00963E15">
            <w:pPr>
              <w:rPr>
                <w:rFonts w:ascii="Aptos" w:hAnsi="Aptos"/>
                <w:sz w:val="18"/>
                <w:szCs w:val="18"/>
              </w:rPr>
            </w:pPr>
          </w:p>
          <w:p w14:paraId="55756EC2" w14:textId="77777777" w:rsidR="001C1ADE" w:rsidRPr="000726D6" w:rsidRDefault="001C1ADE" w:rsidP="00963E15">
            <w:pPr>
              <w:rPr>
                <w:rFonts w:ascii="Aptos" w:hAnsi="Aptos"/>
                <w:sz w:val="18"/>
                <w:szCs w:val="18"/>
              </w:rPr>
            </w:pPr>
          </w:p>
          <w:p w14:paraId="1293AEC5" w14:textId="77777777" w:rsidR="001C1ADE" w:rsidRPr="000726D6" w:rsidRDefault="001C1ADE" w:rsidP="00963E15">
            <w:pPr>
              <w:rPr>
                <w:rFonts w:ascii="Aptos" w:hAnsi="Aptos"/>
                <w:sz w:val="18"/>
                <w:szCs w:val="18"/>
              </w:rPr>
            </w:pPr>
          </w:p>
          <w:p w14:paraId="2E0841E0" w14:textId="77777777" w:rsidR="001C1ADE" w:rsidRPr="000726D6" w:rsidRDefault="001C1ADE" w:rsidP="00963E15">
            <w:pPr>
              <w:rPr>
                <w:rFonts w:ascii="Aptos" w:hAnsi="Aptos"/>
                <w:sz w:val="18"/>
                <w:szCs w:val="18"/>
              </w:rPr>
            </w:pPr>
          </w:p>
          <w:p w14:paraId="187A4C9B" w14:textId="77777777" w:rsidR="001C1ADE" w:rsidRPr="000726D6" w:rsidRDefault="001C1ADE" w:rsidP="00963E15">
            <w:pPr>
              <w:rPr>
                <w:rFonts w:ascii="Aptos" w:hAnsi="Aptos"/>
                <w:sz w:val="18"/>
                <w:szCs w:val="18"/>
              </w:rPr>
            </w:pPr>
          </w:p>
          <w:p w14:paraId="04C69BD5" w14:textId="77777777" w:rsidR="001C1ADE" w:rsidRPr="000726D6" w:rsidRDefault="001C1ADE" w:rsidP="00963E15">
            <w:pPr>
              <w:rPr>
                <w:rFonts w:ascii="Aptos" w:hAnsi="Aptos"/>
                <w:sz w:val="18"/>
                <w:szCs w:val="18"/>
              </w:rPr>
            </w:pPr>
          </w:p>
          <w:p w14:paraId="1C5B9D15" w14:textId="77777777" w:rsidR="001C1ADE" w:rsidRPr="000726D6" w:rsidRDefault="001C1ADE" w:rsidP="00963E15">
            <w:pPr>
              <w:rPr>
                <w:rFonts w:ascii="Aptos" w:hAnsi="Aptos"/>
                <w:sz w:val="18"/>
                <w:szCs w:val="18"/>
              </w:rPr>
            </w:pPr>
          </w:p>
          <w:p w14:paraId="55726560" w14:textId="77777777" w:rsidR="001C1ADE" w:rsidRPr="000726D6" w:rsidRDefault="001C1ADE" w:rsidP="00963E15">
            <w:pPr>
              <w:rPr>
                <w:rFonts w:ascii="Aptos" w:hAnsi="Aptos"/>
                <w:sz w:val="18"/>
                <w:szCs w:val="18"/>
              </w:rPr>
            </w:pPr>
          </w:p>
          <w:p w14:paraId="650CA5FA" w14:textId="77777777" w:rsidR="001C1ADE" w:rsidRPr="000726D6" w:rsidRDefault="001C1ADE" w:rsidP="00963E15">
            <w:pPr>
              <w:rPr>
                <w:rFonts w:ascii="Aptos" w:hAnsi="Aptos"/>
                <w:sz w:val="18"/>
                <w:szCs w:val="18"/>
              </w:rPr>
            </w:pPr>
          </w:p>
          <w:p w14:paraId="3F55FC2D" w14:textId="77777777" w:rsidR="001C1ADE" w:rsidRPr="000726D6" w:rsidRDefault="001C1ADE" w:rsidP="00963E15">
            <w:pPr>
              <w:rPr>
                <w:rFonts w:ascii="Aptos" w:hAnsi="Aptos"/>
                <w:sz w:val="18"/>
                <w:szCs w:val="18"/>
              </w:rPr>
            </w:pPr>
          </w:p>
          <w:p w14:paraId="10855751" w14:textId="77777777" w:rsidR="001C1ADE" w:rsidRPr="000726D6" w:rsidRDefault="001C1ADE" w:rsidP="00963E15">
            <w:pPr>
              <w:rPr>
                <w:rFonts w:ascii="Aptos" w:hAnsi="Aptos"/>
                <w:sz w:val="18"/>
                <w:szCs w:val="18"/>
              </w:rPr>
            </w:pPr>
          </w:p>
          <w:p w14:paraId="74616E0C" w14:textId="77777777" w:rsidR="001C1ADE" w:rsidRPr="000726D6" w:rsidRDefault="001C1ADE" w:rsidP="00963E15">
            <w:pPr>
              <w:rPr>
                <w:rFonts w:ascii="Aptos" w:hAnsi="Aptos"/>
                <w:sz w:val="18"/>
                <w:szCs w:val="18"/>
              </w:rPr>
            </w:pPr>
          </w:p>
          <w:p w14:paraId="7F91A1E2" w14:textId="77777777" w:rsidR="001C1ADE" w:rsidRPr="000726D6" w:rsidRDefault="001C1ADE" w:rsidP="00963E15">
            <w:pPr>
              <w:rPr>
                <w:rFonts w:ascii="Aptos" w:hAnsi="Aptos"/>
                <w:sz w:val="18"/>
                <w:szCs w:val="18"/>
              </w:rPr>
            </w:pPr>
          </w:p>
          <w:p w14:paraId="3E83976C" w14:textId="77777777" w:rsidR="001C1ADE" w:rsidRPr="000726D6" w:rsidRDefault="001C1ADE" w:rsidP="00963E15">
            <w:pPr>
              <w:rPr>
                <w:rFonts w:ascii="Aptos" w:hAnsi="Aptos"/>
                <w:sz w:val="18"/>
                <w:szCs w:val="18"/>
              </w:rPr>
            </w:pPr>
          </w:p>
          <w:p w14:paraId="28992042" w14:textId="77777777" w:rsidR="001C1ADE" w:rsidRPr="000726D6" w:rsidRDefault="001C1ADE" w:rsidP="00963E15">
            <w:pPr>
              <w:rPr>
                <w:rFonts w:ascii="Aptos" w:hAnsi="Aptos"/>
                <w:sz w:val="18"/>
                <w:szCs w:val="18"/>
              </w:rPr>
            </w:pPr>
          </w:p>
          <w:p w14:paraId="1BCD7556" w14:textId="77777777" w:rsidR="001C1ADE" w:rsidRPr="000726D6" w:rsidRDefault="001C1ADE" w:rsidP="00963E15">
            <w:pPr>
              <w:rPr>
                <w:rFonts w:ascii="Aptos" w:hAnsi="Aptos"/>
                <w:sz w:val="18"/>
                <w:szCs w:val="18"/>
              </w:rPr>
            </w:pPr>
          </w:p>
          <w:p w14:paraId="1329A8D0" w14:textId="77777777" w:rsidR="001C1ADE" w:rsidRPr="000726D6" w:rsidRDefault="001C1ADE" w:rsidP="00963E15">
            <w:pPr>
              <w:rPr>
                <w:rFonts w:ascii="Aptos" w:hAnsi="Aptos"/>
                <w:sz w:val="18"/>
                <w:szCs w:val="18"/>
              </w:rPr>
            </w:pPr>
          </w:p>
          <w:p w14:paraId="24FCF7F7" w14:textId="77777777" w:rsidR="001C1ADE" w:rsidRPr="000726D6" w:rsidRDefault="001C1ADE" w:rsidP="00963E15">
            <w:pPr>
              <w:rPr>
                <w:rFonts w:ascii="Aptos" w:hAnsi="Aptos"/>
                <w:sz w:val="18"/>
                <w:szCs w:val="18"/>
              </w:rPr>
            </w:pPr>
          </w:p>
          <w:p w14:paraId="77E497C5" w14:textId="77777777" w:rsidR="001C1ADE" w:rsidRPr="000726D6" w:rsidRDefault="001C1ADE" w:rsidP="00963E15">
            <w:pPr>
              <w:rPr>
                <w:rFonts w:ascii="Aptos" w:hAnsi="Aptos"/>
                <w:sz w:val="18"/>
                <w:szCs w:val="18"/>
              </w:rPr>
            </w:pPr>
          </w:p>
          <w:p w14:paraId="5761A1F9" w14:textId="77777777" w:rsidR="001C1ADE" w:rsidRPr="000726D6" w:rsidRDefault="001C1ADE" w:rsidP="00963E15">
            <w:pPr>
              <w:rPr>
                <w:rFonts w:ascii="Aptos" w:hAnsi="Aptos"/>
                <w:sz w:val="18"/>
                <w:szCs w:val="18"/>
              </w:rPr>
            </w:pPr>
          </w:p>
          <w:p w14:paraId="3C85069E" w14:textId="77777777" w:rsidR="001C1ADE" w:rsidRPr="000726D6" w:rsidRDefault="001C1ADE" w:rsidP="00963E15">
            <w:pPr>
              <w:rPr>
                <w:rFonts w:ascii="Aptos" w:hAnsi="Aptos"/>
                <w:sz w:val="18"/>
                <w:szCs w:val="18"/>
              </w:rPr>
            </w:pPr>
          </w:p>
          <w:p w14:paraId="18B78627" w14:textId="77777777" w:rsidR="001C1ADE" w:rsidRPr="000726D6" w:rsidRDefault="001C1ADE" w:rsidP="00963E15">
            <w:pPr>
              <w:rPr>
                <w:rFonts w:ascii="Aptos" w:hAnsi="Aptos"/>
                <w:sz w:val="18"/>
                <w:szCs w:val="18"/>
              </w:rPr>
            </w:pPr>
          </w:p>
          <w:p w14:paraId="124AD7F4" w14:textId="77777777" w:rsidR="001C1ADE" w:rsidRPr="000726D6" w:rsidRDefault="001C1ADE" w:rsidP="00963E15">
            <w:pPr>
              <w:rPr>
                <w:rFonts w:ascii="Aptos" w:hAnsi="Aptos"/>
                <w:sz w:val="18"/>
                <w:szCs w:val="18"/>
              </w:rPr>
            </w:pPr>
          </w:p>
          <w:p w14:paraId="6FDCA652" w14:textId="77777777" w:rsidR="00E40394" w:rsidRPr="000726D6" w:rsidRDefault="00E40394" w:rsidP="00963E15">
            <w:pPr>
              <w:rPr>
                <w:rFonts w:ascii="Aptos" w:hAnsi="Aptos"/>
                <w:sz w:val="18"/>
                <w:szCs w:val="18"/>
              </w:rPr>
            </w:pPr>
          </w:p>
          <w:p w14:paraId="481347E2" w14:textId="77777777" w:rsidR="00E40394" w:rsidRPr="000726D6" w:rsidRDefault="00E40394" w:rsidP="00963E15">
            <w:pPr>
              <w:rPr>
                <w:rFonts w:ascii="Aptos" w:hAnsi="Aptos"/>
                <w:sz w:val="18"/>
                <w:szCs w:val="18"/>
              </w:rPr>
            </w:pPr>
          </w:p>
          <w:p w14:paraId="37009C4A" w14:textId="77777777" w:rsidR="00E40394" w:rsidRPr="000726D6" w:rsidRDefault="00E40394" w:rsidP="00963E15">
            <w:pPr>
              <w:rPr>
                <w:rFonts w:ascii="Aptos" w:hAnsi="Aptos"/>
                <w:sz w:val="18"/>
                <w:szCs w:val="18"/>
              </w:rPr>
            </w:pPr>
          </w:p>
          <w:p w14:paraId="088B6696" w14:textId="77777777" w:rsidR="00E40394" w:rsidRPr="000726D6" w:rsidRDefault="00E40394" w:rsidP="00963E15">
            <w:pPr>
              <w:rPr>
                <w:rFonts w:ascii="Aptos" w:hAnsi="Aptos"/>
                <w:sz w:val="18"/>
                <w:szCs w:val="18"/>
              </w:rPr>
            </w:pPr>
          </w:p>
          <w:p w14:paraId="6C034CC2" w14:textId="77777777" w:rsidR="00E40394" w:rsidRPr="000726D6" w:rsidRDefault="00E40394" w:rsidP="00963E15">
            <w:pPr>
              <w:rPr>
                <w:rFonts w:ascii="Aptos" w:hAnsi="Aptos"/>
                <w:sz w:val="18"/>
                <w:szCs w:val="18"/>
              </w:rPr>
            </w:pPr>
          </w:p>
          <w:p w14:paraId="2A2FD690" w14:textId="77777777" w:rsidR="00E40394" w:rsidRPr="000726D6" w:rsidRDefault="00E40394" w:rsidP="00963E15">
            <w:pPr>
              <w:rPr>
                <w:rFonts w:ascii="Aptos" w:hAnsi="Aptos"/>
                <w:sz w:val="18"/>
                <w:szCs w:val="18"/>
              </w:rPr>
            </w:pPr>
          </w:p>
          <w:p w14:paraId="2AAFA5C9" w14:textId="77777777" w:rsidR="00E40394" w:rsidRPr="000726D6" w:rsidRDefault="00E40394" w:rsidP="00963E15">
            <w:pPr>
              <w:rPr>
                <w:rFonts w:ascii="Aptos" w:hAnsi="Aptos"/>
                <w:sz w:val="18"/>
                <w:szCs w:val="18"/>
              </w:rPr>
            </w:pPr>
          </w:p>
          <w:p w14:paraId="23932E48" w14:textId="77777777" w:rsidR="00E40394" w:rsidRPr="000726D6" w:rsidRDefault="00E40394" w:rsidP="00963E15">
            <w:pPr>
              <w:rPr>
                <w:rFonts w:ascii="Aptos" w:hAnsi="Aptos"/>
                <w:sz w:val="18"/>
                <w:szCs w:val="18"/>
              </w:rPr>
            </w:pPr>
          </w:p>
          <w:p w14:paraId="5A83EB38" w14:textId="77777777" w:rsidR="00E40394" w:rsidRPr="000726D6" w:rsidRDefault="00E40394" w:rsidP="00963E15">
            <w:pPr>
              <w:rPr>
                <w:rFonts w:ascii="Aptos" w:hAnsi="Aptos"/>
                <w:sz w:val="18"/>
                <w:szCs w:val="18"/>
              </w:rPr>
            </w:pPr>
          </w:p>
          <w:p w14:paraId="64C6FD99" w14:textId="77777777" w:rsidR="00E40394" w:rsidRPr="000726D6" w:rsidRDefault="00E40394" w:rsidP="00963E15">
            <w:pPr>
              <w:rPr>
                <w:rFonts w:ascii="Aptos" w:hAnsi="Aptos"/>
                <w:sz w:val="18"/>
                <w:szCs w:val="18"/>
              </w:rPr>
            </w:pPr>
          </w:p>
          <w:p w14:paraId="13F0C24C" w14:textId="77777777" w:rsidR="00E40394" w:rsidRPr="000726D6" w:rsidRDefault="00E40394" w:rsidP="00963E15">
            <w:pPr>
              <w:rPr>
                <w:rFonts w:ascii="Aptos" w:hAnsi="Aptos"/>
                <w:sz w:val="18"/>
                <w:szCs w:val="18"/>
              </w:rPr>
            </w:pPr>
          </w:p>
          <w:p w14:paraId="2A9F74A0" w14:textId="77777777" w:rsidR="00E40394" w:rsidRPr="000726D6" w:rsidRDefault="00E40394" w:rsidP="00963E15">
            <w:pPr>
              <w:rPr>
                <w:rFonts w:ascii="Aptos" w:hAnsi="Aptos"/>
                <w:sz w:val="18"/>
                <w:szCs w:val="18"/>
              </w:rPr>
            </w:pPr>
          </w:p>
          <w:p w14:paraId="2679216B" w14:textId="77777777" w:rsidR="00E40394" w:rsidRPr="000726D6" w:rsidRDefault="00E40394" w:rsidP="00963E15">
            <w:pPr>
              <w:rPr>
                <w:rFonts w:ascii="Aptos" w:hAnsi="Aptos"/>
                <w:sz w:val="18"/>
                <w:szCs w:val="18"/>
              </w:rPr>
            </w:pPr>
          </w:p>
          <w:p w14:paraId="7DF24E93" w14:textId="77777777" w:rsidR="00E40394" w:rsidRPr="000726D6" w:rsidRDefault="00E40394" w:rsidP="00963E15">
            <w:pPr>
              <w:rPr>
                <w:rFonts w:ascii="Aptos" w:hAnsi="Aptos"/>
                <w:sz w:val="18"/>
                <w:szCs w:val="18"/>
              </w:rPr>
            </w:pPr>
          </w:p>
          <w:p w14:paraId="1F6CDB22" w14:textId="77777777" w:rsidR="00E40394" w:rsidRPr="000726D6" w:rsidRDefault="00E40394" w:rsidP="00963E15">
            <w:pPr>
              <w:rPr>
                <w:rFonts w:ascii="Aptos" w:hAnsi="Aptos"/>
                <w:sz w:val="18"/>
                <w:szCs w:val="18"/>
              </w:rPr>
            </w:pPr>
          </w:p>
          <w:p w14:paraId="07D1BBD1" w14:textId="77777777" w:rsidR="00E40394" w:rsidRPr="000726D6" w:rsidRDefault="00E40394" w:rsidP="00963E15">
            <w:pPr>
              <w:rPr>
                <w:rFonts w:ascii="Aptos" w:hAnsi="Aptos"/>
                <w:sz w:val="18"/>
                <w:szCs w:val="18"/>
              </w:rPr>
            </w:pPr>
          </w:p>
          <w:p w14:paraId="00EC581B" w14:textId="77777777" w:rsidR="00E40394" w:rsidRPr="000726D6" w:rsidRDefault="00E40394" w:rsidP="00963E15">
            <w:pPr>
              <w:rPr>
                <w:rFonts w:ascii="Aptos" w:hAnsi="Aptos"/>
                <w:sz w:val="18"/>
                <w:szCs w:val="18"/>
              </w:rPr>
            </w:pPr>
          </w:p>
          <w:p w14:paraId="49CB6BCE" w14:textId="77777777" w:rsidR="00E40394" w:rsidRPr="000726D6" w:rsidRDefault="00E40394" w:rsidP="00963E15">
            <w:pPr>
              <w:rPr>
                <w:rFonts w:ascii="Aptos" w:hAnsi="Aptos"/>
                <w:sz w:val="18"/>
                <w:szCs w:val="18"/>
              </w:rPr>
            </w:pPr>
          </w:p>
          <w:p w14:paraId="6D827F4A" w14:textId="77777777" w:rsidR="00E40394" w:rsidRPr="000726D6" w:rsidRDefault="00E40394" w:rsidP="00963E15">
            <w:pPr>
              <w:rPr>
                <w:rFonts w:ascii="Aptos" w:hAnsi="Aptos"/>
                <w:sz w:val="18"/>
                <w:szCs w:val="18"/>
              </w:rPr>
            </w:pPr>
          </w:p>
          <w:p w14:paraId="1AE90A5D" w14:textId="77777777" w:rsidR="00E40394" w:rsidRPr="000726D6" w:rsidRDefault="00E40394" w:rsidP="00963E15">
            <w:pPr>
              <w:rPr>
                <w:rFonts w:ascii="Aptos" w:hAnsi="Aptos"/>
                <w:sz w:val="18"/>
                <w:szCs w:val="18"/>
              </w:rPr>
            </w:pPr>
          </w:p>
          <w:p w14:paraId="0EAC6659" w14:textId="77777777" w:rsidR="00E40394" w:rsidRPr="000726D6" w:rsidRDefault="00E40394" w:rsidP="00963E15">
            <w:pPr>
              <w:rPr>
                <w:rFonts w:ascii="Aptos" w:hAnsi="Aptos"/>
                <w:sz w:val="18"/>
                <w:szCs w:val="18"/>
              </w:rPr>
            </w:pPr>
          </w:p>
          <w:p w14:paraId="36E37A68" w14:textId="77777777" w:rsidR="00E40394" w:rsidRPr="000726D6" w:rsidRDefault="00E40394" w:rsidP="00963E15">
            <w:pPr>
              <w:rPr>
                <w:rFonts w:ascii="Aptos" w:hAnsi="Aptos"/>
                <w:sz w:val="18"/>
                <w:szCs w:val="18"/>
              </w:rPr>
            </w:pPr>
          </w:p>
          <w:p w14:paraId="3D12BD43" w14:textId="77777777" w:rsidR="00E40394" w:rsidRPr="000726D6" w:rsidRDefault="00E40394" w:rsidP="00963E15">
            <w:pPr>
              <w:rPr>
                <w:rFonts w:ascii="Aptos" w:hAnsi="Aptos"/>
                <w:sz w:val="18"/>
                <w:szCs w:val="18"/>
              </w:rPr>
            </w:pPr>
          </w:p>
          <w:p w14:paraId="22B5C3D2" w14:textId="77777777" w:rsidR="00E40394" w:rsidRPr="000726D6" w:rsidRDefault="00E40394" w:rsidP="00963E15">
            <w:pPr>
              <w:rPr>
                <w:rFonts w:ascii="Aptos" w:hAnsi="Aptos"/>
                <w:sz w:val="18"/>
                <w:szCs w:val="18"/>
              </w:rPr>
            </w:pPr>
          </w:p>
          <w:p w14:paraId="770B6D75" w14:textId="77777777" w:rsidR="00E40394" w:rsidRPr="000726D6" w:rsidRDefault="00E40394" w:rsidP="00963E15">
            <w:pPr>
              <w:rPr>
                <w:rFonts w:ascii="Aptos" w:hAnsi="Aptos"/>
                <w:sz w:val="18"/>
                <w:szCs w:val="18"/>
              </w:rPr>
            </w:pPr>
          </w:p>
          <w:p w14:paraId="38AA2573" w14:textId="77777777" w:rsidR="00E40394" w:rsidRPr="000726D6" w:rsidRDefault="00E40394" w:rsidP="00963E15">
            <w:pPr>
              <w:rPr>
                <w:rFonts w:ascii="Aptos" w:hAnsi="Aptos"/>
                <w:sz w:val="18"/>
                <w:szCs w:val="18"/>
              </w:rPr>
            </w:pPr>
          </w:p>
          <w:p w14:paraId="2015A439" w14:textId="77777777" w:rsidR="00E40394" w:rsidRPr="000726D6" w:rsidRDefault="00E40394" w:rsidP="00963E15">
            <w:pPr>
              <w:rPr>
                <w:rFonts w:ascii="Aptos" w:hAnsi="Aptos"/>
                <w:sz w:val="18"/>
                <w:szCs w:val="18"/>
              </w:rPr>
            </w:pPr>
          </w:p>
          <w:p w14:paraId="21531844" w14:textId="77777777" w:rsidR="00E40394" w:rsidRPr="000726D6" w:rsidRDefault="00E40394" w:rsidP="00963E15">
            <w:pPr>
              <w:rPr>
                <w:rFonts w:ascii="Aptos" w:hAnsi="Aptos"/>
                <w:sz w:val="18"/>
                <w:szCs w:val="18"/>
              </w:rPr>
            </w:pPr>
          </w:p>
          <w:p w14:paraId="42F8E4F8" w14:textId="77777777" w:rsidR="00E40394" w:rsidRPr="000726D6" w:rsidRDefault="00E40394" w:rsidP="00963E15">
            <w:pPr>
              <w:rPr>
                <w:rFonts w:ascii="Aptos" w:hAnsi="Aptos"/>
                <w:sz w:val="18"/>
                <w:szCs w:val="18"/>
              </w:rPr>
            </w:pPr>
          </w:p>
          <w:p w14:paraId="5B55F471" w14:textId="77777777" w:rsidR="00E40394" w:rsidRPr="000726D6" w:rsidRDefault="00E40394" w:rsidP="00963E15">
            <w:pPr>
              <w:rPr>
                <w:rFonts w:ascii="Aptos" w:hAnsi="Aptos"/>
                <w:sz w:val="18"/>
                <w:szCs w:val="18"/>
              </w:rPr>
            </w:pPr>
          </w:p>
          <w:p w14:paraId="1B031977" w14:textId="77777777" w:rsidR="00E40394" w:rsidRPr="000726D6" w:rsidRDefault="00E40394" w:rsidP="00963E15">
            <w:pPr>
              <w:rPr>
                <w:rFonts w:ascii="Aptos" w:hAnsi="Aptos"/>
                <w:sz w:val="18"/>
                <w:szCs w:val="18"/>
              </w:rPr>
            </w:pPr>
          </w:p>
          <w:p w14:paraId="2483ACB8" w14:textId="77777777" w:rsidR="00E40394" w:rsidRPr="000726D6" w:rsidRDefault="00E40394" w:rsidP="00963E15">
            <w:pPr>
              <w:rPr>
                <w:rFonts w:ascii="Aptos" w:hAnsi="Aptos"/>
                <w:sz w:val="18"/>
                <w:szCs w:val="18"/>
              </w:rPr>
            </w:pPr>
          </w:p>
          <w:p w14:paraId="2BF1EDA1" w14:textId="77777777" w:rsidR="00E40394" w:rsidRPr="000726D6" w:rsidRDefault="00E40394" w:rsidP="00963E15">
            <w:pPr>
              <w:rPr>
                <w:rFonts w:ascii="Aptos" w:hAnsi="Aptos"/>
                <w:sz w:val="18"/>
                <w:szCs w:val="18"/>
              </w:rPr>
            </w:pPr>
          </w:p>
          <w:p w14:paraId="640095A7" w14:textId="77777777" w:rsidR="00E40394" w:rsidRPr="000726D6" w:rsidRDefault="00E40394" w:rsidP="00963E15">
            <w:pPr>
              <w:rPr>
                <w:rFonts w:ascii="Aptos" w:hAnsi="Aptos"/>
                <w:sz w:val="18"/>
                <w:szCs w:val="18"/>
              </w:rPr>
            </w:pPr>
          </w:p>
          <w:p w14:paraId="36A9921A" w14:textId="77777777" w:rsidR="00E40394" w:rsidRPr="000726D6" w:rsidRDefault="00E40394" w:rsidP="00963E15">
            <w:pPr>
              <w:rPr>
                <w:rFonts w:ascii="Aptos" w:hAnsi="Aptos"/>
                <w:sz w:val="18"/>
                <w:szCs w:val="18"/>
              </w:rPr>
            </w:pPr>
          </w:p>
          <w:p w14:paraId="77BC7872" w14:textId="77777777" w:rsidR="00E40394" w:rsidRPr="000726D6" w:rsidRDefault="00E40394" w:rsidP="00963E15">
            <w:pPr>
              <w:rPr>
                <w:rFonts w:ascii="Aptos" w:hAnsi="Aptos"/>
                <w:sz w:val="18"/>
                <w:szCs w:val="18"/>
              </w:rPr>
            </w:pPr>
          </w:p>
          <w:p w14:paraId="1A46E938" w14:textId="77777777" w:rsidR="00E40394" w:rsidRPr="000726D6" w:rsidRDefault="00E40394" w:rsidP="00963E15">
            <w:pPr>
              <w:rPr>
                <w:rFonts w:ascii="Aptos" w:hAnsi="Aptos"/>
                <w:sz w:val="18"/>
                <w:szCs w:val="18"/>
              </w:rPr>
            </w:pPr>
          </w:p>
          <w:p w14:paraId="67F41ECF" w14:textId="77777777" w:rsidR="00E40394" w:rsidRPr="000726D6" w:rsidRDefault="00E40394" w:rsidP="00963E15">
            <w:pPr>
              <w:rPr>
                <w:rFonts w:ascii="Aptos" w:hAnsi="Aptos"/>
                <w:sz w:val="18"/>
                <w:szCs w:val="18"/>
              </w:rPr>
            </w:pPr>
          </w:p>
          <w:p w14:paraId="3C480FFF" w14:textId="77777777" w:rsidR="00E40394" w:rsidRPr="000726D6" w:rsidRDefault="00E40394" w:rsidP="00963E15">
            <w:pPr>
              <w:rPr>
                <w:rFonts w:ascii="Aptos" w:hAnsi="Aptos"/>
                <w:sz w:val="18"/>
                <w:szCs w:val="18"/>
              </w:rPr>
            </w:pPr>
          </w:p>
          <w:p w14:paraId="4ADAC3AC" w14:textId="77777777" w:rsidR="00E40394" w:rsidRPr="000726D6" w:rsidRDefault="00E40394" w:rsidP="00963E15">
            <w:pPr>
              <w:rPr>
                <w:rFonts w:ascii="Aptos" w:hAnsi="Aptos"/>
                <w:sz w:val="18"/>
                <w:szCs w:val="18"/>
              </w:rPr>
            </w:pPr>
          </w:p>
          <w:p w14:paraId="782B61DD" w14:textId="77777777" w:rsidR="00E40394" w:rsidRPr="000726D6" w:rsidRDefault="00E40394" w:rsidP="00963E15">
            <w:pPr>
              <w:rPr>
                <w:rFonts w:ascii="Aptos" w:hAnsi="Aptos"/>
                <w:sz w:val="18"/>
                <w:szCs w:val="18"/>
              </w:rPr>
            </w:pPr>
          </w:p>
          <w:p w14:paraId="14063077" w14:textId="77777777" w:rsidR="00E40394" w:rsidRPr="000726D6" w:rsidRDefault="00E40394" w:rsidP="00963E15">
            <w:pPr>
              <w:rPr>
                <w:rFonts w:ascii="Aptos" w:hAnsi="Aptos"/>
                <w:sz w:val="18"/>
                <w:szCs w:val="18"/>
              </w:rPr>
            </w:pPr>
          </w:p>
          <w:p w14:paraId="1B0B0347" w14:textId="77777777" w:rsidR="00E40394" w:rsidRPr="000726D6" w:rsidRDefault="00E40394" w:rsidP="00963E15">
            <w:pPr>
              <w:rPr>
                <w:rFonts w:ascii="Aptos" w:hAnsi="Aptos"/>
                <w:sz w:val="18"/>
                <w:szCs w:val="18"/>
              </w:rPr>
            </w:pPr>
          </w:p>
          <w:p w14:paraId="050FEAF5" w14:textId="77777777" w:rsidR="00E40394" w:rsidRPr="000726D6" w:rsidRDefault="00E40394" w:rsidP="00963E15">
            <w:pPr>
              <w:rPr>
                <w:rFonts w:ascii="Aptos" w:hAnsi="Aptos"/>
                <w:sz w:val="18"/>
                <w:szCs w:val="18"/>
              </w:rPr>
            </w:pPr>
          </w:p>
          <w:p w14:paraId="1E7D39F9" w14:textId="77777777" w:rsidR="00E40394" w:rsidRPr="000726D6" w:rsidRDefault="00E40394" w:rsidP="00963E15">
            <w:pPr>
              <w:rPr>
                <w:rFonts w:ascii="Aptos" w:hAnsi="Aptos"/>
                <w:sz w:val="18"/>
                <w:szCs w:val="18"/>
              </w:rPr>
            </w:pPr>
          </w:p>
          <w:p w14:paraId="5695B391" w14:textId="77777777" w:rsidR="00E40394" w:rsidRPr="000726D6" w:rsidRDefault="00E40394" w:rsidP="00963E15">
            <w:pPr>
              <w:rPr>
                <w:rFonts w:ascii="Aptos" w:hAnsi="Aptos"/>
                <w:sz w:val="18"/>
                <w:szCs w:val="18"/>
              </w:rPr>
            </w:pPr>
          </w:p>
          <w:p w14:paraId="2A1BDD4D" w14:textId="77777777" w:rsidR="00E40394" w:rsidRPr="000726D6" w:rsidRDefault="00E40394" w:rsidP="00963E15">
            <w:pPr>
              <w:rPr>
                <w:rFonts w:ascii="Aptos" w:hAnsi="Aptos"/>
                <w:sz w:val="18"/>
                <w:szCs w:val="18"/>
              </w:rPr>
            </w:pPr>
          </w:p>
          <w:p w14:paraId="16C6591C" w14:textId="77777777" w:rsidR="00E40394" w:rsidRPr="000726D6" w:rsidRDefault="00E40394" w:rsidP="00963E15">
            <w:pPr>
              <w:rPr>
                <w:rFonts w:ascii="Aptos" w:hAnsi="Aptos"/>
                <w:sz w:val="18"/>
                <w:szCs w:val="18"/>
              </w:rPr>
            </w:pPr>
          </w:p>
          <w:p w14:paraId="2A086BDE" w14:textId="77777777" w:rsidR="00E40394" w:rsidRPr="000726D6" w:rsidRDefault="00E40394" w:rsidP="00963E15">
            <w:pPr>
              <w:rPr>
                <w:rFonts w:ascii="Aptos" w:hAnsi="Aptos"/>
                <w:sz w:val="18"/>
                <w:szCs w:val="18"/>
              </w:rPr>
            </w:pPr>
          </w:p>
          <w:p w14:paraId="5D4BF479" w14:textId="77777777" w:rsidR="00E40394" w:rsidRPr="000726D6" w:rsidRDefault="00E40394" w:rsidP="00963E15">
            <w:pPr>
              <w:rPr>
                <w:rFonts w:ascii="Aptos" w:hAnsi="Aptos"/>
                <w:sz w:val="18"/>
                <w:szCs w:val="18"/>
              </w:rPr>
            </w:pPr>
          </w:p>
          <w:p w14:paraId="6FCB3764" w14:textId="77777777" w:rsidR="00E40394" w:rsidRPr="000726D6" w:rsidRDefault="00E40394" w:rsidP="00963E15">
            <w:pPr>
              <w:rPr>
                <w:rFonts w:ascii="Aptos" w:hAnsi="Aptos"/>
                <w:sz w:val="18"/>
                <w:szCs w:val="18"/>
              </w:rPr>
            </w:pPr>
          </w:p>
          <w:p w14:paraId="6E4B02B6" w14:textId="77777777" w:rsidR="00E40394" w:rsidRPr="000726D6" w:rsidRDefault="00E40394" w:rsidP="00963E15">
            <w:pPr>
              <w:rPr>
                <w:rFonts w:ascii="Aptos" w:hAnsi="Aptos"/>
                <w:sz w:val="18"/>
                <w:szCs w:val="18"/>
              </w:rPr>
            </w:pPr>
          </w:p>
          <w:p w14:paraId="68D0CEE1" w14:textId="77777777" w:rsidR="00E40394" w:rsidRPr="000726D6" w:rsidRDefault="00E40394" w:rsidP="00963E15">
            <w:pPr>
              <w:rPr>
                <w:rFonts w:ascii="Aptos" w:hAnsi="Aptos"/>
                <w:sz w:val="18"/>
                <w:szCs w:val="18"/>
              </w:rPr>
            </w:pPr>
          </w:p>
          <w:p w14:paraId="0CA972C6" w14:textId="77777777" w:rsidR="00E40394" w:rsidRDefault="00E40394" w:rsidP="00963E15">
            <w:pPr>
              <w:rPr>
                <w:rFonts w:ascii="Aptos" w:hAnsi="Aptos"/>
                <w:sz w:val="18"/>
                <w:szCs w:val="18"/>
              </w:rPr>
            </w:pPr>
          </w:p>
          <w:p w14:paraId="61E3B285" w14:textId="77777777" w:rsidR="00EC3D39" w:rsidRDefault="00EC3D39" w:rsidP="00963E15">
            <w:pPr>
              <w:rPr>
                <w:rFonts w:ascii="Aptos" w:hAnsi="Aptos"/>
                <w:sz w:val="18"/>
                <w:szCs w:val="18"/>
              </w:rPr>
            </w:pPr>
          </w:p>
          <w:p w14:paraId="1B5D11DB" w14:textId="77777777" w:rsidR="00EC3D39" w:rsidRDefault="00EC3D39" w:rsidP="00963E15">
            <w:pPr>
              <w:rPr>
                <w:rFonts w:ascii="Aptos" w:hAnsi="Aptos"/>
                <w:sz w:val="18"/>
                <w:szCs w:val="18"/>
              </w:rPr>
            </w:pPr>
          </w:p>
          <w:p w14:paraId="1FB23563" w14:textId="77777777" w:rsidR="00EC3D39" w:rsidRDefault="00EC3D39" w:rsidP="00963E15">
            <w:pPr>
              <w:rPr>
                <w:rFonts w:ascii="Aptos" w:hAnsi="Aptos"/>
                <w:sz w:val="18"/>
                <w:szCs w:val="18"/>
              </w:rPr>
            </w:pPr>
          </w:p>
          <w:p w14:paraId="0DF92F41" w14:textId="77777777" w:rsidR="00EC3D39" w:rsidRDefault="00EC3D39" w:rsidP="00963E15">
            <w:pPr>
              <w:rPr>
                <w:rFonts w:ascii="Aptos" w:hAnsi="Aptos"/>
                <w:sz w:val="18"/>
                <w:szCs w:val="18"/>
              </w:rPr>
            </w:pPr>
          </w:p>
          <w:p w14:paraId="49AF2882" w14:textId="77777777" w:rsidR="00EC3D39" w:rsidRDefault="00EC3D39" w:rsidP="00963E15">
            <w:pPr>
              <w:rPr>
                <w:rFonts w:ascii="Aptos" w:hAnsi="Aptos"/>
                <w:sz w:val="18"/>
                <w:szCs w:val="18"/>
              </w:rPr>
            </w:pPr>
          </w:p>
          <w:p w14:paraId="460A6062" w14:textId="77777777" w:rsidR="00EC3D39" w:rsidRDefault="00EC3D39" w:rsidP="00963E15">
            <w:pPr>
              <w:rPr>
                <w:rFonts w:ascii="Aptos" w:hAnsi="Aptos"/>
                <w:sz w:val="18"/>
                <w:szCs w:val="18"/>
              </w:rPr>
            </w:pPr>
          </w:p>
          <w:p w14:paraId="4F467F12" w14:textId="77777777" w:rsidR="00EC3D39" w:rsidRDefault="00EC3D39" w:rsidP="00963E15">
            <w:pPr>
              <w:rPr>
                <w:rFonts w:ascii="Aptos" w:hAnsi="Aptos"/>
                <w:sz w:val="18"/>
                <w:szCs w:val="18"/>
              </w:rPr>
            </w:pPr>
          </w:p>
          <w:p w14:paraId="49E52B11" w14:textId="77777777" w:rsidR="00EC3D39" w:rsidRDefault="00EC3D39" w:rsidP="00963E15">
            <w:pPr>
              <w:rPr>
                <w:rFonts w:ascii="Aptos" w:hAnsi="Aptos"/>
                <w:sz w:val="18"/>
                <w:szCs w:val="18"/>
              </w:rPr>
            </w:pPr>
          </w:p>
          <w:p w14:paraId="014F54F6" w14:textId="77777777" w:rsidR="00EC3D39" w:rsidRDefault="00EC3D39" w:rsidP="00963E15">
            <w:pPr>
              <w:rPr>
                <w:rFonts w:ascii="Aptos" w:hAnsi="Aptos"/>
                <w:sz w:val="18"/>
                <w:szCs w:val="18"/>
              </w:rPr>
            </w:pPr>
          </w:p>
          <w:p w14:paraId="19A80D7E" w14:textId="77777777" w:rsidR="00EC3D39" w:rsidRDefault="00EC3D39" w:rsidP="00963E15">
            <w:pPr>
              <w:rPr>
                <w:rFonts w:ascii="Aptos" w:hAnsi="Aptos"/>
                <w:sz w:val="18"/>
                <w:szCs w:val="18"/>
              </w:rPr>
            </w:pPr>
          </w:p>
          <w:p w14:paraId="112FC84B" w14:textId="77777777" w:rsidR="00EC3D39" w:rsidRDefault="00EC3D39" w:rsidP="00963E15">
            <w:pPr>
              <w:rPr>
                <w:rFonts w:ascii="Aptos" w:hAnsi="Aptos"/>
                <w:sz w:val="18"/>
                <w:szCs w:val="18"/>
              </w:rPr>
            </w:pPr>
          </w:p>
          <w:p w14:paraId="7EBD9655" w14:textId="77777777" w:rsidR="00EC3D39" w:rsidRDefault="00EC3D39" w:rsidP="00963E15">
            <w:pPr>
              <w:rPr>
                <w:rFonts w:ascii="Aptos" w:hAnsi="Aptos"/>
                <w:sz w:val="18"/>
                <w:szCs w:val="18"/>
              </w:rPr>
            </w:pPr>
          </w:p>
          <w:p w14:paraId="279802D4" w14:textId="77777777" w:rsidR="00EC3D39" w:rsidRDefault="00EC3D39" w:rsidP="00963E15">
            <w:pPr>
              <w:rPr>
                <w:rFonts w:ascii="Aptos" w:hAnsi="Aptos"/>
                <w:sz w:val="18"/>
                <w:szCs w:val="18"/>
              </w:rPr>
            </w:pPr>
          </w:p>
          <w:p w14:paraId="6688484A" w14:textId="77777777" w:rsidR="00EC3D39" w:rsidRDefault="00EC3D39" w:rsidP="00963E15">
            <w:pPr>
              <w:rPr>
                <w:rFonts w:ascii="Aptos" w:hAnsi="Aptos"/>
                <w:sz w:val="18"/>
                <w:szCs w:val="18"/>
              </w:rPr>
            </w:pPr>
          </w:p>
          <w:p w14:paraId="5B746B66" w14:textId="77777777" w:rsidR="00EC3D39" w:rsidRDefault="00EC3D39" w:rsidP="00963E15">
            <w:pPr>
              <w:rPr>
                <w:rFonts w:ascii="Aptos" w:hAnsi="Aptos"/>
                <w:sz w:val="18"/>
                <w:szCs w:val="18"/>
              </w:rPr>
            </w:pPr>
          </w:p>
          <w:p w14:paraId="374DA633" w14:textId="77777777" w:rsidR="00EC3D39" w:rsidRDefault="00EC3D39" w:rsidP="00963E15">
            <w:pPr>
              <w:rPr>
                <w:rFonts w:ascii="Aptos" w:hAnsi="Aptos"/>
                <w:sz w:val="18"/>
                <w:szCs w:val="18"/>
              </w:rPr>
            </w:pPr>
          </w:p>
          <w:p w14:paraId="1738D324" w14:textId="77777777" w:rsidR="00EC3D39" w:rsidRDefault="00EC3D39" w:rsidP="00963E15">
            <w:pPr>
              <w:rPr>
                <w:rFonts w:ascii="Aptos" w:hAnsi="Aptos"/>
                <w:sz w:val="18"/>
                <w:szCs w:val="18"/>
              </w:rPr>
            </w:pPr>
          </w:p>
          <w:p w14:paraId="3D6A1398" w14:textId="77777777" w:rsidR="00EC3D39" w:rsidRDefault="00EC3D39" w:rsidP="00963E15">
            <w:pPr>
              <w:rPr>
                <w:rFonts w:ascii="Aptos" w:hAnsi="Aptos"/>
                <w:sz w:val="18"/>
                <w:szCs w:val="18"/>
              </w:rPr>
            </w:pPr>
          </w:p>
          <w:p w14:paraId="7505C6D4" w14:textId="77777777" w:rsidR="00EC3D39" w:rsidRDefault="00EC3D39" w:rsidP="00963E15">
            <w:pPr>
              <w:rPr>
                <w:rFonts w:ascii="Aptos" w:hAnsi="Aptos"/>
                <w:sz w:val="18"/>
                <w:szCs w:val="18"/>
              </w:rPr>
            </w:pPr>
          </w:p>
          <w:p w14:paraId="7AB56679" w14:textId="77777777" w:rsidR="00EC3D39" w:rsidRDefault="00EC3D39" w:rsidP="00963E15">
            <w:pPr>
              <w:rPr>
                <w:rFonts w:ascii="Aptos" w:hAnsi="Aptos"/>
                <w:sz w:val="18"/>
                <w:szCs w:val="18"/>
              </w:rPr>
            </w:pPr>
          </w:p>
          <w:p w14:paraId="708E84A4" w14:textId="77777777" w:rsidR="00EC3D39" w:rsidRDefault="00EC3D39" w:rsidP="00963E15">
            <w:pPr>
              <w:rPr>
                <w:rFonts w:ascii="Aptos" w:hAnsi="Aptos"/>
                <w:sz w:val="18"/>
                <w:szCs w:val="18"/>
              </w:rPr>
            </w:pPr>
          </w:p>
          <w:p w14:paraId="1F83EF67" w14:textId="77777777" w:rsidR="00EC3D39" w:rsidRDefault="00EC3D39" w:rsidP="00963E15">
            <w:pPr>
              <w:rPr>
                <w:rFonts w:ascii="Aptos" w:hAnsi="Aptos"/>
                <w:sz w:val="18"/>
                <w:szCs w:val="18"/>
              </w:rPr>
            </w:pPr>
          </w:p>
          <w:p w14:paraId="1A3AAFD2" w14:textId="77777777" w:rsidR="00EC3D39" w:rsidRDefault="00EC3D39" w:rsidP="00963E15">
            <w:pPr>
              <w:rPr>
                <w:rFonts w:ascii="Aptos" w:hAnsi="Aptos"/>
                <w:sz w:val="18"/>
                <w:szCs w:val="18"/>
              </w:rPr>
            </w:pPr>
          </w:p>
          <w:p w14:paraId="06CF8081" w14:textId="77777777" w:rsidR="00EC3D39" w:rsidRDefault="00EC3D39" w:rsidP="00963E15">
            <w:pPr>
              <w:rPr>
                <w:rFonts w:ascii="Aptos" w:hAnsi="Aptos"/>
                <w:sz w:val="18"/>
                <w:szCs w:val="18"/>
              </w:rPr>
            </w:pPr>
          </w:p>
          <w:p w14:paraId="43AB4882" w14:textId="77777777" w:rsidR="00EC3D39" w:rsidRDefault="00EC3D39" w:rsidP="00963E15">
            <w:pPr>
              <w:rPr>
                <w:rFonts w:ascii="Aptos" w:hAnsi="Aptos"/>
                <w:sz w:val="18"/>
                <w:szCs w:val="18"/>
              </w:rPr>
            </w:pPr>
          </w:p>
          <w:p w14:paraId="0EA2B746" w14:textId="77777777" w:rsidR="00EC3D39" w:rsidRDefault="00EC3D39" w:rsidP="00963E15">
            <w:pPr>
              <w:rPr>
                <w:rFonts w:ascii="Aptos" w:hAnsi="Aptos"/>
                <w:sz w:val="18"/>
                <w:szCs w:val="18"/>
              </w:rPr>
            </w:pPr>
          </w:p>
          <w:p w14:paraId="0F392B2F" w14:textId="77777777" w:rsidR="00EC3D39" w:rsidRDefault="00EC3D39" w:rsidP="00963E15">
            <w:pPr>
              <w:rPr>
                <w:rFonts w:ascii="Aptos" w:hAnsi="Aptos"/>
                <w:sz w:val="18"/>
                <w:szCs w:val="18"/>
              </w:rPr>
            </w:pPr>
          </w:p>
          <w:p w14:paraId="1ED008A1" w14:textId="77777777" w:rsidR="00EC3D39" w:rsidRDefault="00EC3D39" w:rsidP="00963E15">
            <w:pPr>
              <w:rPr>
                <w:rFonts w:ascii="Aptos" w:hAnsi="Aptos"/>
                <w:sz w:val="18"/>
                <w:szCs w:val="18"/>
              </w:rPr>
            </w:pPr>
          </w:p>
          <w:p w14:paraId="2E08E591" w14:textId="77777777" w:rsidR="00EC3D39" w:rsidRDefault="00EC3D39" w:rsidP="00963E15">
            <w:pPr>
              <w:rPr>
                <w:rFonts w:ascii="Aptos" w:hAnsi="Aptos"/>
                <w:sz w:val="18"/>
                <w:szCs w:val="18"/>
              </w:rPr>
            </w:pPr>
          </w:p>
          <w:p w14:paraId="29730D9A" w14:textId="77777777" w:rsidR="00EC3D39" w:rsidRDefault="00EC3D39" w:rsidP="00963E15">
            <w:pPr>
              <w:rPr>
                <w:rFonts w:ascii="Aptos" w:hAnsi="Aptos"/>
                <w:sz w:val="18"/>
                <w:szCs w:val="18"/>
              </w:rPr>
            </w:pPr>
          </w:p>
          <w:p w14:paraId="78380283" w14:textId="77777777" w:rsidR="00EC3D39" w:rsidRDefault="00EC3D39" w:rsidP="00963E15">
            <w:pPr>
              <w:rPr>
                <w:rFonts w:ascii="Aptos" w:hAnsi="Aptos"/>
                <w:sz w:val="18"/>
                <w:szCs w:val="18"/>
              </w:rPr>
            </w:pPr>
          </w:p>
          <w:p w14:paraId="07E6BD5D" w14:textId="77777777" w:rsidR="00EC3D39" w:rsidRDefault="00EC3D39" w:rsidP="00963E15">
            <w:pPr>
              <w:rPr>
                <w:rFonts w:ascii="Aptos" w:hAnsi="Aptos"/>
                <w:sz w:val="18"/>
                <w:szCs w:val="18"/>
              </w:rPr>
            </w:pPr>
          </w:p>
          <w:p w14:paraId="79029400" w14:textId="77777777" w:rsidR="00EC3D39" w:rsidRDefault="00EC3D39" w:rsidP="00963E15">
            <w:pPr>
              <w:rPr>
                <w:rFonts w:ascii="Aptos" w:hAnsi="Aptos"/>
                <w:sz w:val="18"/>
                <w:szCs w:val="18"/>
              </w:rPr>
            </w:pPr>
          </w:p>
          <w:p w14:paraId="3120C732" w14:textId="77777777" w:rsidR="00EC3D39" w:rsidRDefault="00EC3D39" w:rsidP="00963E15">
            <w:pPr>
              <w:rPr>
                <w:rFonts w:ascii="Aptos" w:hAnsi="Aptos"/>
                <w:sz w:val="18"/>
                <w:szCs w:val="18"/>
              </w:rPr>
            </w:pPr>
          </w:p>
          <w:p w14:paraId="33F1BD01" w14:textId="77777777" w:rsidR="00EC3D39" w:rsidRDefault="00EC3D39" w:rsidP="00963E15">
            <w:pPr>
              <w:rPr>
                <w:rFonts w:ascii="Aptos" w:hAnsi="Aptos"/>
                <w:sz w:val="18"/>
                <w:szCs w:val="18"/>
              </w:rPr>
            </w:pPr>
          </w:p>
          <w:p w14:paraId="1EC85CB9" w14:textId="77777777" w:rsidR="00EC3D39" w:rsidRDefault="00EC3D39" w:rsidP="00963E15">
            <w:pPr>
              <w:rPr>
                <w:rFonts w:ascii="Aptos" w:hAnsi="Aptos"/>
                <w:sz w:val="18"/>
                <w:szCs w:val="18"/>
              </w:rPr>
            </w:pPr>
          </w:p>
          <w:p w14:paraId="373F5F09" w14:textId="77777777" w:rsidR="00EC3D39" w:rsidRDefault="00EC3D39" w:rsidP="00963E15">
            <w:pPr>
              <w:rPr>
                <w:rFonts w:ascii="Aptos" w:hAnsi="Aptos"/>
                <w:sz w:val="18"/>
                <w:szCs w:val="18"/>
              </w:rPr>
            </w:pPr>
          </w:p>
          <w:p w14:paraId="152BE7CC" w14:textId="77777777" w:rsidR="00EC3D39" w:rsidRDefault="00EC3D39" w:rsidP="00963E15">
            <w:pPr>
              <w:rPr>
                <w:rFonts w:ascii="Aptos" w:hAnsi="Aptos"/>
                <w:sz w:val="18"/>
                <w:szCs w:val="18"/>
              </w:rPr>
            </w:pPr>
          </w:p>
          <w:p w14:paraId="47B540D2" w14:textId="77777777" w:rsidR="00EC3D39" w:rsidRDefault="00EC3D39" w:rsidP="00963E15">
            <w:pPr>
              <w:rPr>
                <w:rFonts w:ascii="Aptos" w:hAnsi="Aptos"/>
                <w:sz w:val="18"/>
                <w:szCs w:val="18"/>
              </w:rPr>
            </w:pPr>
          </w:p>
          <w:p w14:paraId="6B12173A" w14:textId="77777777" w:rsidR="00EC3D39" w:rsidRDefault="00EC3D39" w:rsidP="00963E15">
            <w:pPr>
              <w:rPr>
                <w:rFonts w:ascii="Aptos" w:hAnsi="Aptos"/>
                <w:sz w:val="18"/>
                <w:szCs w:val="18"/>
              </w:rPr>
            </w:pPr>
          </w:p>
          <w:p w14:paraId="3F11AF51" w14:textId="77777777" w:rsidR="00EC3D39" w:rsidRDefault="00EC3D39" w:rsidP="00963E15">
            <w:pPr>
              <w:rPr>
                <w:rFonts w:ascii="Aptos" w:hAnsi="Aptos"/>
                <w:sz w:val="18"/>
                <w:szCs w:val="18"/>
              </w:rPr>
            </w:pPr>
          </w:p>
          <w:p w14:paraId="4A8C8C5F" w14:textId="77777777" w:rsidR="00EC3D39" w:rsidRDefault="00EC3D39" w:rsidP="00963E15">
            <w:pPr>
              <w:rPr>
                <w:rFonts w:ascii="Aptos" w:hAnsi="Aptos"/>
                <w:sz w:val="18"/>
                <w:szCs w:val="18"/>
              </w:rPr>
            </w:pPr>
          </w:p>
          <w:p w14:paraId="3681342C" w14:textId="77777777" w:rsidR="00EC3D39" w:rsidRDefault="00EC3D39" w:rsidP="00963E15">
            <w:pPr>
              <w:rPr>
                <w:rFonts w:ascii="Aptos" w:hAnsi="Aptos"/>
                <w:sz w:val="18"/>
                <w:szCs w:val="18"/>
              </w:rPr>
            </w:pPr>
          </w:p>
          <w:p w14:paraId="4F53EBC3" w14:textId="77777777" w:rsidR="00EC3D39" w:rsidRDefault="00EC3D39" w:rsidP="00963E15">
            <w:pPr>
              <w:rPr>
                <w:rFonts w:ascii="Aptos" w:hAnsi="Aptos"/>
                <w:sz w:val="18"/>
                <w:szCs w:val="18"/>
              </w:rPr>
            </w:pPr>
          </w:p>
          <w:p w14:paraId="4C9D3971" w14:textId="77777777" w:rsidR="00EC3D39" w:rsidRDefault="00EC3D39" w:rsidP="00963E15">
            <w:pPr>
              <w:rPr>
                <w:rFonts w:ascii="Aptos" w:hAnsi="Aptos"/>
                <w:sz w:val="18"/>
                <w:szCs w:val="18"/>
              </w:rPr>
            </w:pPr>
          </w:p>
          <w:p w14:paraId="20689A53" w14:textId="77777777" w:rsidR="00EC3D39" w:rsidRDefault="00EC3D39" w:rsidP="00963E15">
            <w:pPr>
              <w:rPr>
                <w:rFonts w:ascii="Aptos" w:hAnsi="Aptos"/>
                <w:sz w:val="18"/>
                <w:szCs w:val="18"/>
              </w:rPr>
            </w:pPr>
          </w:p>
          <w:p w14:paraId="41EC6068" w14:textId="77777777" w:rsidR="00EC3D39" w:rsidRDefault="00EC3D39" w:rsidP="00963E15">
            <w:pPr>
              <w:rPr>
                <w:rFonts w:ascii="Aptos" w:hAnsi="Aptos"/>
                <w:sz w:val="18"/>
                <w:szCs w:val="18"/>
              </w:rPr>
            </w:pPr>
          </w:p>
          <w:p w14:paraId="14C8DD26" w14:textId="77777777" w:rsidR="00EC3D39" w:rsidRDefault="00EC3D39" w:rsidP="00963E15">
            <w:pPr>
              <w:rPr>
                <w:rFonts w:ascii="Aptos" w:hAnsi="Aptos"/>
                <w:sz w:val="18"/>
                <w:szCs w:val="18"/>
              </w:rPr>
            </w:pPr>
          </w:p>
          <w:p w14:paraId="2D7D1C7E" w14:textId="77777777" w:rsidR="00EC3D39" w:rsidRDefault="00EC3D39" w:rsidP="00963E15">
            <w:pPr>
              <w:rPr>
                <w:rFonts w:ascii="Aptos" w:hAnsi="Aptos"/>
                <w:sz w:val="18"/>
                <w:szCs w:val="18"/>
              </w:rPr>
            </w:pPr>
          </w:p>
          <w:p w14:paraId="201B7456" w14:textId="77777777" w:rsidR="00EC3D39" w:rsidRDefault="00EC3D39" w:rsidP="00963E15">
            <w:pPr>
              <w:rPr>
                <w:rFonts w:ascii="Aptos" w:hAnsi="Aptos"/>
                <w:sz w:val="18"/>
                <w:szCs w:val="18"/>
              </w:rPr>
            </w:pPr>
          </w:p>
          <w:p w14:paraId="48179D6D" w14:textId="77777777" w:rsidR="00EC3D39" w:rsidRDefault="00EC3D39" w:rsidP="00963E15">
            <w:pPr>
              <w:rPr>
                <w:rFonts w:ascii="Aptos" w:hAnsi="Aptos"/>
                <w:sz w:val="18"/>
                <w:szCs w:val="18"/>
              </w:rPr>
            </w:pPr>
          </w:p>
          <w:p w14:paraId="76FF6887" w14:textId="77777777" w:rsidR="00EC3D39" w:rsidRDefault="00EC3D39" w:rsidP="00963E15">
            <w:pPr>
              <w:rPr>
                <w:rFonts w:ascii="Aptos" w:hAnsi="Aptos"/>
                <w:sz w:val="18"/>
                <w:szCs w:val="18"/>
              </w:rPr>
            </w:pPr>
          </w:p>
          <w:p w14:paraId="7A38A545" w14:textId="77777777" w:rsidR="00EC3D39" w:rsidRDefault="00EC3D39" w:rsidP="00963E15">
            <w:pPr>
              <w:rPr>
                <w:rFonts w:ascii="Aptos" w:hAnsi="Aptos"/>
                <w:sz w:val="18"/>
                <w:szCs w:val="18"/>
              </w:rPr>
            </w:pPr>
          </w:p>
          <w:p w14:paraId="4BD7BB79" w14:textId="77777777" w:rsidR="00EC3D39" w:rsidRDefault="00EC3D39" w:rsidP="00963E15">
            <w:pPr>
              <w:rPr>
                <w:rFonts w:ascii="Aptos" w:hAnsi="Aptos"/>
                <w:sz w:val="18"/>
                <w:szCs w:val="18"/>
              </w:rPr>
            </w:pPr>
          </w:p>
          <w:p w14:paraId="64928C1E" w14:textId="77777777" w:rsidR="00EC3D39" w:rsidRDefault="00EC3D39" w:rsidP="00963E15">
            <w:pPr>
              <w:rPr>
                <w:rFonts w:ascii="Aptos" w:hAnsi="Aptos"/>
                <w:sz w:val="18"/>
                <w:szCs w:val="18"/>
              </w:rPr>
            </w:pPr>
          </w:p>
          <w:p w14:paraId="2164D7A7" w14:textId="77777777" w:rsidR="00EC3D39" w:rsidRDefault="00EC3D39" w:rsidP="00963E15">
            <w:pPr>
              <w:rPr>
                <w:rFonts w:ascii="Aptos" w:hAnsi="Aptos"/>
                <w:sz w:val="18"/>
                <w:szCs w:val="18"/>
              </w:rPr>
            </w:pPr>
          </w:p>
          <w:p w14:paraId="260B5573" w14:textId="77777777" w:rsidR="00EC3D39" w:rsidRDefault="00EC3D39" w:rsidP="00963E15">
            <w:pPr>
              <w:rPr>
                <w:rFonts w:ascii="Aptos" w:hAnsi="Aptos"/>
                <w:sz w:val="18"/>
                <w:szCs w:val="18"/>
              </w:rPr>
            </w:pPr>
          </w:p>
          <w:p w14:paraId="12A34AE9" w14:textId="77777777" w:rsidR="00EC3D39" w:rsidRDefault="00EC3D39" w:rsidP="00963E15">
            <w:pPr>
              <w:rPr>
                <w:rFonts w:ascii="Aptos" w:hAnsi="Aptos"/>
                <w:sz w:val="18"/>
                <w:szCs w:val="18"/>
              </w:rPr>
            </w:pPr>
          </w:p>
          <w:p w14:paraId="756EF6FD" w14:textId="77777777" w:rsidR="00EC3D39" w:rsidRDefault="00EC3D39" w:rsidP="00963E15">
            <w:pPr>
              <w:rPr>
                <w:rFonts w:ascii="Aptos" w:hAnsi="Aptos"/>
                <w:sz w:val="18"/>
                <w:szCs w:val="18"/>
              </w:rPr>
            </w:pPr>
          </w:p>
          <w:p w14:paraId="31E7564A" w14:textId="77777777" w:rsidR="00EC3D39" w:rsidRDefault="00EC3D39" w:rsidP="00963E15">
            <w:pPr>
              <w:rPr>
                <w:rFonts w:ascii="Aptos" w:hAnsi="Aptos"/>
                <w:sz w:val="18"/>
                <w:szCs w:val="18"/>
              </w:rPr>
            </w:pPr>
          </w:p>
          <w:p w14:paraId="235EE399" w14:textId="77777777" w:rsidR="00EC3D39" w:rsidRDefault="00EC3D39" w:rsidP="00963E15">
            <w:pPr>
              <w:rPr>
                <w:rFonts w:ascii="Aptos" w:hAnsi="Aptos"/>
                <w:sz w:val="18"/>
                <w:szCs w:val="18"/>
              </w:rPr>
            </w:pPr>
          </w:p>
          <w:p w14:paraId="726518F4" w14:textId="77777777" w:rsidR="00EC3D39" w:rsidRDefault="00EC3D39" w:rsidP="00963E15">
            <w:pPr>
              <w:rPr>
                <w:rFonts w:ascii="Aptos" w:hAnsi="Aptos"/>
                <w:sz w:val="18"/>
                <w:szCs w:val="18"/>
              </w:rPr>
            </w:pPr>
          </w:p>
          <w:p w14:paraId="311F9564" w14:textId="77777777" w:rsidR="00EC3D39" w:rsidRDefault="00EC3D39" w:rsidP="00963E15">
            <w:pPr>
              <w:rPr>
                <w:rFonts w:ascii="Aptos" w:hAnsi="Aptos"/>
                <w:sz w:val="18"/>
                <w:szCs w:val="18"/>
              </w:rPr>
            </w:pPr>
          </w:p>
          <w:p w14:paraId="2100BDFB" w14:textId="77777777" w:rsidR="00EC3D39" w:rsidRDefault="00EC3D39" w:rsidP="00963E15">
            <w:pPr>
              <w:rPr>
                <w:rFonts w:ascii="Aptos" w:hAnsi="Aptos"/>
                <w:sz w:val="18"/>
                <w:szCs w:val="18"/>
              </w:rPr>
            </w:pPr>
          </w:p>
          <w:p w14:paraId="6E2DE5C2" w14:textId="77777777" w:rsidR="00EC3D39" w:rsidRDefault="00EC3D39" w:rsidP="00963E15">
            <w:pPr>
              <w:rPr>
                <w:rFonts w:ascii="Aptos" w:hAnsi="Aptos"/>
                <w:sz w:val="18"/>
                <w:szCs w:val="18"/>
              </w:rPr>
            </w:pPr>
          </w:p>
          <w:p w14:paraId="77EA53E2" w14:textId="77777777" w:rsidR="00EC3D39" w:rsidRPr="000726D6" w:rsidRDefault="00EC3D39" w:rsidP="00963E15">
            <w:pPr>
              <w:rPr>
                <w:rFonts w:ascii="Aptos" w:hAnsi="Aptos"/>
                <w:sz w:val="18"/>
                <w:szCs w:val="18"/>
              </w:rPr>
            </w:pPr>
          </w:p>
          <w:p w14:paraId="31E1E0BC" w14:textId="77777777" w:rsidR="00195B2B" w:rsidRPr="000726D6" w:rsidRDefault="00195B2B" w:rsidP="00963E15">
            <w:pPr>
              <w:rPr>
                <w:rFonts w:ascii="Aptos" w:hAnsi="Aptos"/>
                <w:sz w:val="18"/>
                <w:szCs w:val="18"/>
              </w:rPr>
            </w:pPr>
          </w:p>
          <w:p w14:paraId="1A1ADAF8" w14:textId="77777777" w:rsidR="00195B2B" w:rsidRPr="000726D6" w:rsidRDefault="00195B2B" w:rsidP="00963E15">
            <w:pPr>
              <w:rPr>
                <w:rFonts w:ascii="Aptos" w:hAnsi="Aptos"/>
                <w:sz w:val="18"/>
                <w:szCs w:val="18"/>
              </w:rPr>
            </w:pPr>
          </w:p>
          <w:p w14:paraId="2B203B50" w14:textId="41B3E9C0" w:rsidR="00195B2B" w:rsidRPr="000726D6" w:rsidRDefault="00195B2B" w:rsidP="00963E15">
            <w:pPr>
              <w:rPr>
                <w:rFonts w:ascii="Aptos" w:hAnsi="Aptos"/>
                <w:sz w:val="24"/>
                <w:szCs w:val="24"/>
              </w:rPr>
            </w:pPr>
            <w:r w:rsidRPr="000726D6">
              <w:rPr>
                <w:rFonts w:ascii="Aptos" w:hAnsi="Aptos"/>
                <w:noProof/>
                <w:sz w:val="24"/>
                <w:szCs w:val="24"/>
              </w:rPr>
              <w:drawing>
                <wp:inline distT="0" distB="0" distL="0" distR="0" wp14:anchorId="2E1B44F7" wp14:editId="673185E1">
                  <wp:extent cx="1432560" cy="1432560"/>
                  <wp:effectExtent l="0" t="0" r="0" b="0"/>
                  <wp:docPr id="854747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3470B479" w14:textId="0DCF32C6" w:rsidR="00F934AC" w:rsidRPr="000726D6" w:rsidRDefault="0071250A" w:rsidP="00963E15">
            <w:pPr>
              <w:rPr>
                <w:rFonts w:ascii="Aptos" w:hAnsi="Aptos"/>
                <w:sz w:val="24"/>
                <w:szCs w:val="24"/>
              </w:rPr>
            </w:pPr>
            <w:r w:rsidRPr="000726D6">
              <w:rPr>
                <w:rFonts w:ascii="Aptos" w:hAnsi="Aptos"/>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r w:rsidRPr="000726D6">
              <w:rPr>
                <w:rFonts w:ascii="Aptos" w:hAnsi="Aptos"/>
                <w:sz w:val="24"/>
                <w:szCs w:val="24"/>
              </w:rPr>
              <w:t>.</w:t>
            </w:r>
          </w:p>
          <w:p w14:paraId="3B85ECFD" w14:textId="77777777" w:rsidR="00F934AC" w:rsidRPr="000726D6" w:rsidRDefault="00F934AC" w:rsidP="00963E15">
            <w:pPr>
              <w:rPr>
                <w:rFonts w:ascii="Aptos" w:hAnsi="Aptos"/>
                <w:sz w:val="24"/>
                <w:szCs w:val="24"/>
              </w:rPr>
            </w:pPr>
          </w:p>
          <w:p w14:paraId="0BC37F16" w14:textId="718374B8" w:rsidR="00F934AC" w:rsidRPr="000726D6" w:rsidRDefault="00F934AC" w:rsidP="00963E15">
            <w:pPr>
              <w:rPr>
                <w:rFonts w:ascii="Aptos" w:hAnsi="Aptos"/>
                <w:sz w:val="24"/>
                <w:szCs w:val="24"/>
              </w:rPr>
            </w:pPr>
          </w:p>
        </w:tc>
        <w:tc>
          <w:tcPr>
            <w:tcW w:w="7622" w:type="dxa"/>
            <w:gridSpan w:val="4"/>
          </w:tcPr>
          <w:p w14:paraId="524DE2AB" w14:textId="77777777" w:rsidR="00FE75ED" w:rsidRPr="000726D6" w:rsidRDefault="00B81408" w:rsidP="004C6517">
            <w:pPr>
              <w:jc w:val="both"/>
              <w:rPr>
                <w:rFonts w:ascii="Aptos" w:hAnsi="Aptos"/>
                <w:b/>
                <w:bCs/>
                <w:i/>
                <w:iCs/>
                <w:sz w:val="24"/>
                <w:szCs w:val="24"/>
              </w:rPr>
            </w:pPr>
            <w:r w:rsidRPr="000726D6">
              <w:rPr>
                <w:rFonts w:ascii="Aptos" w:hAnsi="Aptos"/>
                <w:b/>
                <w:bCs/>
                <w:i/>
                <w:iCs/>
                <w:sz w:val="24"/>
                <w:szCs w:val="24"/>
              </w:rPr>
              <w:lastRenderedPageBreak/>
              <w:t>Massachusetts at a Crossroads: A Vision for a Dignified Long-Term Care Future</w:t>
            </w:r>
          </w:p>
          <w:p w14:paraId="2E984149" w14:textId="77777777" w:rsidR="00B81408" w:rsidRPr="000726D6" w:rsidRDefault="004345FF" w:rsidP="004C6517">
            <w:pPr>
              <w:jc w:val="both"/>
              <w:rPr>
                <w:rFonts w:ascii="Aptos" w:hAnsi="Aptos"/>
                <w:b/>
                <w:bCs/>
                <w:sz w:val="24"/>
                <w:szCs w:val="24"/>
              </w:rPr>
            </w:pPr>
            <w:r w:rsidRPr="000726D6">
              <w:rPr>
                <w:rFonts w:ascii="Aptos" w:hAnsi="Aptos"/>
                <w:b/>
                <w:bCs/>
                <w:sz w:val="24"/>
                <w:szCs w:val="24"/>
              </w:rPr>
              <w:t>GSA Connect</w:t>
            </w:r>
          </w:p>
          <w:p w14:paraId="6A9B97E2" w14:textId="77777777" w:rsidR="004345FF" w:rsidRPr="000726D6" w:rsidRDefault="00915515" w:rsidP="004C6517">
            <w:pPr>
              <w:jc w:val="both"/>
              <w:rPr>
                <w:rFonts w:ascii="Aptos" w:hAnsi="Aptos"/>
                <w:sz w:val="24"/>
                <w:szCs w:val="24"/>
              </w:rPr>
            </w:pPr>
            <w:r w:rsidRPr="000726D6">
              <w:rPr>
                <w:rFonts w:ascii="Aptos" w:hAnsi="Aptos"/>
                <w:sz w:val="24"/>
                <w:szCs w:val="24"/>
              </w:rPr>
              <w:t>October 18, 2025</w:t>
            </w:r>
          </w:p>
          <w:p w14:paraId="501785F0" w14:textId="77777777" w:rsidR="00915515" w:rsidRPr="000726D6" w:rsidRDefault="00915515" w:rsidP="004C6517">
            <w:pPr>
              <w:jc w:val="both"/>
              <w:rPr>
                <w:rFonts w:ascii="Aptos" w:hAnsi="Aptos"/>
                <w:sz w:val="24"/>
                <w:szCs w:val="24"/>
              </w:rPr>
            </w:pPr>
            <w:r w:rsidRPr="000726D6">
              <w:rPr>
                <w:rFonts w:ascii="Aptos" w:hAnsi="Aptos"/>
                <w:sz w:val="24"/>
                <w:szCs w:val="24"/>
              </w:rPr>
              <w:t>By Richard T. Moore</w:t>
            </w:r>
          </w:p>
          <w:p w14:paraId="25096CFD" w14:textId="77777777" w:rsidR="00E6600F" w:rsidRPr="000726D6" w:rsidRDefault="00E6600F" w:rsidP="004C6517">
            <w:pPr>
              <w:ind w:left="720"/>
              <w:jc w:val="both"/>
              <w:rPr>
                <w:rFonts w:ascii="Aptos" w:hAnsi="Aptos"/>
                <w:sz w:val="24"/>
                <w:szCs w:val="24"/>
              </w:rPr>
            </w:pPr>
            <w:r w:rsidRPr="000726D6">
              <w:rPr>
                <w:rFonts w:ascii="Aptos" w:hAnsi="Aptos"/>
                <w:sz w:val="24"/>
                <w:szCs w:val="24"/>
              </w:rPr>
              <w:t>Massachusetts is approaching a demographic inflection point that will profoundly reshape its long-term care (LTC) landscape. “Massachusetts at a Crossroads: A Vision for a Dignified Long-Term Care Future,” a report by Dignity Alliance Massachusetts, offers a comprehensive and urgent call to action for policymakers, providers, and advocates to reimagine the Commonwealth’s approach to aging and disability services. With the population aged 85 and older projected to increase by 40% over the next decade, the report argues that the state must pivot from its institutional-heavy model toward a more equitable, person-centered, and community-based continuum of care.</w:t>
            </w:r>
          </w:p>
          <w:p w14:paraId="75A6DFE7" w14:textId="77777777" w:rsidR="00E6600F" w:rsidRPr="000726D6" w:rsidRDefault="00E6600F" w:rsidP="004C6517">
            <w:pPr>
              <w:ind w:left="720"/>
              <w:jc w:val="both"/>
              <w:rPr>
                <w:rFonts w:ascii="Aptos" w:hAnsi="Aptos"/>
                <w:sz w:val="24"/>
                <w:szCs w:val="24"/>
              </w:rPr>
            </w:pPr>
          </w:p>
          <w:p w14:paraId="1DE89163" w14:textId="77777777" w:rsidR="00E6600F" w:rsidRPr="000726D6" w:rsidRDefault="00E6600F" w:rsidP="004C6517">
            <w:pPr>
              <w:ind w:left="720"/>
              <w:jc w:val="both"/>
              <w:rPr>
                <w:rFonts w:ascii="Aptos" w:hAnsi="Aptos"/>
                <w:sz w:val="24"/>
                <w:szCs w:val="24"/>
              </w:rPr>
            </w:pPr>
            <w:r w:rsidRPr="000726D6">
              <w:rPr>
                <w:rFonts w:ascii="Aptos" w:hAnsi="Aptos"/>
                <w:sz w:val="24"/>
                <w:szCs w:val="24"/>
              </w:rPr>
              <w:t>The report’s central thesis is that Massachusetts’ current LTC infrastructure is unsustainable and misaligned with the preferences of older adults and people with disabilities, who overwhelmingly wish to age in place. Despite this, the state continues to invest heavily in nursing home infrastructure, even as demand for institutional care declines. The authors point to flawed demographic projections and outdated assumptions that have led to overbuilding and underutilization of nursing facilities, while home- and community-based services (HCBS) remain underfunded and fragmented.</w:t>
            </w:r>
          </w:p>
          <w:p w14:paraId="7E1E4F2A" w14:textId="77777777" w:rsidR="00E6600F" w:rsidRPr="000726D6" w:rsidRDefault="00E6600F" w:rsidP="004C6517">
            <w:pPr>
              <w:ind w:left="720"/>
              <w:jc w:val="both"/>
              <w:rPr>
                <w:rFonts w:ascii="Aptos" w:hAnsi="Aptos"/>
                <w:sz w:val="24"/>
                <w:szCs w:val="24"/>
              </w:rPr>
            </w:pPr>
          </w:p>
          <w:p w14:paraId="6BCFF40B" w14:textId="77777777" w:rsidR="00E6600F" w:rsidRPr="000726D6" w:rsidRDefault="00E6600F" w:rsidP="004C6517">
            <w:pPr>
              <w:ind w:left="720"/>
              <w:jc w:val="both"/>
              <w:rPr>
                <w:rFonts w:ascii="Aptos" w:hAnsi="Aptos"/>
                <w:sz w:val="24"/>
                <w:szCs w:val="24"/>
              </w:rPr>
            </w:pPr>
            <w:r w:rsidRPr="000726D6">
              <w:rPr>
                <w:rFonts w:ascii="Aptos" w:hAnsi="Aptos"/>
                <w:sz w:val="24"/>
                <w:szCs w:val="24"/>
              </w:rPr>
              <w:lastRenderedPageBreak/>
              <w:t>Drawing on data from state agencies, national trends, and stakeholder interviews, the report outlines five core principles for transforming the LTC system:</w:t>
            </w:r>
          </w:p>
          <w:p w14:paraId="23D23884" w14:textId="77777777" w:rsidR="00E6600F" w:rsidRPr="000726D6" w:rsidRDefault="00E6600F" w:rsidP="004C6517">
            <w:pPr>
              <w:ind w:left="720"/>
              <w:jc w:val="both"/>
              <w:rPr>
                <w:rFonts w:ascii="Aptos" w:hAnsi="Aptos"/>
                <w:sz w:val="24"/>
                <w:szCs w:val="24"/>
              </w:rPr>
            </w:pPr>
          </w:p>
          <w:p w14:paraId="52CEF6CB" w14:textId="77777777" w:rsidR="00E6600F" w:rsidRPr="000726D6" w:rsidRDefault="00E6600F" w:rsidP="004C6517">
            <w:pPr>
              <w:ind w:left="720"/>
              <w:jc w:val="both"/>
              <w:rPr>
                <w:rFonts w:ascii="Aptos" w:hAnsi="Aptos"/>
                <w:sz w:val="24"/>
                <w:szCs w:val="24"/>
              </w:rPr>
            </w:pPr>
            <w:r w:rsidRPr="000726D6">
              <w:rPr>
                <w:rFonts w:ascii="Aptos" w:hAnsi="Aptos"/>
                <w:sz w:val="24"/>
                <w:szCs w:val="24"/>
              </w:rPr>
              <w:t>1.       Dignity and Autonomy: Services must prioritize individual choice, cultural relevance, and the right to age with dignity in the setting of one’s choice.</w:t>
            </w:r>
          </w:p>
          <w:p w14:paraId="68DEB797" w14:textId="77777777" w:rsidR="00E6600F" w:rsidRPr="000726D6" w:rsidRDefault="00E6600F" w:rsidP="004C6517">
            <w:pPr>
              <w:ind w:left="720"/>
              <w:jc w:val="both"/>
              <w:rPr>
                <w:rFonts w:ascii="Aptos" w:hAnsi="Aptos"/>
                <w:sz w:val="24"/>
                <w:szCs w:val="24"/>
              </w:rPr>
            </w:pPr>
          </w:p>
          <w:p w14:paraId="433600A2" w14:textId="77777777" w:rsidR="00E6600F" w:rsidRPr="000726D6" w:rsidRDefault="00E6600F" w:rsidP="004C6517">
            <w:pPr>
              <w:ind w:left="720"/>
              <w:jc w:val="both"/>
              <w:rPr>
                <w:rFonts w:ascii="Aptos" w:hAnsi="Aptos"/>
                <w:sz w:val="24"/>
                <w:szCs w:val="24"/>
              </w:rPr>
            </w:pPr>
            <w:r w:rsidRPr="000726D6">
              <w:rPr>
                <w:rFonts w:ascii="Aptos" w:hAnsi="Aptos"/>
                <w:sz w:val="24"/>
                <w:szCs w:val="24"/>
              </w:rPr>
              <w:t>2.       Equity and Access: The system must address racial, economic, and geographic disparities in care access and quality.</w:t>
            </w:r>
          </w:p>
          <w:p w14:paraId="09C32C75" w14:textId="77777777" w:rsidR="00E6600F" w:rsidRPr="000726D6" w:rsidRDefault="00E6600F" w:rsidP="004C6517">
            <w:pPr>
              <w:ind w:left="720"/>
              <w:jc w:val="both"/>
              <w:rPr>
                <w:rFonts w:ascii="Aptos" w:hAnsi="Aptos"/>
                <w:sz w:val="24"/>
                <w:szCs w:val="24"/>
              </w:rPr>
            </w:pPr>
          </w:p>
          <w:p w14:paraId="1F8D43AC" w14:textId="77777777" w:rsidR="00E6600F" w:rsidRPr="000726D6" w:rsidRDefault="00E6600F" w:rsidP="004C6517">
            <w:pPr>
              <w:ind w:left="720"/>
              <w:jc w:val="both"/>
              <w:rPr>
                <w:rFonts w:ascii="Aptos" w:hAnsi="Aptos"/>
                <w:sz w:val="24"/>
                <w:szCs w:val="24"/>
              </w:rPr>
            </w:pPr>
            <w:r w:rsidRPr="000726D6">
              <w:rPr>
                <w:rFonts w:ascii="Aptos" w:hAnsi="Aptos"/>
                <w:sz w:val="24"/>
                <w:szCs w:val="24"/>
              </w:rPr>
              <w:t>3.       Transparency and Accountability: Public investments in LTC should be tied to measurable outcomes, including quality of life, workforce stability, and consumer satisfaction.</w:t>
            </w:r>
          </w:p>
          <w:p w14:paraId="0969D5AF" w14:textId="77777777" w:rsidR="00E6600F" w:rsidRPr="000726D6" w:rsidRDefault="00E6600F" w:rsidP="004C6517">
            <w:pPr>
              <w:ind w:left="720"/>
              <w:jc w:val="both"/>
              <w:rPr>
                <w:rFonts w:ascii="Aptos" w:hAnsi="Aptos"/>
                <w:sz w:val="24"/>
                <w:szCs w:val="24"/>
              </w:rPr>
            </w:pPr>
          </w:p>
          <w:p w14:paraId="3C3756E4" w14:textId="77777777" w:rsidR="00E6600F" w:rsidRPr="000726D6" w:rsidRDefault="00E6600F" w:rsidP="004C6517">
            <w:pPr>
              <w:ind w:left="720"/>
              <w:jc w:val="both"/>
              <w:rPr>
                <w:rFonts w:ascii="Aptos" w:hAnsi="Aptos"/>
                <w:sz w:val="24"/>
                <w:szCs w:val="24"/>
              </w:rPr>
            </w:pPr>
            <w:r w:rsidRPr="000726D6">
              <w:rPr>
                <w:rFonts w:ascii="Aptos" w:hAnsi="Aptos"/>
                <w:sz w:val="24"/>
                <w:szCs w:val="24"/>
              </w:rPr>
              <w:t>4.       Sustainability and Innovation: The state must invest in scalable, cost-effective models such as supportive housing, adult day health, and integrated care teams.</w:t>
            </w:r>
          </w:p>
          <w:p w14:paraId="320D4B23" w14:textId="77777777" w:rsidR="00E6600F" w:rsidRPr="000726D6" w:rsidRDefault="00E6600F" w:rsidP="004C6517">
            <w:pPr>
              <w:ind w:left="720"/>
              <w:jc w:val="both"/>
              <w:rPr>
                <w:rFonts w:ascii="Aptos" w:hAnsi="Aptos"/>
                <w:sz w:val="24"/>
                <w:szCs w:val="24"/>
              </w:rPr>
            </w:pPr>
          </w:p>
          <w:p w14:paraId="43083D2E" w14:textId="77777777" w:rsidR="00E6600F" w:rsidRPr="000726D6" w:rsidRDefault="00E6600F" w:rsidP="004C6517">
            <w:pPr>
              <w:ind w:left="720"/>
              <w:jc w:val="both"/>
              <w:rPr>
                <w:rFonts w:ascii="Aptos" w:hAnsi="Aptos"/>
                <w:sz w:val="24"/>
                <w:szCs w:val="24"/>
              </w:rPr>
            </w:pPr>
            <w:r w:rsidRPr="000726D6">
              <w:rPr>
                <w:rFonts w:ascii="Aptos" w:hAnsi="Aptos"/>
                <w:sz w:val="24"/>
                <w:szCs w:val="24"/>
              </w:rPr>
              <w:t>5.       Workforce Empowerment: A stable, well-compensated, and respected direct care workforce is foundational to any successful reform.</w:t>
            </w:r>
          </w:p>
          <w:p w14:paraId="2E1FE1C8" w14:textId="77777777" w:rsidR="00E6600F" w:rsidRPr="000726D6" w:rsidRDefault="00E6600F" w:rsidP="004C6517">
            <w:pPr>
              <w:ind w:left="720"/>
              <w:jc w:val="both"/>
              <w:rPr>
                <w:rFonts w:ascii="Aptos" w:hAnsi="Aptos"/>
                <w:sz w:val="24"/>
                <w:szCs w:val="24"/>
              </w:rPr>
            </w:pPr>
          </w:p>
          <w:p w14:paraId="182587DB" w14:textId="77777777" w:rsidR="00E6600F" w:rsidRPr="000726D6" w:rsidRDefault="00E6600F" w:rsidP="004C6517">
            <w:pPr>
              <w:ind w:left="720"/>
              <w:jc w:val="both"/>
              <w:rPr>
                <w:rFonts w:ascii="Aptos" w:hAnsi="Aptos"/>
                <w:sz w:val="24"/>
                <w:szCs w:val="24"/>
              </w:rPr>
            </w:pPr>
            <w:r w:rsidRPr="000726D6">
              <w:rPr>
                <w:rFonts w:ascii="Aptos" w:hAnsi="Aptos"/>
                <w:sz w:val="24"/>
                <w:szCs w:val="24"/>
              </w:rPr>
              <w:t>The report critiques the state’s current Certificate of Need (CON) and Determination of Need (DoN) processes, which it argues has failed to align facility expansion with actual community needs. It also highlights the disproportionate impact of COVID-19 on nursing home residents and staff as a stark indicator of systemic vulnerabilities. In response, the authors propose a moratorium on new nursing home construction, a redirection of capital funds toward HCBS infrastructure, and the creation of a statewide LTC planning council with consumer representation.</w:t>
            </w:r>
          </w:p>
          <w:p w14:paraId="72D999FF" w14:textId="77777777" w:rsidR="00E6600F" w:rsidRPr="000726D6" w:rsidRDefault="00E6600F" w:rsidP="004C6517">
            <w:pPr>
              <w:ind w:left="720"/>
              <w:jc w:val="both"/>
              <w:rPr>
                <w:rFonts w:ascii="Aptos" w:hAnsi="Aptos"/>
                <w:sz w:val="24"/>
                <w:szCs w:val="24"/>
              </w:rPr>
            </w:pPr>
          </w:p>
          <w:p w14:paraId="20F5C9BE" w14:textId="77777777" w:rsidR="00E6600F" w:rsidRPr="000726D6" w:rsidRDefault="00E6600F" w:rsidP="004C6517">
            <w:pPr>
              <w:ind w:left="720"/>
              <w:jc w:val="both"/>
              <w:rPr>
                <w:rFonts w:ascii="Aptos" w:hAnsi="Aptos"/>
                <w:sz w:val="24"/>
                <w:szCs w:val="24"/>
              </w:rPr>
            </w:pPr>
            <w:r w:rsidRPr="000726D6">
              <w:rPr>
                <w:rFonts w:ascii="Aptos" w:hAnsi="Aptos"/>
                <w:sz w:val="24"/>
                <w:szCs w:val="24"/>
              </w:rPr>
              <w:t>For gerontologists, the report is a vital resource that bridges policy analysis with the lived experiences of older adults and people with disabilities. It underscores the need for interdisciplinary collaboration across public health, social work, housing, and aging services to build a system that is not only clinically effective but also socially just. The report’s emphasis on upstream investment, prevention, and community integration aligns with the Gerontological Society of America’s commitment to advancing aging research and practice that enhances quality of life across the lifespan.</w:t>
            </w:r>
          </w:p>
          <w:p w14:paraId="10494C7A" w14:textId="77777777" w:rsidR="00E6600F" w:rsidRPr="000726D6" w:rsidRDefault="00E6600F" w:rsidP="004C6517">
            <w:pPr>
              <w:ind w:left="720"/>
              <w:jc w:val="both"/>
              <w:rPr>
                <w:rFonts w:ascii="Aptos" w:hAnsi="Aptos"/>
                <w:sz w:val="24"/>
                <w:szCs w:val="24"/>
              </w:rPr>
            </w:pPr>
          </w:p>
          <w:p w14:paraId="07BE5B8C" w14:textId="77777777" w:rsidR="00915515" w:rsidRPr="000726D6" w:rsidRDefault="00E6600F" w:rsidP="004C6517">
            <w:pPr>
              <w:ind w:left="720"/>
              <w:jc w:val="both"/>
              <w:rPr>
                <w:rFonts w:ascii="Aptos" w:hAnsi="Aptos"/>
                <w:sz w:val="24"/>
                <w:szCs w:val="24"/>
              </w:rPr>
            </w:pPr>
            <w:r w:rsidRPr="000726D6">
              <w:rPr>
                <w:rFonts w:ascii="Aptos" w:hAnsi="Aptos"/>
                <w:sz w:val="24"/>
                <w:szCs w:val="24"/>
              </w:rPr>
              <w:t>In sum, “Massachusetts at a Crossroads” is both a sobering diagnosis and an inspiring blueprint. It challenges stakeholders to confront entrenched assumptions and to co-create a future where long-term care is not a last resort, but a dignified, empowering, and integrated part of community life.</w:t>
            </w:r>
          </w:p>
          <w:p w14:paraId="32C08D76" w14:textId="77777777" w:rsidR="00B34BA6" w:rsidRPr="000726D6" w:rsidRDefault="00B34BA6" w:rsidP="004C6517">
            <w:pPr>
              <w:ind w:left="720"/>
              <w:jc w:val="both"/>
              <w:rPr>
                <w:rFonts w:ascii="Aptos" w:hAnsi="Aptos"/>
                <w:sz w:val="24"/>
                <w:szCs w:val="24"/>
              </w:rPr>
            </w:pPr>
          </w:p>
          <w:p w14:paraId="3277A5C3" w14:textId="57A5DD3B" w:rsidR="00B34BA6" w:rsidRPr="000726D6" w:rsidRDefault="00B34BA6" w:rsidP="004C6517">
            <w:pPr>
              <w:jc w:val="both"/>
              <w:rPr>
                <w:rFonts w:ascii="Aptos" w:hAnsi="Aptos"/>
                <w:b/>
                <w:bCs/>
                <w:i/>
                <w:iCs/>
                <w:sz w:val="24"/>
                <w:szCs w:val="24"/>
              </w:rPr>
            </w:pPr>
            <w:hyperlink r:id="rId25" w:history="1">
              <w:r w:rsidRPr="000726D6">
                <w:rPr>
                  <w:rStyle w:val="Hyperlink"/>
                  <w:rFonts w:ascii="Aptos" w:hAnsi="Aptos"/>
                  <w:b/>
                  <w:bCs/>
                  <w:i/>
                  <w:iCs/>
                  <w:sz w:val="24"/>
                  <w:szCs w:val="24"/>
                </w:rPr>
                <w:t>State headed for perfect storm on senior care</w:t>
              </w:r>
            </w:hyperlink>
          </w:p>
          <w:p w14:paraId="55A47E71" w14:textId="0245A4A4" w:rsidR="0042174F" w:rsidRPr="000726D6" w:rsidRDefault="008B6F45" w:rsidP="004C6517">
            <w:pPr>
              <w:jc w:val="both"/>
              <w:rPr>
                <w:rFonts w:ascii="Aptos" w:hAnsi="Aptos"/>
                <w:b/>
                <w:bCs/>
                <w:sz w:val="24"/>
                <w:szCs w:val="24"/>
              </w:rPr>
            </w:pPr>
            <w:r w:rsidRPr="000726D6">
              <w:rPr>
                <w:rFonts w:ascii="Aptos" w:hAnsi="Aptos"/>
                <w:b/>
                <w:bCs/>
                <w:sz w:val="24"/>
                <w:szCs w:val="24"/>
              </w:rPr>
              <w:t>Worcester Telegram &amp; Gazette</w:t>
            </w:r>
          </w:p>
          <w:p w14:paraId="11695CCB" w14:textId="24BB4F5E" w:rsidR="008B6F45" w:rsidRPr="000726D6" w:rsidRDefault="008B6F45" w:rsidP="004C6517">
            <w:pPr>
              <w:jc w:val="both"/>
              <w:rPr>
                <w:rFonts w:ascii="Aptos" w:hAnsi="Aptos"/>
                <w:sz w:val="24"/>
                <w:szCs w:val="24"/>
              </w:rPr>
            </w:pPr>
            <w:r w:rsidRPr="000726D6">
              <w:rPr>
                <w:rFonts w:ascii="Aptos" w:hAnsi="Aptos"/>
                <w:sz w:val="24"/>
                <w:szCs w:val="24"/>
              </w:rPr>
              <w:t>October 19, 2025</w:t>
            </w:r>
          </w:p>
          <w:p w14:paraId="02C2EDA4" w14:textId="0E9C1E27" w:rsidR="008B6F45" w:rsidRPr="000726D6" w:rsidRDefault="008B6F45" w:rsidP="004C6517">
            <w:pPr>
              <w:jc w:val="both"/>
              <w:rPr>
                <w:rFonts w:ascii="Aptos" w:hAnsi="Aptos"/>
                <w:sz w:val="24"/>
                <w:szCs w:val="24"/>
              </w:rPr>
            </w:pPr>
            <w:r w:rsidRPr="000726D6">
              <w:rPr>
                <w:rFonts w:ascii="Aptos" w:hAnsi="Aptos"/>
                <w:sz w:val="24"/>
                <w:szCs w:val="24"/>
              </w:rPr>
              <w:t>By Ric</w:t>
            </w:r>
            <w:r w:rsidR="003D09F6" w:rsidRPr="000726D6">
              <w:rPr>
                <w:rFonts w:ascii="Aptos" w:hAnsi="Aptos"/>
                <w:sz w:val="24"/>
                <w:szCs w:val="24"/>
              </w:rPr>
              <w:t>hard T. Moore</w:t>
            </w:r>
          </w:p>
          <w:p w14:paraId="3F2DEE30" w14:textId="77777777" w:rsidR="00A34BEB" w:rsidRPr="000726D6" w:rsidRDefault="00A34BEB" w:rsidP="004C6517">
            <w:pPr>
              <w:ind w:left="720"/>
              <w:jc w:val="both"/>
              <w:rPr>
                <w:rFonts w:ascii="Aptos" w:hAnsi="Aptos"/>
                <w:sz w:val="24"/>
                <w:szCs w:val="24"/>
              </w:rPr>
            </w:pPr>
            <w:r w:rsidRPr="000726D6">
              <w:rPr>
                <w:rFonts w:ascii="Aptos" w:hAnsi="Aptos"/>
                <w:sz w:val="24"/>
                <w:szCs w:val="24"/>
              </w:rPr>
              <w:t>This month, as the United Nations marks the International Day of Older Persons, we in Worcester, North County and the Blackstone Valley have reason to reflect — and to act. Our region takes pride in its communities and its care. The UMass Memorial Health System and UMass Chan Medical School offer world-class acute care. But when it comes to long-term care, we are reaching a breaking point.</w:t>
            </w:r>
          </w:p>
          <w:p w14:paraId="60176C85" w14:textId="77777777" w:rsidR="00A34BEB" w:rsidRPr="000726D6" w:rsidRDefault="00A34BEB" w:rsidP="004C6517">
            <w:pPr>
              <w:ind w:left="720"/>
              <w:jc w:val="both"/>
              <w:rPr>
                <w:rFonts w:ascii="Aptos" w:hAnsi="Aptos"/>
                <w:sz w:val="24"/>
                <w:szCs w:val="24"/>
              </w:rPr>
            </w:pPr>
          </w:p>
          <w:p w14:paraId="4D660250" w14:textId="6B09B164" w:rsidR="003D09F6" w:rsidRPr="000726D6" w:rsidRDefault="00A34BEB" w:rsidP="004C6517">
            <w:pPr>
              <w:ind w:left="720"/>
              <w:jc w:val="both"/>
              <w:rPr>
                <w:rFonts w:ascii="Aptos" w:hAnsi="Aptos"/>
                <w:sz w:val="24"/>
                <w:szCs w:val="24"/>
              </w:rPr>
            </w:pPr>
            <w:r w:rsidRPr="000726D6">
              <w:rPr>
                <w:rFonts w:ascii="Aptos" w:hAnsi="Aptos"/>
                <w:sz w:val="24"/>
                <w:szCs w:val="24"/>
              </w:rPr>
              <w:t xml:space="preserve">A new report from Dignity Alliance Massachusetts, "Massachusetts at a Crossroads: Facing a Predictable Crisis," warns that the commonwealth is heading into a demographic storm without an actionable plan. Over the next decade, the number of residents 85 and older will increase by 40%. These aren’t just numbers, they’re our parents, </w:t>
            </w:r>
            <w:r w:rsidR="00116403" w:rsidRPr="000726D6">
              <w:rPr>
                <w:rFonts w:ascii="Aptos" w:hAnsi="Aptos"/>
                <w:sz w:val="24"/>
                <w:szCs w:val="24"/>
              </w:rPr>
              <w:t>partners,</w:t>
            </w:r>
            <w:r w:rsidRPr="000726D6">
              <w:rPr>
                <w:rFonts w:ascii="Aptos" w:hAnsi="Aptos"/>
                <w:sz w:val="24"/>
                <w:szCs w:val="24"/>
              </w:rPr>
              <w:t xml:space="preserve"> and neighbors. Yet Massachusetts remains stuck in denial and delay. We are not ready.</w:t>
            </w:r>
          </w:p>
          <w:p w14:paraId="474C9588" w14:textId="77777777" w:rsidR="00A34BEB" w:rsidRPr="000726D6" w:rsidRDefault="00A34BEB" w:rsidP="004C6517">
            <w:pPr>
              <w:ind w:left="720"/>
              <w:jc w:val="both"/>
              <w:rPr>
                <w:rFonts w:ascii="Aptos" w:hAnsi="Aptos"/>
                <w:sz w:val="24"/>
                <w:szCs w:val="24"/>
              </w:rPr>
            </w:pPr>
          </w:p>
          <w:p w14:paraId="1564BEE3" w14:textId="77777777" w:rsidR="00A34BEB" w:rsidRPr="000726D6" w:rsidRDefault="00A34BEB" w:rsidP="004C6517">
            <w:pPr>
              <w:ind w:left="720"/>
              <w:jc w:val="both"/>
              <w:rPr>
                <w:rFonts w:ascii="Aptos" w:hAnsi="Aptos"/>
                <w:sz w:val="24"/>
                <w:szCs w:val="24"/>
              </w:rPr>
            </w:pPr>
            <w:r w:rsidRPr="000726D6">
              <w:rPr>
                <w:rFonts w:ascii="Aptos" w:hAnsi="Aptos"/>
                <w:sz w:val="24"/>
                <w:szCs w:val="24"/>
              </w:rPr>
              <w:t>This isn’t just about a shortage of staffed nursing home beds. It’s a failure of imagination and leadership. Most older adults and people with disabilities want to remain in their homes and communities. More than 90% say so. Yet public dollars continue to flow into outdated institutional models that fail to offer privacy and infection protection. It’s time to redirect those funds toward home- and community-based services that preserve independence and dignity.</w:t>
            </w:r>
          </w:p>
          <w:p w14:paraId="54FBBF83" w14:textId="77777777" w:rsidR="00A34BEB" w:rsidRPr="000726D6" w:rsidRDefault="00A34BEB" w:rsidP="004C6517">
            <w:pPr>
              <w:ind w:left="720"/>
              <w:jc w:val="both"/>
              <w:rPr>
                <w:rFonts w:ascii="Aptos" w:hAnsi="Aptos"/>
                <w:sz w:val="24"/>
                <w:szCs w:val="24"/>
              </w:rPr>
            </w:pPr>
          </w:p>
          <w:p w14:paraId="13D35CA8" w14:textId="65055B2D" w:rsidR="00A34BEB" w:rsidRPr="000726D6" w:rsidRDefault="00A34BEB" w:rsidP="004C6517">
            <w:pPr>
              <w:ind w:left="720"/>
              <w:jc w:val="both"/>
              <w:rPr>
                <w:rFonts w:ascii="Aptos" w:hAnsi="Aptos"/>
                <w:sz w:val="24"/>
                <w:szCs w:val="24"/>
              </w:rPr>
            </w:pPr>
            <w:r w:rsidRPr="000726D6">
              <w:rPr>
                <w:rFonts w:ascii="Aptos" w:hAnsi="Aptos"/>
                <w:sz w:val="24"/>
                <w:szCs w:val="24"/>
              </w:rPr>
              <w:t xml:space="preserve">The gaps are especially stark outside Greater Boston. In Central and Western Massachusetts — from the Berkshires to the Pioneer Valley and the Blackstone Valley — communities face rising housing costs, underfunded </w:t>
            </w:r>
            <w:r w:rsidR="00116403" w:rsidRPr="000726D6">
              <w:rPr>
                <w:rFonts w:ascii="Aptos" w:hAnsi="Aptos"/>
                <w:sz w:val="24"/>
                <w:szCs w:val="24"/>
              </w:rPr>
              <w:t>programs,</w:t>
            </w:r>
            <w:r w:rsidRPr="000726D6">
              <w:rPr>
                <w:rFonts w:ascii="Aptos" w:hAnsi="Aptos"/>
                <w:sz w:val="24"/>
                <w:szCs w:val="24"/>
              </w:rPr>
              <w:t xml:space="preserve"> and a shortage of care workers. When a nursing home closes, residents are often relocated far from family. For low-income individuals relying on </w:t>
            </w:r>
            <w:r w:rsidRPr="000726D6">
              <w:rPr>
                <w:rFonts w:ascii="Aptos" w:hAnsi="Aptos"/>
                <w:sz w:val="24"/>
                <w:szCs w:val="24"/>
              </w:rPr>
              <w:lastRenderedPageBreak/>
              <w:t>MassHealth, choices are even more limited. The message is clear: The current system wasn’t built for today’s older adults, and care is declining.</w:t>
            </w:r>
          </w:p>
          <w:p w14:paraId="58F7DEF9" w14:textId="77777777" w:rsidR="00C31B94" w:rsidRPr="000726D6" w:rsidRDefault="00C31B94" w:rsidP="004C6517">
            <w:pPr>
              <w:ind w:left="720"/>
              <w:jc w:val="both"/>
              <w:rPr>
                <w:rFonts w:ascii="Aptos" w:hAnsi="Aptos"/>
                <w:sz w:val="24"/>
                <w:szCs w:val="24"/>
              </w:rPr>
            </w:pPr>
          </w:p>
          <w:p w14:paraId="7926B760" w14:textId="08ACB958" w:rsidR="00C31B94" w:rsidRPr="00C31B94" w:rsidRDefault="00C31B94" w:rsidP="004C6517">
            <w:pPr>
              <w:ind w:left="720"/>
              <w:jc w:val="both"/>
              <w:rPr>
                <w:rFonts w:ascii="Aptos" w:hAnsi="Aptos"/>
                <w:sz w:val="24"/>
                <w:szCs w:val="24"/>
              </w:rPr>
            </w:pPr>
            <w:r w:rsidRPr="00C31B94">
              <w:rPr>
                <w:rFonts w:ascii="Aptos" w:hAnsi="Aptos"/>
                <w:sz w:val="24"/>
                <w:szCs w:val="24"/>
              </w:rPr>
              <w:t xml:space="preserve">We’ve known this was coming. Advocates and caregivers have sounded the alarm for years. What’s missing is coordinated, transparent, accountable action. The Dignity Alliance report offers a roadmap: Launch a public process to assess long-term care needs over the next five to 10 years. Reinvest in home care, adult day programs, accessible </w:t>
            </w:r>
            <w:r w:rsidR="00116403" w:rsidRPr="00C31B94">
              <w:rPr>
                <w:rFonts w:ascii="Aptos" w:hAnsi="Aptos"/>
                <w:sz w:val="24"/>
                <w:szCs w:val="24"/>
              </w:rPr>
              <w:t>transportation,</w:t>
            </w:r>
            <w:r w:rsidRPr="00C31B94">
              <w:rPr>
                <w:rFonts w:ascii="Aptos" w:hAnsi="Aptos"/>
                <w:sz w:val="24"/>
                <w:szCs w:val="24"/>
              </w:rPr>
              <w:t xml:space="preserve"> and workforce support — so people can age in place with dignity.</w:t>
            </w:r>
          </w:p>
          <w:p w14:paraId="4C0CE54F" w14:textId="77777777" w:rsidR="00C31B94" w:rsidRPr="00C31B94" w:rsidRDefault="00C31B94" w:rsidP="004C6517">
            <w:pPr>
              <w:ind w:left="720"/>
              <w:jc w:val="both"/>
              <w:rPr>
                <w:rFonts w:ascii="Aptos" w:hAnsi="Aptos"/>
                <w:sz w:val="24"/>
                <w:szCs w:val="24"/>
              </w:rPr>
            </w:pPr>
          </w:p>
          <w:p w14:paraId="3EBA5F1B" w14:textId="7660CA28" w:rsidR="00C31B94" w:rsidRPr="000726D6" w:rsidRDefault="00C31B94" w:rsidP="004C6517">
            <w:pPr>
              <w:ind w:left="720"/>
              <w:jc w:val="both"/>
              <w:rPr>
                <w:rFonts w:ascii="Aptos" w:hAnsi="Aptos"/>
                <w:sz w:val="24"/>
                <w:szCs w:val="24"/>
              </w:rPr>
            </w:pPr>
            <w:r w:rsidRPr="00C31B94">
              <w:rPr>
                <w:rFonts w:ascii="Aptos" w:hAnsi="Aptos"/>
                <w:sz w:val="24"/>
                <w:szCs w:val="24"/>
              </w:rPr>
              <w:t xml:space="preserve">We must also improve the facilities that remain. Large, shared-room nursing homes are relics. We can build smaller, homelike settings that protect privacy and honor each person. But this vision depends on solving the workforce crisis. Direct care workers — often women and immigrants — are underpaid and overworked. They deserve fair wages, </w:t>
            </w:r>
            <w:r w:rsidR="00116403" w:rsidRPr="00C31B94">
              <w:rPr>
                <w:rFonts w:ascii="Aptos" w:hAnsi="Aptos"/>
                <w:sz w:val="24"/>
                <w:szCs w:val="24"/>
              </w:rPr>
              <w:t>benefits,</w:t>
            </w:r>
            <w:r w:rsidRPr="00C31B94">
              <w:rPr>
                <w:rFonts w:ascii="Aptos" w:hAnsi="Aptos"/>
                <w:sz w:val="24"/>
                <w:szCs w:val="24"/>
              </w:rPr>
              <w:t xml:space="preserve"> and career paths. Dignity for those receiving care must include dignity for those providing it.</w:t>
            </w:r>
          </w:p>
          <w:p w14:paraId="33B8A1D1" w14:textId="77777777" w:rsidR="00FB4195" w:rsidRPr="000726D6" w:rsidRDefault="00FB4195" w:rsidP="004C6517">
            <w:pPr>
              <w:ind w:left="720"/>
              <w:jc w:val="both"/>
              <w:rPr>
                <w:rFonts w:ascii="Aptos" w:hAnsi="Aptos"/>
                <w:sz w:val="24"/>
                <w:szCs w:val="24"/>
              </w:rPr>
            </w:pPr>
          </w:p>
          <w:p w14:paraId="30559002" w14:textId="77777777" w:rsidR="00FB4195" w:rsidRPr="00FB4195" w:rsidRDefault="00FB4195" w:rsidP="004C6517">
            <w:pPr>
              <w:ind w:left="720"/>
              <w:jc w:val="both"/>
              <w:rPr>
                <w:rFonts w:ascii="Aptos" w:hAnsi="Aptos"/>
                <w:sz w:val="24"/>
                <w:szCs w:val="24"/>
              </w:rPr>
            </w:pPr>
            <w:r w:rsidRPr="00FB4195">
              <w:rPr>
                <w:rFonts w:ascii="Aptos" w:hAnsi="Aptos"/>
                <w:sz w:val="24"/>
                <w:szCs w:val="24"/>
              </w:rPr>
              <w:t>There are glimmers of hope. The </w:t>
            </w:r>
            <w:hyperlink r:id="rId26" w:history="1">
              <w:r w:rsidRPr="00FB4195">
                <w:rPr>
                  <w:rStyle w:val="Hyperlink"/>
                  <w:rFonts w:ascii="Aptos" w:hAnsi="Aptos"/>
                  <w:sz w:val="24"/>
                  <w:szCs w:val="24"/>
                </w:rPr>
                <w:t>Marsters v. Healey settlement</w:t>
              </w:r>
            </w:hyperlink>
            <w:r w:rsidRPr="00FB4195">
              <w:rPr>
                <w:rFonts w:ascii="Aptos" w:hAnsi="Aptos"/>
                <w:sz w:val="24"/>
                <w:szCs w:val="24"/>
              </w:rPr>
              <w:t xml:space="preserve"> requires the state to help thousands of nursing home residents return to community living. The new Office of Aging and Independence, if restored to full Cabinet-level authority, could coordinate across agencies. But these efforts must be accelerated and fully funded — not buried in bureaucracy.</w:t>
            </w:r>
          </w:p>
          <w:p w14:paraId="5D82572B" w14:textId="2AB62026" w:rsidR="00FB4195" w:rsidRPr="00FB4195" w:rsidRDefault="00FB4195" w:rsidP="004C6517">
            <w:pPr>
              <w:ind w:left="720"/>
              <w:jc w:val="both"/>
              <w:rPr>
                <w:rFonts w:ascii="Aptos" w:hAnsi="Aptos"/>
                <w:sz w:val="24"/>
                <w:szCs w:val="24"/>
              </w:rPr>
            </w:pPr>
            <w:r w:rsidRPr="00FB4195">
              <w:rPr>
                <w:rFonts w:ascii="Aptos" w:hAnsi="Aptos"/>
                <w:sz w:val="24"/>
                <w:szCs w:val="24"/>
              </w:rPr>
              <w:t xml:space="preserve">In May, Gov. Maura Healey issued </w:t>
            </w:r>
            <w:hyperlink r:id="rId27" w:history="1">
              <w:r w:rsidRPr="00FB4195">
                <w:rPr>
                  <w:rStyle w:val="Hyperlink"/>
                  <w:rFonts w:ascii="Aptos" w:hAnsi="Aptos"/>
                  <w:sz w:val="24"/>
                  <w:szCs w:val="24"/>
                </w:rPr>
                <w:t>Executive Order No. 642</w:t>
              </w:r>
            </w:hyperlink>
            <w:r w:rsidRPr="00FB4195">
              <w:rPr>
                <w:rFonts w:ascii="Aptos" w:hAnsi="Aptos"/>
                <w:sz w:val="24"/>
                <w:szCs w:val="24"/>
              </w:rPr>
              <w:t xml:space="preserve">, directing every Cabinet department to focus on “age-friendly” programs. Reports are due next month. But unless those plans include real funding and actionable steps, their words will ring hollow to those who urgently need affordable housing, transportation, health </w:t>
            </w:r>
            <w:r w:rsidR="00116403" w:rsidRPr="00FB4195">
              <w:rPr>
                <w:rFonts w:ascii="Aptos" w:hAnsi="Aptos"/>
                <w:sz w:val="24"/>
                <w:szCs w:val="24"/>
              </w:rPr>
              <w:t>care,</w:t>
            </w:r>
            <w:r w:rsidRPr="00FB4195">
              <w:rPr>
                <w:rFonts w:ascii="Aptos" w:hAnsi="Aptos"/>
                <w:sz w:val="24"/>
                <w:szCs w:val="24"/>
              </w:rPr>
              <w:t xml:space="preserve"> and the staff to deliver it.</w:t>
            </w:r>
          </w:p>
          <w:p w14:paraId="12B315A5" w14:textId="77777777" w:rsidR="00FB4195" w:rsidRPr="000726D6" w:rsidRDefault="00FB4195" w:rsidP="004C6517">
            <w:pPr>
              <w:ind w:left="720"/>
              <w:jc w:val="both"/>
              <w:rPr>
                <w:rFonts w:ascii="Aptos" w:hAnsi="Aptos"/>
                <w:sz w:val="24"/>
                <w:szCs w:val="24"/>
              </w:rPr>
            </w:pPr>
          </w:p>
          <w:p w14:paraId="27DB385F" w14:textId="77777777" w:rsidR="001C1ADE" w:rsidRPr="001C1ADE" w:rsidRDefault="001C1ADE" w:rsidP="004C6517">
            <w:pPr>
              <w:ind w:left="720"/>
              <w:jc w:val="both"/>
              <w:rPr>
                <w:rFonts w:ascii="Aptos" w:hAnsi="Aptos"/>
                <w:sz w:val="24"/>
                <w:szCs w:val="24"/>
              </w:rPr>
            </w:pPr>
            <w:r w:rsidRPr="001C1ADE">
              <w:rPr>
                <w:rFonts w:ascii="Aptos" w:hAnsi="Aptos"/>
                <w:sz w:val="24"/>
                <w:szCs w:val="24"/>
              </w:rPr>
              <w:t>Every family in our region will feel the impact of decisions made — or not made — in the next two years. We can prepare with care and planning, or we can face a crisis by ignoring the problem as the aging population continues to grow. This is not just a financial choice. It’s a moral one.</w:t>
            </w:r>
          </w:p>
          <w:p w14:paraId="200E66B6" w14:textId="09F1C526" w:rsidR="001C1ADE" w:rsidRPr="000726D6" w:rsidRDefault="001C1ADE" w:rsidP="004C6517">
            <w:pPr>
              <w:ind w:left="720"/>
              <w:jc w:val="both"/>
              <w:rPr>
                <w:rFonts w:ascii="Aptos" w:hAnsi="Aptos"/>
                <w:sz w:val="24"/>
                <w:szCs w:val="24"/>
              </w:rPr>
            </w:pPr>
            <w:r w:rsidRPr="001C1ADE">
              <w:rPr>
                <w:rFonts w:ascii="Aptos" w:hAnsi="Aptos"/>
                <w:sz w:val="24"/>
                <w:szCs w:val="24"/>
              </w:rPr>
              <w:t xml:space="preserve">Now is the time for elected officials, local </w:t>
            </w:r>
            <w:r w:rsidR="00EB64BF" w:rsidRPr="001C1ADE">
              <w:rPr>
                <w:rFonts w:ascii="Aptos" w:hAnsi="Aptos"/>
                <w:sz w:val="24"/>
                <w:szCs w:val="24"/>
              </w:rPr>
              <w:t>leaders,</w:t>
            </w:r>
            <w:r w:rsidRPr="001C1ADE">
              <w:rPr>
                <w:rFonts w:ascii="Aptos" w:hAnsi="Aptos"/>
                <w:sz w:val="24"/>
                <w:szCs w:val="24"/>
              </w:rPr>
              <w:t xml:space="preserve"> and community members to demand urgent action: invest in home- and community-based services, support fair wages for care workers, and hold state leaders accountable to implement the </w:t>
            </w:r>
            <w:r w:rsidRPr="001C1ADE">
              <w:rPr>
                <w:rFonts w:ascii="Aptos" w:hAnsi="Aptos"/>
                <w:sz w:val="24"/>
                <w:szCs w:val="24"/>
              </w:rPr>
              <w:lastRenderedPageBreak/>
              <w:t>Dignity Alliance plan. Our dignity — and our future — depend on it.</w:t>
            </w:r>
          </w:p>
          <w:p w14:paraId="52735830" w14:textId="77777777" w:rsidR="00FD3F69" w:rsidRPr="000726D6" w:rsidRDefault="00FD3F69" w:rsidP="004C6517">
            <w:pPr>
              <w:ind w:left="720"/>
              <w:jc w:val="both"/>
              <w:rPr>
                <w:rFonts w:ascii="Aptos" w:hAnsi="Aptos"/>
                <w:sz w:val="24"/>
                <w:szCs w:val="24"/>
              </w:rPr>
            </w:pPr>
          </w:p>
          <w:p w14:paraId="5AF0C03D" w14:textId="77777777" w:rsidR="00FD3F69" w:rsidRDefault="00FD3F69" w:rsidP="004C6517">
            <w:pPr>
              <w:jc w:val="both"/>
              <w:rPr>
                <w:rFonts w:ascii="Aptos" w:eastAsia="Times New Roman" w:hAnsi="Aptos" w:cs="Times New Roman"/>
                <w:b/>
                <w:bCs/>
                <w:sz w:val="24"/>
                <w:szCs w:val="24"/>
              </w:rPr>
            </w:pPr>
            <w:r w:rsidRPr="000726D6">
              <w:rPr>
                <w:rFonts w:ascii="Aptos" w:eastAsia="Times New Roman" w:hAnsi="Aptos" w:cs="Times New Roman"/>
                <w:b/>
                <w:bCs/>
                <w:sz w:val="24"/>
                <w:szCs w:val="24"/>
              </w:rPr>
              <w:t>Private Equity Ownership Concerns</w:t>
            </w:r>
          </w:p>
          <w:p w14:paraId="770C9800" w14:textId="02EF42FD" w:rsidR="0036156E" w:rsidRDefault="0036156E" w:rsidP="004C6517">
            <w:pPr>
              <w:jc w:val="both"/>
              <w:rPr>
                <w:rFonts w:ascii="Aptos" w:eastAsia="Times New Roman" w:hAnsi="Aptos" w:cs="Times New Roman"/>
                <w:sz w:val="24"/>
                <w:szCs w:val="24"/>
              </w:rPr>
            </w:pPr>
            <w:r>
              <w:rPr>
                <w:rFonts w:ascii="Aptos" w:eastAsia="Times New Roman" w:hAnsi="Aptos" w:cs="Times New Roman"/>
                <w:sz w:val="24"/>
                <w:szCs w:val="24"/>
              </w:rPr>
              <w:t>October 20, 2025</w:t>
            </w:r>
          </w:p>
          <w:p w14:paraId="175554AD" w14:textId="17322825" w:rsidR="0036156E" w:rsidRDefault="0036156E" w:rsidP="004C6517">
            <w:pPr>
              <w:jc w:val="both"/>
              <w:rPr>
                <w:rFonts w:ascii="Aptos" w:eastAsia="Times New Roman" w:hAnsi="Aptos" w:cs="Times New Roman"/>
                <w:sz w:val="24"/>
                <w:szCs w:val="24"/>
              </w:rPr>
            </w:pPr>
            <w:r>
              <w:rPr>
                <w:rFonts w:ascii="Aptos" w:eastAsia="Times New Roman" w:hAnsi="Aptos" w:cs="Times New Roman"/>
                <w:sz w:val="24"/>
                <w:szCs w:val="24"/>
              </w:rPr>
              <w:t>By Richard T. Moore</w:t>
            </w:r>
          </w:p>
          <w:p w14:paraId="3B10A100" w14:textId="77777777" w:rsidR="0036156E" w:rsidRPr="0036156E" w:rsidRDefault="0036156E" w:rsidP="004C6517">
            <w:pPr>
              <w:jc w:val="both"/>
              <w:rPr>
                <w:rFonts w:ascii="Aptos" w:eastAsia="Times New Roman" w:hAnsi="Aptos" w:cs="Times New Roman"/>
                <w:sz w:val="24"/>
                <w:szCs w:val="24"/>
              </w:rPr>
            </w:pPr>
          </w:p>
          <w:p w14:paraId="610BC797" w14:textId="77777777" w:rsidR="00FD3F69" w:rsidRPr="004A3125" w:rsidRDefault="00FD3F69" w:rsidP="004C6517">
            <w:pPr>
              <w:ind w:left="720"/>
              <w:jc w:val="both"/>
              <w:rPr>
                <w:rFonts w:ascii="Aptos" w:eastAsia="Times New Roman" w:hAnsi="Aptos" w:cs="Calibri"/>
              </w:rPr>
            </w:pPr>
            <w:r w:rsidRPr="004A3125">
              <w:rPr>
                <w:rFonts w:ascii="Aptos" w:eastAsia="Times New Roman" w:hAnsi="Aptos" w:cs="Times New Roman"/>
              </w:rPr>
              <w:t>The private equity (PE) ownership model has become increasingly prevalent in the senior care sector, and while it can bring capital and operational efficiencies, multiple studies have raised serious concerns about its impact on staffing levels and care quality.</w:t>
            </w:r>
          </w:p>
          <w:p w14:paraId="1BF4DE20" w14:textId="77777777" w:rsidR="00FD3F69" w:rsidRPr="004A3125" w:rsidRDefault="00FD3F69" w:rsidP="004C6517">
            <w:pPr>
              <w:ind w:left="720"/>
              <w:jc w:val="both"/>
              <w:rPr>
                <w:rFonts w:ascii="Aptos" w:eastAsia="Times New Roman" w:hAnsi="Aptos" w:cs="Calibri"/>
              </w:rPr>
            </w:pPr>
            <w:r w:rsidRPr="004A3125">
              <w:rPr>
                <w:rFonts w:ascii="Aptos" w:eastAsia="Times New Roman" w:hAnsi="Aptos" w:cs="Times New Roman"/>
              </w:rPr>
              <w:t>Here’s a synthesized analysis grounded in recent findings:</w:t>
            </w:r>
          </w:p>
          <w:p w14:paraId="1BFA252E" w14:textId="77777777" w:rsidR="00FD3F69" w:rsidRPr="004A3125" w:rsidRDefault="00FD3F69" w:rsidP="004C6517">
            <w:pPr>
              <w:ind w:left="720"/>
              <w:jc w:val="both"/>
              <w:rPr>
                <w:rFonts w:ascii="Aptos" w:eastAsia="Times New Roman" w:hAnsi="Aptos" w:cs="Calibri"/>
              </w:rPr>
            </w:pPr>
            <w:r w:rsidRPr="004A3125">
              <w:rPr>
                <w:rFonts w:ascii="Aptos" w:eastAsia="Times New Roman" w:hAnsi="Aptos" w:cs="Times New Roman"/>
                <w:b/>
                <w:bCs/>
              </w:rPr>
              <w:t>How Private Equity Ownership Can Compromise Staffing and Quality in Senior Care</w:t>
            </w:r>
          </w:p>
          <w:p w14:paraId="667107FC" w14:textId="77777777" w:rsidR="00FD3F69" w:rsidRPr="004A3125" w:rsidRDefault="00FD3F69" w:rsidP="004C6517">
            <w:pPr>
              <w:ind w:left="720"/>
              <w:jc w:val="both"/>
              <w:rPr>
                <w:rFonts w:ascii="Aptos" w:eastAsia="Times New Roman" w:hAnsi="Aptos" w:cs="Calibri"/>
              </w:rPr>
            </w:pPr>
            <w:r w:rsidRPr="004A3125">
              <w:rPr>
                <w:rFonts w:ascii="Aptos" w:eastAsia="Times New Roman" w:hAnsi="Aptos" w:cs="Times New Roman"/>
                <w:b/>
                <w:bCs/>
              </w:rPr>
              <w:t>1. Profit Maximization vs. Care Quality</w:t>
            </w:r>
          </w:p>
          <w:p w14:paraId="194C4A2E" w14:textId="77777777" w:rsidR="00FD3F69" w:rsidRPr="004A3125" w:rsidRDefault="00FD3F69" w:rsidP="004C6517">
            <w:pPr>
              <w:numPr>
                <w:ilvl w:val="0"/>
                <w:numId w:val="57"/>
              </w:numPr>
              <w:jc w:val="both"/>
              <w:rPr>
                <w:rFonts w:ascii="Aptos" w:eastAsia="Times New Roman" w:hAnsi="Aptos" w:cs="Calibri"/>
              </w:rPr>
            </w:pPr>
            <w:r w:rsidRPr="004A3125">
              <w:rPr>
                <w:rFonts w:ascii="Aptos" w:eastAsia="Times New Roman" w:hAnsi="Aptos" w:cs="Times New Roman"/>
                <w:b/>
                <w:bCs/>
              </w:rPr>
              <w:t>Incentive Misalignment</w:t>
            </w:r>
            <w:r w:rsidRPr="004A3125">
              <w:rPr>
                <w:rFonts w:ascii="Aptos" w:eastAsia="Times New Roman" w:hAnsi="Aptos" w:cs="Times New Roman"/>
              </w:rPr>
              <w:t>: PE firms are typically driven by short-term returns, often aiming to exit investments within 3–7 years. This can lead to cost-cutting strategies that prioritize profitability over resident well-being.</w:t>
            </w:r>
          </w:p>
          <w:p w14:paraId="1EC69550" w14:textId="77777777" w:rsidR="00FD3F69" w:rsidRPr="004A3125" w:rsidRDefault="00FD3F69" w:rsidP="004C6517">
            <w:pPr>
              <w:numPr>
                <w:ilvl w:val="0"/>
                <w:numId w:val="57"/>
              </w:numPr>
              <w:jc w:val="both"/>
              <w:rPr>
                <w:rFonts w:ascii="Aptos" w:eastAsia="Times New Roman" w:hAnsi="Aptos" w:cs="Calibri"/>
              </w:rPr>
            </w:pPr>
            <w:r w:rsidRPr="004A3125">
              <w:rPr>
                <w:rFonts w:ascii="Aptos" w:eastAsia="Times New Roman" w:hAnsi="Aptos" w:cs="Times New Roman"/>
                <w:b/>
                <w:bCs/>
              </w:rPr>
              <w:t>Reduced Spending on Staffing</w:t>
            </w:r>
            <w:r w:rsidRPr="004A3125">
              <w:rPr>
                <w:rFonts w:ascii="Aptos" w:eastAsia="Times New Roman" w:hAnsi="Aptos" w:cs="Times New Roman"/>
              </w:rPr>
              <w:t>: Studies show that PE-owned nursing homes tend to reduce staffing levels, particularly among registered nurses (RNs), who are critical for high-quality care.</w:t>
            </w:r>
          </w:p>
          <w:p w14:paraId="435AE64B" w14:textId="77777777" w:rsidR="00FD3F69" w:rsidRPr="004A3125" w:rsidRDefault="00FD3F69" w:rsidP="004C6517">
            <w:pPr>
              <w:ind w:left="360"/>
              <w:jc w:val="both"/>
              <w:rPr>
                <w:rFonts w:ascii="Aptos" w:eastAsia="Times New Roman" w:hAnsi="Aptos" w:cs="Calibri"/>
              </w:rPr>
            </w:pPr>
            <w:r w:rsidRPr="004A3125">
              <w:rPr>
                <w:rFonts w:ascii="Aptos" w:eastAsia="Times New Roman" w:hAnsi="Aptos" w:cs="Times New Roman"/>
                <w:b/>
                <w:bCs/>
              </w:rPr>
              <w:t>2. Operational Restructuring and Financial Engineering</w:t>
            </w:r>
          </w:p>
          <w:p w14:paraId="1141A8FC" w14:textId="77777777" w:rsidR="00FD3F69" w:rsidRPr="004A3125" w:rsidRDefault="00FD3F69" w:rsidP="004C6517">
            <w:pPr>
              <w:numPr>
                <w:ilvl w:val="0"/>
                <w:numId w:val="58"/>
              </w:numPr>
              <w:ind w:left="1080"/>
              <w:jc w:val="both"/>
              <w:rPr>
                <w:rFonts w:ascii="Aptos" w:eastAsia="Times New Roman" w:hAnsi="Aptos" w:cs="Calibri"/>
              </w:rPr>
            </w:pPr>
            <w:r w:rsidRPr="004A3125">
              <w:rPr>
                <w:rFonts w:ascii="Aptos" w:eastAsia="Times New Roman" w:hAnsi="Aptos" w:cs="Times New Roman"/>
                <w:b/>
                <w:bCs/>
              </w:rPr>
              <w:t>Complex Ownership Structures</w:t>
            </w:r>
            <w:r w:rsidRPr="004A3125">
              <w:rPr>
                <w:rFonts w:ascii="Aptos" w:eastAsia="Times New Roman" w:hAnsi="Aptos" w:cs="Times New Roman"/>
              </w:rPr>
              <w:t>: PE firms often restructure facilities into multiple entities (e.g., separating real estate from operations), which can obscure accountability and make regulatory oversight more difficult.</w:t>
            </w:r>
          </w:p>
          <w:p w14:paraId="1EFC87F1" w14:textId="77777777" w:rsidR="00FD3F69" w:rsidRPr="004A3125" w:rsidRDefault="00FD3F69" w:rsidP="004C6517">
            <w:pPr>
              <w:numPr>
                <w:ilvl w:val="0"/>
                <w:numId w:val="58"/>
              </w:numPr>
              <w:ind w:left="1080"/>
              <w:jc w:val="both"/>
              <w:rPr>
                <w:rFonts w:ascii="Aptos" w:eastAsia="Times New Roman" w:hAnsi="Aptos" w:cs="Calibri"/>
              </w:rPr>
            </w:pPr>
            <w:r w:rsidRPr="004A3125">
              <w:rPr>
                <w:rFonts w:ascii="Aptos" w:eastAsia="Times New Roman" w:hAnsi="Aptos" w:cs="Times New Roman"/>
                <w:b/>
                <w:bCs/>
              </w:rPr>
              <w:t>Increased Debt Loads</w:t>
            </w:r>
            <w:r w:rsidRPr="004A3125">
              <w:rPr>
                <w:rFonts w:ascii="Aptos" w:eastAsia="Times New Roman" w:hAnsi="Aptos" w:cs="Times New Roman"/>
              </w:rPr>
              <w:t>: Leveraged buyouts can saddle facilities with debt, diverting funds from care delivery to debt servicing.</w:t>
            </w:r>
          </w:p>
          <w:p w14:paraId="58F7EB76" w14:textId="77777777" w:rsidR="00FD3F69" w:rsidRPr="004A3125" w:rsidRDefault="00FD3F69" w:rsidP="004C6517">
            <w:pPr>
              <w:ind w:left="360"/>
              <w:jc w:val="both"/>
              <w:rPr>
                <w:rFonts w:ascii="Aptos" w:eastAsia="Times New Roman" w:hAnsi="Aptos" w:cs="Calibri"/>
              </w:rPr>
            </w:pPr>
            <w:r w:rsidRPr="004A3125">
              <w:rPr>
                <w:rFonts w:ascii="Aptos" w:eastAsia="Times New Roman" w:hAnsi="Aptos" w:cs="Times New Roman"/>
                <w:b/>
                <w:bCs/>
              </w:rPr>
              <w:t>3. Quality of Care Outcomes</w:t>
            </w:r>
          </w:p>
          <w:p w14:paraId="3A10EF93" w14:textId="77777777" w:rsidR="00FD3F69" w:rsidRPr="004A3125" w:rsidRDefault="00FD3F69" w:rsidP="004C6517">
            <w:pPr>
              <w:numPr>
                <w:ilvl w:val="0"/>
                <w:numId w:val="59"/>
              </w:numPr>
              <w:ind w:left="1080"/>
              <w:jc w:val="both"/>
              <w:rPr>
                <w:rFonts w:ascii="Aptos" w:eastAsia="Times New Roman" w:hAnsi="Aptos" w:cs="Calibri"/>
              </w:rPr>
            </w:pPr>
            <w:r w:rsidRPr="004A3125">
              <w:rPr>
                <w:rFonts w:ascii="Aptos" w:eastAsia="Times New Roman" w:hAnsi="Aptos" w:cs="Times New Roman"/>
                <w:b/>
                <w:bCs/>
              </w:rPr>
              <w:t>Worsened Health Outcomes</w:t>
            </w:r>
            <w:r w:rsidRPr="004A3125">
              <w:rPr>
                <w:rFonts w:ascii="Aptos" w:eastAsia="Times New Roman" w:hAnsi="Aptos" w:cs="Times New Roman"/>
              </w:rPr>
              <w:t>: A 2021 study found that PE-owned nursing homes had higher rates of emergency room visits and hospitalizations, and lower staffing ratios compared to non-PE-owned counterparts.</w:t>
            </w:r>
          </w:p>
          <w:p w14:paraId="36C3AED9" w14:textId="77777777" w:rsidR="00FD3F69" w:rsidRPr="004A3125" w:rsidRDefault="00FD3F69" w:rsidP="004C6517">
            <w:pPr>
              <w:numPr>
                <w:ilvl w:val="0"/>
                <w:numId w:val="59"/>
              </w:numPr>
              <w:ind w:left="1080"/>
              <w:jc w:val="both"/>
              <w:rPr>
                <w:rFonts w:ascii="Aptos" w:eastAsia="Times New Roman" w:hAnsi="Aptos" w:cs="Calibri"/>
              </w:rPr>
            </w:pPr>
            <w:r w:rsidRPr="004A3125">
              <w:rPr>
                <w:rFonts w:ascii="Aptos" w:eastAsia="Times New Roman" w:hAnsi="Aptos" w:cs="Times New Roman"/>
                <w:b/>
                <w:bCs/>
              </w:rPr>
              <w:t>COVID-19 Exacerbation</w:t>
            </w:r>
            <w:r w:rsidRPr="004A3125">
              <w:rPr>
                <w:rFonts w:ascii="Aptos" w:eastAsia="Times New Roman" w:hAnsi="Aptos" w:cs="Times New Roman"/>
              </w:rPr>
              <w:t>: During the pandemic, facilities owned by PE firms were more likely to experience severe outbreaks and higher mortality rates, partly due to understaffing and inadequate infection control.</w:t>
            </w:r>
          </w:p>
          <w:p w14:paraId="0C178983" w14:textId="77777777" w:rsidR="00FD3F69" w:rsidRPr="004A3125" w:rsidRDefault="00FD3F69" w:rsidP="004C6517">
            <w:pPr>
              <w:ind w:left="360"/>
              <w:jc w:val="both"/>
              <w:rPr>
                <w:rFonts w:ascii="Aptos" w:eastAsia="Times New Roman" w:hAnsi="Aptos" w:cs="Calibri"/>
              </w:rPr>
            </w:pPr>
            <w:r w:rsidRPr="004A3125">
              <w:rPr>
                <w:rFonts w:ascii="Aptos" w:eastAsia="Times New Roman" w:hAnsi="Aptos" w:cs="Times New Roman"/>
                <w:b/>
                <w:bCs/>
              </w:rPr>
              <w:t>4. Referral Services and Transparency Concerns</w:t>
            </w:r>
          </w:p>
          <w:p w14:paraId="7E030F6C" w14:textId="77777777" w:rsidR="00FD3F69" w:rsidRPr="004A3125" w:rsidRDefault="00FD3F69" w:rsidP="004C6517">
            <w:pPr>
              <w:numPr>
                <w:ilvl w:val="0"/>
                <w:numId w:val="60"/>
              </w:numPr>
              <w:ind w:left="1080"/>
              <w:jc w:val="both"/>
              <w:rPr>
                <w:rFonts w:ascii="Aptos" w:eastAsia="Times New Roman" w:hAnsi="Aptos" w:cs="Calibri"/>
              </w:rPr>
            </w:pPr>
            <w:r w:rsidRPr="004A3125">
              <w:rPr>
                <w:rFonts w:ascii="Aptos" w:eastAsia="Times New Roman" w:hAnsi="Aptos" w:cs="Times New Roman"/>
                <w:b/>
                <w:bCs/>
              </w:rPr>
              <w:t>A Place for Mom</w:t>
            </w:r>
            <w:r w:rsidRPr="004A3125">
              <w:rPr>
                <w:rFonts w:ascii="Aptos" w:eastAsia="Times New Roman" w:hAnsi="Aptos" w:cs="Times New Roman"/>
              </w:rPr>
              <w:t xml:space="preserve">: While not a direct care provider, its PE ownership raises questions about </w:t>
            </w:r>
            <w:r w:rsidRPr="004A3125">
              <w:rPr>
                <w:rFonts w:ascii="Aptos" w:eastAsia="Times New Roman" w:hAnsi="Aptos" w:cs="Times New Roman"/>
                <w:b/>
                <w:bCs/>
              </w:rPr>
              <w:t>referral bias</w:t>
            </w:r>
            <w:r w:rsidRPr="004A3125">
              <w:rPr>
                <w:rFonts w:ascii="Aptos" w:eastAsia="Times New Roman" w:hAnsi="Aptos" w:cs="Times New Roman"/>
              </w:rPr>
              <w:t>. Since it is funded by participating providers, there may be incentives to steer families toward facilities that pay higher fees, regardless of quality or fit.</w:t>
            </w:r>
          </w:p>
          <w:p w14:paraId="5673A236" w14:textId="77777777" w:rsidR="00FD3F69" w:rsidRPr="004A3125" w:rsidRDefault="00FD3F69" w:rsidP="004C6517">
            <w:pPr>
              <w:numPr>
                <w:ilvl w:val="0"/>
                <w:numId w:val="60"/>
              </w:numPr>
              <w:ind w:left="1080"/>
              <w:jc w:val="both"/>
              <w:rPr>
                <w:rFonts w:ascii="Aptos" w:eastAsia="Times New Roman" w:hAnsi="Aptos" w:cs="Calibri"/>
              </w:rPr>
            </w:pPr>
            <w:r w:rsidRPr="004A3125">
              <w:rPr>
                <w:rFonts w:ascii="Aptos" w:eastAsia="Times New Roman" w:hAnsi="Aptos" w:cs="Times New Roman"/>
                <w:b/>
                <w:bCs/>
              </w:rPr>
              <w:t>Lack of Transparency</w:t>
            </w:r>
            <w:r w:rsidRPr="004A3125">
              <w:rPr>
                <w:rFonts w:ascii="Aptos" w:eastAsia="Times New Roman" w:hAnsi="Aptos" w:cs="Times New Roman"/>
              </w:rPr>
              <w:t>: Families often assume these services are neutral, but the financial relationships between referral platforms and providers are not always disclosed clearly.</w:t>
            </w:r>
          </w:p>
          <w:p w14:paraId="2D22D4C0" w14:textId="77777777" w:rsidR="00FD3F69" w:rsidRPr="004A3125" w:rsidRDefault="00FD3F69" w:rsidP="004C6517">
            <w:pPr>
              <w:ind w:left="360"/>
              <w:jc w:val="both"/>
              <w:rPr>
                <w:rFonts w:ascii="Aptos" w:eastAsia="Times New Roman" w:hAnsi="Aptos" w:cs="Calibri"/>
              </w:rPr>
            </w:pPr>
            <w:r w:rsidRPr="004A3125">
              <w:rPr>
                <w:rFonts w:ascii="Aptos" w:eastAsia="Times New Roman" w:hAnsi="Aptos" w:cs="Times New Roman"/>
                <w:b/>
                <w:bCs/>
              </w:rPr>
              <w:lastRenderedPageBreak/>
              <w:t>What This Means for Policy and Oversight</w:t>
            </w:r>
          </w:p>
          <w:p w14:paraId="2C488924" w14:textId="77777777" w:rsidR="00FD3F69" w:rsidRPr="004A3125" w:rsidRDefault="00FD3F69" w:rsidP="004C6517">
            <w:pPr>
              <w:numPr>
                <w:ilvl w:val="0"/>
                <w:numId w:val="61"/>
              </w:numPr>
              <w:ind w:left="1080"/>
              <w:jc w:val="both"/>
              <w:rPr>
                <w:rFonts w:ascii="Aptos" w:eastAsia="Times New Roman" w:hAnsi="Aptos" w:cs="Calibri"/>
              </w:rPr>
            </w:pPr>
            <w:r w:rsidRPr="004A3125">
              <w:rPr>
                <w:rFonts w:ascii="Aptos" w:eastAsia="Times New Roman" w:hAnsi="Aptos" w:cs="Times New Roman"/>
                <w:b/>
                <w:bCs/>
              </w:rPr>
              <w:t>Need for Transparency</w:t>
            </w:r>
            <w:r w:rsidRPr="004A3125">
              <w:rPr>
                <w:rFonts w:ascii="Aptos" w:eastAsia="Times New Roman" w:hAnsi="Aptos" w:cs="Times New Roman"/>
              </w:rPr>
              <w:t>: Advocates are calling for clearer disclosure of ownership structures and financial relationships, especially in referral services and long-term care chains.</w:t>
            </w:r>
          </w:p>
          <w:p w14:paraId="75C1F72D" w14:textId="77777777" w:rsidR="00FD3F69" w:rsidRPr="004A3125" w:rsidRDefault="00FD3F69" w:rsidP="004C6517">
            <w:pPr>
              <w:numPr>
                <w:ilvl w:val="0"/>
                <w:numId w:val="61"/>
              </w:numPr>
              <w:ind w:left="1080"/>
              <w:jc w:val="both"/>
              <w:rPr>
                <w:rFonts w:ascii="Aptos" w:eastAsia="Times New Roman" w:hAnsi="Aptos" w:cs="Calibri"/>
              </w:rPr>
            </w:pPr>
            <w:r w:rsidRPr="004A3125">
              <w:rPr>
                <w:rFonts w:ascii="Aptos" w:eastAsia="Times New Roman" w:hAnsi="Aptos" w:cs="Times New Roman"/>
                <w:b/>
                <w:bCs/>
              </w:rPr>
              <w:t>Stronger Regulation</w:t>
            </w:r>
            <w:r w:rsidRPr="004A3125">
              <w:rPr>
                <w:rFonts w:ascii="Aptos" w:eastAsia="Times New Roman" w:hAnsi="Aptos" w:cs="Times New Roman"/>
              </w:rPr>
              <w:t>: Proposals include minimum staffing standards, limits on debt-financed acquisitions, and public reporting of quality metrics tied to ownership models.</w:t>
            </w:r>
          </w:p>
          <w:p w14:paraId="2D347608" w14:textId="77777777" w:rsidR="00FD3F69" w:rsidRPr="004A3125" w:rsidRDefault="00FD3F69" w:rsidP="004C6517">
            <w:pPr>
              <w:ind w:left="360"/>
              <w:jc w:val="both"/>
              <w:rPr>
                <w:rFonts w:ascii="Aptos" w:eastAsia="Times New Roman" w:hAnsi="Aptos" w:cs="Calibri"/>
              </w:rPr>
            </w:pPr>
            <w:r w:rsidRPr="004A3125">
              <w:rPr>
                <w:rFonts w:ascii="Aptos" w:eastAsia="Times New Roman" w:hAnsi="Aptos" w:cs="Times New Roman"/>
                <w:b/>
                <w:bCs/>
              </w:rPr>
              <w:t>Sources</w:t>
            </w:r>
            <w:r w:rsidRPr="004A3125">
              <w:rPr>
                <w:rFonts w:ascii="Aptos" w:eastAsia="Times New Roman" w:hAnsi="Aptos" w:cs="Times New Roman"/>
              </w:rPr>
              <w:t>:</w:t>
            </w:r>
          </w:p>
          <w:p w14:paraId="50A0CDF9" w14:textId="77777777" w:rsidR="00FD3F69" w:rsidRPr="004A3125" w:rsidRDefault="00FD3F69" w:rsidP="004C6517">
            <w:pPr>
              <w:numPr>
                <w:ilvl w:val="0"/>
                <w:numId w:val="62"/>
              </w:numPr>
              <w:ind w:left="1080"/>
              <w:contextualSpacing/>
              <w:jc w:val="both"/>
              <w:rPr>
                <w:rFonts w:ascii="Aptos" w:eastAsia="Times New Roman" w:hAnsi="Aptos" w:cs="Calibri"/>
              </w:rPr>
            </w:pPr>
            <w:r w:rsidRPr="004A3125">
              <w:rPr>
                <w:rFonts w:ascii="Aptos" w:eastAsia="Times New Roman" w:hAnsi="Aptos" w:cs="Times New Roman"/>
              </w:rPr>
              <w:t>Systematic review on PE impact in U.S. nursing homes</w:t>
            </w:r>
          </w:p>
          <w:p w14:paraId="440AA4B8" w14:textId="77777777" w:rsidR="00FD3F69" w:rsidRPr="004A3125" w:rsidRDefault="00FD3F69" w:rsidP="004C6517">
            <w:pPr>
              <w:numPr>
                <w:ilvl w:val="0"/>
                <w:numId w:val="62"/>
              </w:numPr>
              <w:ind w:left="1080"/>
              <w:contextualSpacing/>
              <w:jc w:val="both"/>
              <w:rPr>
                <w:rFonts w:ascii="Aptos" w:eastAsia="Times New Roman" w:hAnsi="Aptos" w:cs="Calibri"/>
              </w:rPr>
            </w:pPr>
            <w:r w:rsidRPr="004A3125">
              <w:rPr>
                <w:rFonts w:ascii="Aptos" w:eastAsia="Times New Roman" w:hAnsi="Aptos" w:cs="Times New Roman"/>
              </w:rPr>
              <w:t>Roosevelt Institute report on PE and nursing home care</w:t>
            </w:r>
          </w:p>
          <w:p w14:paraId="675E09D2" w14:textId="77777777" w:rsidR="00FD3F69" w:rsidRPr="004A3125" w:rsidRDefault="00FD3F69" w:rsidP="004C6517">
            <w:pPr>
              <w:numPr>
                <w:ilvl w:val="0"/>
                <w:numId w:val="62"/>
              </w:numPr>
              <w:ind w:left="1080"/>
              <w:contextualSpacing/>
              <w:jc w:val="both"/>
              <w:rPr>
                <w:rFonts w:ascii="Aptos" w:eastAsia="Times New Roman" w:hAnsi="Aptos" w:cs="Calibri"/>
              </w:rPr>
            </w:pPr>
            <w:r w:rsidRPr="004A3125">
              <w:rPr>
                <w:rFonts w:ascii="Aptos" w:eastAsia="Times New Roman" w:hAnsi="Aptos" w:cs="Times New Roman"/>
              </w:rPr>
              <w:t>Private Equity Stakeholder Project report on bankruptcies and risks</w:t>
            </w:r>
          </w:p>
          <w:p w14:paraId="1DABBB79" w14:textId="77777777" w:rsidR="00FD3F69" w:rsidRPr="004A3125" w:rsidRDefault="00FD3F69" w:rsidP="004C6517">
            <w:pPr>
              <w:numPr>
                <w:ilvl w:val="0"/>
                <w:numId w:val="62"/>
              </w:numPr>
              <w:ind w:left="1080"/>
              <w:contextualSpacing/>
              <w:jc w:val="both"/>
              <w:rPr>
                <w:rFonts w:ascii="Aptos" w:eastAsia="Times New Roman" w:hAnsi="Aptos" w:cs="Calibri"/>
              </w:rPr>
            </w:pPr>
            <w:r w:rsidRPr="004A3125">
              <w:rPr>
                <w:rFonts w:ascii="Aptos" w:eastAsia="Times New Roman" w:hAnsi="Aptos" w:cs="Times New Roman"/>
              </w:rPr>
              <w:t>Health Policy review on PE and nursing home outcomes</w:t>
            </w:r>
          </w:p>
          <w:p w14:paraId="6043BFEF" w14:textId="77777777" w:rsidR="00FD3F69" w:rsidRPr="004A3125" w:rsidRDefault="00FD3F69" w:rsidP="004C6517">
            <w:pPr>
              <w:numPr>
                <w:ilvl w:val="0"/>
                <w:numId w:val="62"/>
              </w:numPr>
              <w:ind w:left="1080"/>
              <w:contextualSpacing/>
              <w:jc w:val="both"/>
              <w:rPr>
                <w:rFonts w:ascii="Aptos" w:eastAsia="Times New Roman" w:hAnsi="Aptos" w:cs="Calibri"/>
              </w:rPr>
            </w:pPr>
            <w:r w:rsidRPr="004A3125">
              <w:rPr>
                <w:rFonts w:ascii="Aptos" w:eastAsia="Times New Roman" w:hAnsi="Aptos" w:cs="Times New Roman"/>
              </w:rPr>
              <w:t>Healthcare Brew article on COVID-19 and PE-owned facilities</w:t>
            </w:r>
          </w:p>
          <w:p w14:paraId="18A02B79" w14:textId="77777777" w:rsidR="00452061" w:rsidRPr="000726D6" w:rsidRDefault="00452061" w:rsidP="004C6517">
            <w:pPr>
              <w:jc w:val="both"/>
              <w:rPr>
                <w:rFonts w:ascii="Aptos" w:hAnsi="Aptos"/>
                <w:b/>
                <w:bCs/>
                <w:i/>
                <w:iCs/>
                <w:sz w:val="24"/>
                <w:szCs w:val="24"/>
              </w:rPr>
            </w:pPr>
          </w:p>
          <w:p w14:paraId="34D407F6" w14:textId="2ADC6E0A" w:rsidR="00452061" w:rsidRPr="000726D6" w:rsidRDefault="00452061" w:rsidP="004C6517">
            <w:pPr>
              <w:jc w:val="both"/>
              <w:rPr>
                <w:rFonts w:ascii="Aptos" w:hAnsi="Aptos"/>
                <w:b/>
                <w:bCs/>
                <w:i/>
                <w:iCs/>
                <w:sz w:val="24"/>
                <w:szCs w:val="24"/>
              </w:rPr>
            </w:pPr>
            <w:hyperlink r:id="rId28" w:history="1">
              <w:r w:rsidRPr="000726D6">
                <w:rPr>
                  <w:rStyle w:val="Hyperlink"/>
                  <w:rFonts w:ascii="Aptos" w:hAnsi="Aptos"/>
                  <w:b/>
                  <w:bCs/>
                  <w:i/>
                  <w:iCs/>
                  <w:sz w:val="24"/>
                  <w:szCs w:val="24"/>
                </w:rPr>
                <w:t>Overprescribing is a systemic ill that ails older patients</w:t>
              </w:r>
            </w:hyperlink>
          </w:p>
          <w:p w14:paraId="180A12EA" w14:textId="1F9ED0AD" w:rsidR="00452061" w:rsidRPr="000726D6" w:rsidRDefault="00C3567F" w:rsidP="004C6517">
            <w:pPr>
              <w:jc w:val="both"/>
              <w:rPr>
                <w:rFonts w:ascii="Aptos" w:hAnsi="Aptos"/>
                <w:b/>
                <w:bCs/>
                <w:sz w:val="24"/>
                <w:szCs w:val="24"/>
              </w:rPr>
            </w:pPr>
            <w:r w:rsidRPr="000726D6">
              <w:rPr>
                <w:rFonts w:ascii="Aptos" w:hAnsi="Aptos"/>
                <w:b/>
                <w:bCs/>
                <w:sz w:val="24"/>
                <w:szCs w:val="24"/>
              </w:rPr>
              <w:t>*</w:t>
            </w:r>
            <w:r w:rsidR="00452061" w:rsidRPr="000726D6">
              <w:rPr>
                <w:rFonts w:ascii="Aptos" w:hAnsi="Aptos"/>
                <w:b/>
                <w:bCs/>
                <w:sz w:val="24"/>
                <w:szCs w:val="24"/>
              </w:rPr>
              <w:t>Boston Globe</w:t>
            </w:r>
          </w:p>
          <w:p w14:paraId="6FFC07FC" w14:textId="42011FA3" w:rsidR="00452061" w:rsidRPr="000726D6" w:rsidRDefault="00AE2648" w:rsidP="004C6517">
            <w:pPr>
              <w:jc w:val="both"/>
              <w:rPr>
                <w:rFonts w:ascii="Aptos" w:hAnsi="Aptos"/>
                <w:sz w:val="24"/>
                <w:szCs w:val="24"/>
              </w:rPr>
            </w:pPr>
            <w:r w:rsidRPr="000726D6">
              <w:rPr>
                <w:rFonts w:ascii="Aptos" w:hAnsi="Aptos"/>
                <w:sz w:val="24"/>
                <w:szCs w:val="24"/>
              </w:rPr>
              <w:t>October 20, 2025</w:t>
            </w:r>
          </w:p>
          <w:p w14:paraId="44EB6F29" w14:textId="6442A106" w:rsidR="00AE2648" w:rsidRPr="000726D6" w:rsidRDefault="00AE2648" w:rsidP="004C6517">
            <w:pPr>
              <w:jc w:val="both"/>
              <w:rPr>
                <w:rFonts w:ascii="Aptos" w:hAnsi="Aptos"/>
                <w:sz w:val="24"/>
                <w:szCs w:val="24"/>
              </w:rPr>
            </w:pPr>
            <w:r w:rsidRPr="000726D6">
              <w:rPr>
                <w:rFonts w:ascii="Aptos" w:hAnsi="Aptos"/>
                <w:sz w:val="24"/>
                <w:szCs w:val="24"/>
              </w:rPr>
              <w:t>By James A. Lomastro</w:t>
            </w:r>
          </w:p>
          <w:p w14:paraId="58F2786F" w14:textId="77777777" w:rsidR="00A62ED2" w:rsidRPr="000726D6" w:rsidRDefault="00A62ED2" w:rsidP="004C6517">
            <w:pPr>
              <w:ind w:left="720"/>
              <w:jc w:val="both"/>
              <w:rPr>
                <w:rFonts w:ascii="Aptos" w:hAnsi="Aptos"/>
                <w:sz w:val="24"/>
                <w:szCs w:val="24"/>
              </w:rPr>
            </w:pPr>
            <w:r w:rsidRPr="00A62ED2">
              <w:rPr>
                <w:rFonts w:ascii="Aptos" w:hAnsi="Aptos"/>
                <w:sz w:val="24"/>
                <w:szCs w:val="24"/>
              </w:rPr>
              <w:t>Dr. Jeffrey L. Schnipper’s call for restraint and transparency in prescribing highlights crucial concerns about polypharmacy, or the use of multiple medications, and medication safety (</w:t>
            </w:r>
            <w:hyperlink r:id="rId29" w:tgtFrame="_blank" w:history="1">
              <w:r w:rsidRPr="00A62ED2">
                <w:rPr>
                  <w:rStyle w:val="Hyperlink"/>
                  <w:rFonts w:ascii="Aptos" w:hAnsi="Aptos"/>
                  <w:sz w:val="24"/>
                  <w:szCs w:val="24"/>
                </w:rPr>
                <w:t>“There is no conspiracy, but doctors do have a bias when it comes to medications,”</w:t>
              </w:r>
            </w:hyperlink>
            <w:r w:rsidRPr="00A62ED2">
              <w:rPr>
                <w:rFonts w:ascii="Aptos" w:hAnsi="Aptos"/>
                <w:sz w:val="24"/>
                <w:szCs w:val="24"/>
              </w:rPr>
              <w:t xml:space="preserve"> Opinion, Oct. 14). However, the issue of overprescribing demands that we address the deeper forces of ageism and ableism that often drive these patterns, especially among older and disabled people.</w:t>
            </w:r>
          </w:p>
          <w:p w14:paraId="379516D6" w14:textId="77777777" w:rsidR="00A62ED2" w:rsidRPr="00A62ED2" w:rsidRDefault="00A62ED2" w:rsidP="004C6517">
            <w:pPr>
              <w:ind w:left="720"/>
              <w:jc w:val="both"/>
              <w:rPr>
                <w:rFonts w:ascii="Aptos" w:hAnsi="Aptos"/>
                <w:sz w:val="24"/>
                <w:szCs w:val="24"/>
              </w:rPr>
            </w:pPr>
          </w:p>
          <w:p w14:paraId="6903131D" w14:textId="77777777" w:rsidR="00A62ED2" w:rsidRPr="000726D6" w:rsidRDefault="00A62ED2" w:rsidP="004C6517">
            <w:pPr>
              <w:ind w:left="720"/>
              <w:jc w:val="both"/>
              <w:rPr>
                <w:rFonts w:ascii="Aptos" w:hAnsi="Aptos"/>
                <w:sz w:val="24"/>
                <w:szCs w:val="24"/>
              </w:rPr>
            </w:pPr>
            <w:hyperlink r:id="rId30" w:tgtFrame="_blank" w:history="1">
              <w:r w:rsidRPr="00A62ED2">
                <w:rPr>
                  <w:rStyle w:val="Hyperlink"/>
                  <w:rFonts w:ascii="Aptos" w:hAnsi="Aptos"/>
                  <w:sz w:val="24"/>
                  <w:szCs w:val="24"/>
                </w:rPr>
                <w:t>Older people</w:t>
              </w:r>
            </w:hyperlink>
            <w:r w:rsidRPr="00A62ED2">
              <w:rPr>
                <w:rFonts w:ascii="Aptos" w:hAnsi="Aptos"/>
                <w:sz w:val="24"/>
                <w:szCs w:val="24"/>
              </w:rPr>
              <w:t>, disproportionately affected by chronic illness, are more likely to be prescribed multiple medications, sometimes without adequate consideration for their individual needs, preferences, or vulnerability to side effects and harmful interactions. This is not just a clinical oversight but also a reflection of systemic biases that see aging patients as passive recipients rather than partners in their own care.</w:t>
            </w:r>
          </w:p>
          <w:p w14:paraId="4460ADC6" w14:textId="77777777" w:rsidR="00A62ED2" w:rsidRPr="00A62ED2" w:rsidRDefault="00A62ED2" w:rsidP="004C6517">
            <w:pPr>
              <w:ind w:left="720"/>
              <w:jc w:val="both"/>
              <w:rPr>
                <w:rFonts w:ascii="Aptos" w:hAnsi="Aptos"/>
                <w:sz w:val="24"/>
                <w:szCs w:val="24"/>
              </w:rPr>
            </w:pPr>
          </w:p>
          <w:p w14:paraId="360122BE" w14:textId="77777777" w:rsidR="00A62ED2" w:rsidRPr="000726D6" w:rsidRDefault="00A62ED2" w:rsidP="004C6517">
            <w:pPr>
              <w:ind w:left="720"/>
              <w:jc w:val="both"/>
              <w:rPr>
                <w:rFonts w:ascii="Aptos" w:hAnsi="Aptos"/>
                <w:sz w:val="24"/>
                <w:szCs w:val="24"/>
              </w:rPr>
            </w:pPr>
            <w:r w:rsidRPr="00A62ED2">
              <w:rPr>
                <w:rFonts w:ascii="Aptos" w:hAnsi="Aptos"/>
                <w:sz w:val="24"/>
                <w:szCs w:val="24"/>
              </w:rPr>
              <w:t xml:space="preserve">Older adults frequently experience medication-related harm simply because their concerns go unheard or their unique risks are overlooked. </w:t>
            </w:r>
            <w:hyperlink r:id="rId31" w:tgtFrame="_blank" w:history="1">
              <w:r w:rsidRPr="00A62ED2">
                <w:rPr>
                  <w:rStyle w:val="Hyperlink"/>
                  <w:rFonts w:ascii="Aptos" w:hAnsi="Aptos"/>
                  <w:sz w:val="24"/>
                  <w:szCs w:val="24"/>
                </w:rPr>
                <w:t>We must confront the ingrained assumptions</w:t>
              </w:r>
            </w:hyperlink>
            <w:r w:rsidRPr="00A62ED2">
              <w:rPr>
                <w:rFonts w:ascii="Aptos" w:hAnsi="Aptos"/>
                <w:sz w:val="24"/>
                <w:szCs w:val="24"/>
              </w:rPr>
              <w:t xml:space="preserve"> that more medicine is better and ensure that de-prescribing (reducing or stopping medications that may be harmful or that may no longer be beneficial), patient autonomy, and alternative approaches are prioritized in every encounter.</w:t>
            </w:r>
          </w:p>
          <w:p w14:paraId="6EA1DEB7" w14:textId="77777777" w:rsidR="00A62ED2" w:rsidRPr="00A62ED2" w:rsidRDefault="00A62ED2" w:rsidP="004C6517">
            <w:pPr>
              <w:ind w:left="720"/>
              <w:jc w:val="both"/>
              <w:rPr>
                <w:rFonts w:ascii="Aptos" w:hAnsi="Aptos"/>
                <w:sz w:val="24"/>
                <w:szCs w:val="24"/>
              </w:rPr>
            </w:pPr>
          </w:p>
          <w:p w14:paraId="649E9961" w14:textId="77777777" w:rsidR="00A62ED2" w:rsidRPr="00A62ED2" w:rsidRDefault="00A62ED2" w:rsidP="004C6517">
            <w:pPr>
              <w:ind w:left="720"/>
              <w:jc w:val="both"/>
              <w:rPr>
                <w:rFonts w:ascii="Aptos" w:hAnsi="Aptos"/>
                <w:sz w:val="24"/>
                <w:szCs w:val="24"/>
              </w:rPr>
            </w:pPr>
            <w:r w:rsidRPr="00A62ED2">
              <w:rPr>
                <w:rFonts w:ascii="Aptos" w:hAnsi="Aptos"/>
                <w:sz w:val="24"/>
                <w:szCs w:val="24"/>
              </w:rPr>
              <w:lastRenderedPageBreak/>
              <w:t>Physicians, patients, and health systems must reject age-based bias in medical decision-making and prioritize clear communication, shared decision-making, and individualized care. Doing so would not only help protect patients from harm. It would also restore dignity to the way we care for our aging population.</w:t>
            </w:r>
          </w:p>
          <w:p w14:paraId="056FBDFB" w14:textId="77777777" w:rsidR="00452061" w:rsidRPr="000726D6" w:rsidRDefault="00452061" w:rsidP="004C6517">
            <w:pPr>
              <w:jc w:val="both"/>
              <w:rPr>
                <w:rFonts w:ascii="Aptos" w:hAnsi="Aptos"/>
                <w:b/>
                <w:bCs/>
                <w:i/>
                <w:iCs/>
                <w:sz w:val="24"/>
                <w:szCs w:val="24"/>
              </w:rPr>
            </w:pPr>
          </w:p>
          <w:p w14:paraId="0D5B3075" w14:textId="4660AA3D" w:rsidR="00E6600F" w:rsidRPr="000726D6" w:rsidRDefault="00837EC7" w:rsidP="004C6517">
            <w:pPr>
              <w:jc w:val="both"/>
              <w:rPr>
                <w:rFonts w:ascii="Aptos" w:hAnsi="Aptos"/>
                <w:b/>
                <w:bCs/>
                <w:i/>
                <w:iCs/>
                <w:sz w:val="24"/>
                <w:szCs w:val="24"/>
              </w:rPr>
            </w:pPr>
            <w:r w:rsidRPr="000726D6">
              <w:rPr>
                <w:rFonts w:ascii="Aptos" w:hAnsi="Aptos"/>
                <w:b/>
                <w:bCs/>
                <w:i/>
                <w:iCs/>
                <w:sz w:val="24"/>
                <w:szCs w:val="24"/>
              </w:rPr>
              <w:t>The Reverse Halo Effect: Reputational Dynamics and Advocacy Strategy in Nursing Home Oversight</w:t>
            </w:r>
          </w:p>
          <w:p w14:paraId="7D4534E5" w14:textId="77777777" w:rsidR="00837EC7" w:rsidRPr="000726D6" w:rsidRDefault="001A527E" w:rsidP="004C6517">
            <w:pPr>
              <w:jc w:val="both"/>
              <w:rPr>
                <w:rFonts w:ascii="Aptos" w:hAnsi="Aptos"/>
                <w:sz w:val="24"/>
                <w:szCs w:val="24"/>
              </w:rPr>
            </w:pPr>
            <w:r w:rsidRPr="000726D6">
              <w:rPr>
                <w:rFonts w:ascii="Aptos" w:hAnsi="Aptos"/>
                <w:sz w:val="24"/>
                <w:szCs w:val="24"/>
              </w:rPr>
              <w:t>October 19, 2025</w:t>
            </w:r>
          </w:p>
          <w:p w14:paraId="1D00CC28" w14:textId="77777777" w:rsidR="001A527E" w:rsidRPr="000726D6" w:rsidRDefault="001A527E" w:rsidP="004C6517">
            <w:pPr>
              <w:jc w:val="both"/>
              <w:rPr>
                <w:rFonts w:ascii="Aptos" w:hAnsi="Aptos"/>
                <w:sz w:val="24"/>
                <w:szCs w:val="24"/>
              </w:rPr>
            </w:pPr>
            <w:r w:rsidRPr="000726D6">
              <w:rPr>
                <w:rFonts w:ascii="Aptos" w:hAnsi="Aptos"/>
                <w:sz w:val="24"/>
                <w:szCs w:val="24"/>
              </w:rPr>
              <w:t>By James A. Lomastro, PhD</w:t>
            </w:r>
          </w:p>
          <w:p w14:paraId="2FEE53D6" w14:textId="77777777" w:rsidR="00977215" w:rsidRPr="000726D6" w:rsidRDefault="00977215" w:rsidP="004C6517">
            <w:pPr>
              <w:ind w:left="720"/>
              <w:jc w:val="both"/>
              <w:rPr>
                <w:rFonts w:ascii="Aptos" w:hAnsi="Aptos"/>
                <w:sz w:val="24"/>
                <w:szCs w:val="24"/>
              </w:rPr>
            </w:pPr>
            <w:r w:rsidRPr="000726D6">
              <w:rPr>
                <w:rFonts w:ascii="Aptos" w:hAnsi="Aptos"/>
                <w:sz w:val="24"/>
                <w:szCs w:val="24"/>
              </w:rPr>
              <w:t>In discussions of nursing home quality, the “halo effect” is familiar: the tendency to generalize a single positive trait or reputation across all aspects of performance. Historically, nonprofit and religious nursing homes have benefited from such a halo, presumed to be compassionate and community-oriented simply by virtue of mission or affiliation. In recent years, however, a different and more dangerous psychological dynamic has taken hold across the sector — the reverse halo effect. Once trust is eroded, every shortcoming appears emblematic of systemic failure. This reputational phenomenon, long recognized in organizational psychology and behavioral economics, has profound implications for both for-profit and nonprofit care institutions — and for the advocates working to reform them.</w:t>
            </w:r>
          </w:p>
          <w:p w14:paraId="7CBCB55A" w14:textId="77777777" w:rsidR="005C7419" w:rsidRPr="000726D6" w:rsidRDefault="005C7419" w:rsidP="004C6517">
            <w:pPr>
              <w:ind w:left="720"/>
              <w:jc w:val="both"/>
              <w:rPr>
                <w:rFonts w:ascii="Aptos" w:hAnsi="Aptos"/>
                <w:sz w:val="24"/>
                <w:szCs w:val="24"/>
              </w:rPr>
            </w:pPr>
          </w:p>
          <w:p w14:paraId="65130F22"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t>For-Profit Nursing Homes: Manufacturing and Suffering from the Reverse Halo</w:t>
            </w:r>
          </w:p>
          <w:p w14:paraId="273875C0" w14:textId="77777777" w:rsidR="00977215" w:rsidRPr="000726D6" w:rsidRDefault="00977215" w:rsidP="004C6517">
            <w:pPr>
              <w:ind w:left="720"/>
              <w:jc w:val="both"/>
              <w:rPr>
                <w:rFonts w:ascii="Aptos" w:hAnsi="Aptos"/>
                <w:sz w:val="24"/>
                <w:szCs w:val="24"/>
              </w:rPr>
            </w:pPr>
            <w:r w:rsidRPr="000726D6">
              <w:rPr>
                <w:rFonts w:ascii="Aptos" w:hAnsi="Aptos"/>
                <w:sz w:val="24"/>
                <w:szCs w:val="24"/>
              </w:rPr>
              <w:t xml:space="preserve">The for-profit nursing home sector has, in many respects, created the conditions for a reverse halo of its own making. Private equity and investor-owned chains often enter the market promising efficiency, modernization, and “value-driven” care. Yet repeated evidence of cost-cutting at the expense of staffing and resident safety undermines those claims and shapes a durable negative narrative. A 2021 study by Gupta et al. in JAMA Health Forum found that private equity ownership is associated with a 10% higher mortality rate among residents and an estimated 20,000 excess deaths over twelve years. Further research by the U.S. Government Accountability Office (GAO, 2023) and academic analyses in Health Affairs confirm the pattern: lower staffing ratios, higher turnover, and poorer compliance with care standards. When these findings are publicized, the result is more than a technical indictment — it is moral. For-profit providers become symbols of greed and exploitation in the public </w:t>
            </w:r>
            <w:r w:rsidRPr="000726D6">
              <w:rPr>
                <w:rFonts w:ascii="Aptos" w:hAnsi="Aptos"/>
                <w:sz w:val="24"/>
                <w:szCs w:val="24"/>
              </w:rPr>
              <w:lastRenderedPageBreak/>
              <w:t>imagination. Each incident of abuse or neglect is no longer viewed as isolated but as confirmation of a systemic pathology. This is the reverse halo effect in full force: reputational failure becomes self-perpetuating, shaping how regulators, families, and journalists interpret every new data point. Yet paradoxically, this reverse halo can also harden resistance to reform. For-profit leaders often respond defensively, framing critics as ideologues who “don’t understand business realities.” The resulting polarization stalls the kind of data-driven, system-level solutions that could actually improve outcomes.</w:t>
            </w:r>
          </w:p>
          <w:p w14:paraId="2C91AE71" w14:textId="77777777" w:rsidR="005C7419" w:rsidRPr="000726D6" w:rsidRDefault="005C7419" w:rsidP="004C6517">
            <w:pPr>
              <w:ind w:left="720"/>
              <w:jc w:val="both"/>
              <w:rPr>
                <w:rFonts w:ascii="Aptos" w:hAnsi="Aptos"/>
                <w:sz w:val="24"/>
                <w:szCs w:val="24"/>
              </w:rPr>
            </w:pPr>
          </w:p>
          <w:p w14:paraId="3C0A1DE4"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t>Nonprofit and Religious Homes: When Moral Reputations Collapse</w:t>
            </w:r>
          </w:p>
          <w:p w14:paraId="6B29972E" w14:textId="77777777" w:rsidR="00977215" w:rsidRPr="000726D6" w:rsidRDefault="00977215" w:rsidP="004C6517">
            <w:pPr>
              <w:ind w:left="720"/>
              <w:jc w:val="both"/>
              <w:rPr>
                <w:rFonts w:ascii="Aptos" w:hAnsi="Aptos"/>
                <w:sz w:val="24"/>
                <w:szCs w:val="24"/>
              </w:rPr>
            </w:pPr>
            <w:r w:rsidRPr="000726D6">
              <w:rPr>
                <w:rFonts w:ascii="Aptos" w:hAnsi="Aptos"/>
                <w:sz w:val="24"/>
                <w:szCs w:val="24"/>
              </w:rPr>
              <w:t>Nonprofit and religiously affiliated nursing homes face the opposite risk. For decades, they have benefited from a presumption of virtue — seen as compassionate alternatives to corporate chains. But when their performance falters, the reputational fall is often steeper and more devastating. This, too, is the reverse halo effect. A single inspection failure or well-publicized abuse case can destroy decades of goodwill. Stakeholders interpret not only operational failure but moral betrayal: “How could they, of all places, allow this to happen?”</w:t>
            </w:r>
          </w:p>
          <w:p w14:paraId="3599BA5F" w14:textId="77777777" w:rsidR="00977215" w:rsidRPr="000726D6" w:rsidRDefault="00977215" w:rsidP="004C6517">
            <w:pPr>
              <w:ind w:left="720"/>
              <w:jc w:val="both"/>
              <w:rPr>
                <w:rFonts w:ascii="Aptos" w:hAnsi="Aptos"/>
                <w:sz w:val="24"/>
                <w:szCs w:val="24"/>
              </w:rPr>
            </w:pPr>
            <w:r w:rsidRPr="000726D6">
              <w:rPr>
                <w:rFonts w:ascii="Aptos" w:hAnsi="Aptos"/>
                <w:sz w:val="24"/>
                <w:szCs w:val="24"/>
              </w:rPr>
              <w:t>Three factors heighten this vulnerability:</w:t>
            </w:r>
          </w:p>
          <w:p w14:paraId="658F8F53" w14:textId="77777777" w:rsidR="00977215" w:rsidRPr="000726D6" w:rsidRDefault="00977215" w:rsidP="004C6517">
            <w:pPr>
              <w:ind w:left="720"/>
              <w:jc w:val="both"/>
              <w:rPr>
                <w:rFonts w:ascii="Aptos" w:hAnsi="Aptos"/>
                <w:sz w:val="24"/>
                <w:szCs w:val="24"/>
              </w:rPr>
            </w:pPr>
            <w:r w:rsidRPr="000726D6">
              <w:rPr>
                <w:rFonts w:ascii="Aptos" w:hAnsi="Aptos"/>
                <w:sz w:val="24"/>
                <w:szCs w:val="24"/>
              </w:rPr>
              <w:t>1.</w:t>
            </w:r>
            <w:r w:rsidRPr="000726D6">
              <w:rPr>
                <w:rFonts w:ascii="Aptos" w:hAnsi="Aptos"/>
                <w:sz w:val="24"/>
                <w:szCs w:val="24"/>
              </w:rPr>
              <w:tab/>
              <w:t>Mission–Performance Gap</w:t>
            </w:r>
          </w:p>
          <w:p w14:paraId="4F7A4190" w14:textId="77777777" w:rsidR="00977215" w:rsidRPr="000726D6" w:rsidRDefault="00977215" w:rsidP="004C6517">
            <w:pPr>
              <w:ind w:left="720"/>
              <w:jc w:val="both"/>
              <w:rPr>
                <w:rFonts w:ascii="Aptos" w:hAnsi="Aptos"/>
                <w:sz w:val="24"/>
                <w:szCs w:val="24"/>
              </w:rPr>
            </w:pPr>
            <w:r w:rsidRPr="000726D6">
              <w:rPr>
                <w:rFonts w:ascii="Aptos" w:hAnsi="Aptos"/>
                <w:sz w:val="24"/>
                <w:szCs w:val="24"/>
              </w:rPr>
              <w:t>When a facility claims to serve “in the spirit of Christ” or “guided by compassion,” yet operates with chronic understaffing or outdated practices, the gap between message and reality becomes a moral wound. The public expects more, not less, from organizations that frame care as ministry.</w:t>
            </w:r>
          </w:p>
          <w:p w14:paraId="2032060F" w14:textId="77777777" w:rsidR="00977215" w:rsidRPr="000726D6" w:rsidRDefault="00977215" w:rsidP="004C6517">
            <w:pPr>
              <w:ind w:left="720"/>
              <w:jc w:val="both"/>
              <w:rPr>
                <w:rFonts w:ascii="Aptos" w:hAnsi="Aptos"/>
                <w:sz w:val="24"/>
                <w:szCs w:val="24"/>
              </w:rPr>
            </w:pPr>
            <w:r w:rsidRPr="000726D6">
              <w:rPr>
                <w:rFonts w:ascii="Aptos" w:hAnsi="Aptos"/>
                <w:sz w:val="24"/>
                <w:szCs w:val="24"/>
              </w:rPr>
              <w:t>2.</w:t>
            </w:r>
            <w:r w:rsidRPr="000726D6">
              <w:rPr>
                <w:rFonts w:ascii="Aptos" w:hAnsi="Aptos"/>
                <w:sz w:val="24"/>
                <w:szCs w:val="24"/>
              </w:rPr>
              <w:tab/>
              <w:t>Governance and Expertise</w:t>
            </w:r>
          </w:p>
          <w:p w14:paraId="3A1F31A2" w14:textId="77777777" w:rsidR="00977215" w:rsidRPr="000726D6" w:rsidRDefault="00977215" w:rsidP="004C6517">
            <w:pPr>
              <w:ind w:left="720"/>
              <w:jc w:val="both"/>
              <w:rPr>
                <w:rFonts w:ascii="Aptos" w:hAnsi="Aptos"/>
                <w:sz w:val="24"/>
                <w:szCs w:val="24"/>
              </w:rPr>
            </w:pPr>
            <w:r w:rsidRPr="000726D6">
              <w:rPr>
                <w:rFonts w:ascii="Aptos" w:hAnsi="Aptos"/>
                <w:sz w:val="24"/>
                <w:szCs w:val="24"/>
              </w:rPr>
              <w:t>Nonprofit boards often consist of well-meaning community or religious leaders who lack clinical, financial, or compliance expertise. Oversight failures, when exposed, amplify perceptions of incompetence or hypocrisy.</w:t>
            </w:r>
          </w:p>
          <w:p w14:paraId="59BFF8EE" w14:textId="77777777" w:rsidR="00977215" w:rsidRPr="000726D6" w:rsidRDefault="00977215" w:rsidP="004C6517">
            <w:pPr>
              <w:ind w:left="720"/>
              <w:jc w:val="both"/>
              <w:rPr>
                <w:rFonts w:ascii="Aptos" w:hAnsi="Aptos"/>
                <w:sz w:val="24"/>
                <w:szCs w:val="24"/>
              </w:rPr>
            </w:pPr>
            <w:r w:rsidRPr="000726D6">
              <w:rPr>
                <w:rFonts w:ascii="Aptos" w:hAnsi="Aptos"/>
                <w:sz w:val="24"/>
                <w:szCs w:val="24"/>
              </w:rPr>
              <w:t>3.</w:t>
            </w:r>
            <w:r w:rsidRPr="000726D6">
              <w:rPr>
                <w:rFonts w:ascii="Aptos" w:hAnsi="Aptos"/>
                <w:sz w:val="24"/>
                <w:szCs w:val="24"/>
              </w:rPr>
              <w:tab/>
              <w:t>Resource Limitations</w:t>
            </w:r>
          </w:p>
          <w:p w14:paraId="34BD9D93" w14:textId="77777777" w:rsidR="00977215" w:rsidRPr="000726D6" w:rsidRDefault="00977215" w:rsidP="004C6517">
            <w:pPr>
              <w:ind w:left="720"/>
              <w:jc w:val="both"/>
              <w:rPr>
                <w:rFonts w:ascii="Aptos" w:hAnsi="Aptos"/>
                <w:sz w:val="24"/>
                <w:szCs w:val="24"/>
              </w:rPr>
            </w:pPr>
            <w:r w:rsidRPr="000726D6">
              <w:rPr>
                <w:rFonts w:ascii="Aptos" w:hAnsi="Aptos"/>
                <w:sz w:val="24"/>
                <w:szCs w:val="24"/>
              </w:rPr>
              <w:t>With heavy dependence on Medicaid reimbursements and charitable contributions, nonprofit homes frequently struggle to maintain competitive staffing. Yet the public does not easily excuse failures attributed to lack of funds when the organization’s moral identity has promised something higher.</w:t>
            </w:r>
          </w:p>
          <w:p w14:paraId="3C99D8BF" w14:textId="77777777" w:rsidR="005C7419" w:rsidRPr="000726D6" w:rsidRDefault="005C7419" w:rsidP="004C6517">
            <w:pPr>
              <w:ind w:left="720"/>
              <w:jc w:val="both"/>
              <w:rPr>
                <w:rFonts w:ascii="Aptos" w:hAnsi="Aptos"/>
                <w:sz w:val="24"/>
                <w:szCs w:val="24"/>
              </w:rPr>
            </w:pPr>
          </w:p>
          <w:p w14:paraId="6952E572"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t>Two Faces of the Reverse Halo</w:t>
            </w:r>
          </w:p>
          <w:p w14:paraId="2C392679" w14:textId="77777777" w:rsidR="00977215" w:rsidRPr="000726D6" w:rsidRDefault="00977215" w:rsidP="004C6517">
            <w:pPr>
              <w:ind w:left="720"/>
              <w:jc w:val="both"/>
              <w:rPr>
                <w:rFonts w:ascii="Aptos" w:hAnsi="Aptos"/>
                <w:sz w:val="24"/>
                <w:szCs w:val="24"/>
              </w:rPr>
            </w:pPr>
            <w:r w:rsidRPr="000726D6">
              <w:rPr>
                <w:rFonts w:ascii="Aptos" w:hAnsi="Aptos"/>
                <w:sz w:val="24"/>
                <w:szCs w:val="24"/>
              </w:rPr>
              <w:lastRenderedPageBreak/>
              <w:t>The dual nature of the reverse halo reveals a larger truth about the sector: both moral overreach and moral distrust distort accountability.</w:t>
            </w:r>
          </w:p>
          <w:p w14:paraId="2785C48E" w14:textId="77777777" w:rsidR="00977215" w:rsidRPr="000726D6" w:rsidRDefault="00977215" w:rsidP="004C6517">
            <w:pPr>
              <w:ind w:left="720"/>
              <w:jc w:val="both"/>
              <w:rPr>
                <w:rFonts w:ascii="Aptos" w:hAnsi="Aptos"/>
                <w:sz w:val="24"/>
                <w:szCs w:val="24"/>
              </w:rPr>
            </w:pPr>
            <w:r w:rsidRPr="000726D6">
              <w:rPr>
                <w:rFonts w:ascii="Aptos" w:hAnsi="Aptos"/>
                <w:sz w:val="24"/>
                <w:szCs w:val="24"/>
              </w:rPr>
              <w:t>•</w:t>
            </w:r>
            <w:r w:rsidRPr="000726D6">
              <w:rPr>
                <w:rFonts w:ascii="Aptos" w:hAnsi="Aptos"/>
                <w:sz w:val="24"/>
                <w:szCs w:val="24"/>
              </w:rPr>
              <w:tab/>
              <w:t>For-profit chains suffer from a trust deficit — even high-performing facilities are judged through the lens of systemic suspicion.</w:t>
            </w:r>
          </w:p>
          <w:p w14:paraId="51D231D5" w14:textId="77777777" w:rsidR="00977215" w:rsidRPr="000726D6" w:rsidRDefault="00977215" w:rsidP="004C6517">
            <w:pPr>
              <w:ind w:left="720"/>
              <w:jc w:val="both"/>
              <w:rPr>
                <w:rFonts w:ascii="Aptos" w:hAnsi="Aptos"/>
                <w:sz w:val="24"/>
                <w:szCs w:val="24"/>
              </w:rPr>
            </w:pPr>
            <w:r w:rsidRPr="000726D6">
              <w:rPr>
                <w:rFonts w:ascii="Aptos" w:hAnsi="Aptos"/>
                <w:sz w:val="24"/>
                <w:szCs w:val="24"/>
              </w:rPr>
              <w:t>•</w:t>
            </w:r>
            <w:r w:rsidRPr="000726D6">
              <w:rPr>
                <w:rFonts w:ascii="Aptos" w:hAnsi="Aptos"/>
                <w:sz w:val="24"/>
                <w:szCs w:val="24"/>
              </w:rPr>
              <w:tab/>
              <w:t>Nonprofits and religious homes suffer from a trust collapse — their moral capital evaporates faster once the illusion of virtue breaks.</w:t>
            </w:r>
          </w:p>
          <w:p w14:paraId="07CEA5B4" w14:textId="4CEF2D0E" w:rsidR="00977215" w:rsidRPr="000726D6" w:rsidRDefault="00977215" w:rsidP="004C6517">
            <w:pPr>
              <w:ind w:left="720"/>
              <w:jc w:val="both"/>
              <w:rPr>
                <w:rFonts w:ascii="Aptos" w:hAnsi="Aptos"/>
                <w:sz w:val="24"/>
                <w:szCs w:val="24"/>
              </w:rPr>
            </w:pPr>
            <w:r w:rsidRPr="000726D6">
              <w:rPr>
                <w:rFonts w:ascii="Aptos" w:hAnsi="Aptos"/>
                <w:sz w:val="24"/>
                <w:szCs w:val="24"/>
              </w:rPr>
              <w:t xml:space="preserve">In both cases, perception shapes regulation, funding, and policy momentum. Media coverage amplifies extremes, </w:t>
            </w:r>
            <w:r w:rsidR="00EB64BF" w:rsidRPr="000726D6">
              <w:rPr>
                <w:rFonts w:ascii="Aptos" w:hAnsi="Aptos"/>
                <w:sz w:val="24"/>
                <w:szCs w:val="24"/>
              </w:rPr>
              <w:t>greed,</w:t>
            </w:r>
            <w:r w:rsidRPr="000726D6">
              <w:rPr>
                <w:rFonts w:ascii="Aptos" w:hAnsi="Aptos"/>
                <w:sz w:val="24"/>
                <w:szCs w:val="24"/>
              </w:rPr>
              <w:t xml:space="preserve"> or betrayal,  while nuanced discussion of structural causes (staffing ratios, Medicaid payment adequacy, fragmented data systems) fades into the background.</w:t>
            </w:r>
          </w:p>
          <w:p w14:paraId="6F5132EB" w14:textId="77777777" w:rsidR="005C7419" w:rsidRPr="000726D6" w:rsidRDefault="005C7419" w:rsidP="004C6517">
            <w:pPr>
              <w:ind w:left="720"/>
              <w:jc w:val="both"/>
              <w:rPr>
                <w:rFonts w:ascii="Aptos" w:hAnsi="Aptos"/>
                <w:sz w:val="24"/>
                <w:szCs w:val="24"/>
              </w:rPr>
            </w:pPr>
          </w:p>
          <w:p w14:paraId="1DB79E65" w14:textId="77777777" w:rsidR="00977215" w:rsidRPr="000726D6" w:rsidRDefault="00977215" w:rsidP="004C6517">
            <w:pPr>
              <w:ind w:left="720"/>
              <w:jc w:val="both"/>
              <w:rPr>
                <w:rFonts w:ascii="Aptos" w:hAnsi="Aptos"/>
                <w:sz w:val="24"/>
                <w:szCs w:val="24"/>
              </w:rPr>
            </w:pPr>
            <w:r w:rsidRPr="000726D6">
              <w:rPr>
                <w:rFonts w:ascii="Aptos" w:hAnsi="Aptos"/>
                <w:sz w:val="24"/>
                <w:szCs w:val="24"/>
              </w:rPr>
              <w:t>Turning Reputation into Leverage: A Strategy for Advocates</w:t>
            </w:r>
          </w:p>
          <w:p w14:paraId="28443E6B" w14:textId="77777777" w:rsidR="00977215" w:rsidRPr="000726D6" w:rsidRDefault="00977215" w:rsidP="004C6517">
            <w:pPr>
              <w:ind w:left="720"/>
              <w:jc w:val="both"/>
              <w:rPr>
                <w:rFonts w:ascii="Aptos" w:hAnsi="Aptos"/>
                <w:sz w:val="24"/>
                <w:szCs w:val="24"/>
              </w:rPr>
            </w:pPr>
            <w:r w:rsidRPr="000726D6">
              <w:rPr>
                <w:rFonts w:ascii="Aptos" w:hAnsi="Aptos"/>
                <w:sz w:val="24"/>
                <w:szCs w:val="24"/>
              </w:rPr>
              <w:t>For advocates and reform coalitions, recognizing the reverse halo effect is not merely diagnostic, it is strategic. Properly understood, it offers tools for mobilization, accountability, and systemic redesign.</w:t>
            </w:r>
          </w:p>
          <w:p w14:paraId="5D1B4B69" w14:textId="77777777" w:rsidR="00977215" w:rsidRPr="000726D6" w:rsidRDefault="00977215" w:rsidP="004C6517">
            <w:pPr>
              <w:ind w:left="720"/>
              <w:jc w:val="both"/>
              <w:rPr>
                <w:rFonts w:ascii="Aptos" w:hAnsi="Aptos"/>
                <w:sz w:val="24"/>
                <w:szCs w:val="24"/>
              </w:rPr>
            </w:pPr>
            <w:r w:rsidRPr="000726D6">
              <w:rPr>
                <w:rFonts w:ascii="Aptos" w:hAnsi="Aptos"/>
                <w:sz w:val="24"/>
                <w:szCs w:val="24"/>
              </w:rPr>
              <w:t>1.</w:t>
            </w:r>
            <w:r w:rsidRPr="000726D6">
              <w:rPr>
                <w:rFonts w:ascii="Aptos" w:hAnsi="Aptos"/>
                <w:sz w:val="24"/>
                <w:szCs w:val="24"/>
              </w:rPr>
              <w:tab/>
              <w:t>Reframing Accountability</w:t>
            </w:r>
          </w:p>
          <w:p w14:paraId="7B28F25A" w14:textId="77777777" w:rsidR="00977215" w:rsidRPr="000726D6" w:rsidRDefault="00977215" w:rsidP="004C6517">
            <w:pPr>
              <w:ind w:left="720"/>
              <w:jc w:val="both"/>
              <w:rPr>
                <w:rFonts w:ascii="Aptos" w:hAnsi="Aptos"/>
                <w:sz w:val="24"/>
                <w:szCs w:val="24"/>
              </w:rPr>
            </w:pPr>
            <w:r w:rsidRPr="000726D6">
              <w:rPr>
                <w:rFonts w:ascii="Aptos" w:hAnsi="Aptos"/>
                <w:sz w:val="24"/>
                <w:szCs w:val="24"/>
              </w:rPr>
              <w:t>Advocacy should pivot from moral rhetoric to measurable outcomes. Rather than arguing that for-profits are “bad” or nonprofits are “good,” reformers can focus on transparent metrics: staffing stability, inspection timeliness, complaint patterns, and hospitalization rates. This reframing avoids moral polarization and grounds debate in empirical performance.</w:t>
            </w:r>
          </w:p>
          <w:p w14:paraId="6CE66685" w14:textId="77777777" w:rsidR="00977215" w:rsidRPr="000726D6" w:rsidRDefault="00977215" w:rsidP="004C6517">
            <w:pPr>
              <w:ind w:left="720"/>
              <w:jc w:val="both"/>
              <w:rPr>
                <w:rFonts w:ascii="Aptos" w:hAnsi="Aptos"/>
                <w:sz w:val="24"/>
                <w:szCs w:val="24"/>
              </w:rPr>
            </w:pPr>
            <w:r w:rsidRPr="000726D6">
              <w:rPr>
                <w:rFonts w:ascii="Aptos" w:hAnsi="Aptos"/>
                <w:sz w:val="24"/>
                <w:szCs w:val="24"/>
              </w:rPr>
              <w:t>2.</w:t>
            </w:r>
            <w:r w:rsidRPr="000726D6">
              <w:rPr>
                <w:rFonts w:ascii="Aptos" w:hAnsi="Aptos"/>
                <w:sz w:val="24"/>
                <w:szCs w:val="24"/>
              </w:rPr>
              <w:tab/>
              <w:t>Value-Based Leverage</w:t>
            </w:r>
          </w:p>
          <w:p w14:paraId="5DF7F806" w14:textId="77777777" w:rsidR="00977215" w:rsidRPr="000726D6" w:rsidRDefault="00977215" w:rsidP="004C6517">
            <w:pPr>
              <w:ind w:left="720"/>
              <w:jc w:val="both"/>
              <w:rPr>
                <w:rFonts w:ascii="Aptos" w:hAnsi="Aptos"/>
                <w:sz w:val="24"/>
                <w:szCs w:val="24"/>
              </w:rPr>
            </w:pPr>
            <w:r w:rsidRPr="000726D6">
              <w:rPr>
                <w:rFonts w:ascii="Aptos" w:hAnsi="Aptos"/>
                <w:sz w:val="24"/>
                <w:szCs w:val="24"/>
              </w:rPr>
              <w:t>When mission-driven organizations invoke moral purpose, advocates can hold them to their own values: “If your mission is dignity and compassion, demonstrate it in your data.” This turns the moral identity of nonprofits from a shield into a lever for accountability.</w:t>
            </w:r>
          </w:p>
          <w:p w14:paraId="0CF2D3D3" w14:textId="77777777" w:rsidR="00977215" w:rsidRPr="000726D6" w:rsidRDefault="00977215" w:rsidP="004C6517">
            <w:pPr>
              <w:ind w:left="720"/>
              <w:jc w:val="both"/>
              <w:rPr>
                <w:rFonts w:ascii="Aptos" w:hAnsi="Aptos"/>
                <w:sz w:val="24"/>
                <w:szCs w:val="24"/>
              </w:rPr>
            </w:pPr>
            <w:r w:rsidRPr="000726D6">
              <w:rPr>
                <w:rFonts w:ascii="Aptos" w:hAnsi="Aptos"/>
                <w:sz w:val="24"/>
                <w:szCs w:val="24"/>
              </w:rPr>
              <w:t>3.</w:t>
            </w:r>
            <w:r w:rsidRPr="000726D6">
              <w:rPr>
                <w:rFonts w:ascii="Aptos" w:hAnsi="Aptos"/>
                <w:sz w:val="24"/>
                <w:szCs w:val="24"/>
              </w:rPr>
              <w:tab/>
              <w:t>Restoring Trust through Transparency</w:t>
            </w:r>
          </w:p>
          <w:p w14:paraId="5AB510BB" w14:textId="77777777" w:rsidR="00977215" w:rsidRPr="000726D6" w:rsidRDefault="00977215" w:rsidP="004C6517">
            <w:pPr>
              <w:ind w:left="720"/>
              <w:jc w:val="both"/>
              <w:rPr>
                <w:rFonts w:ascii="Aptos" w:hAnsi="Aptos"/>
                <w:sz w:val="24"/>
                <w:szCs w:val="24"/>
              </w:rPr>
            </w:pPr>
            <w:r w:rsidRPr="000726D6">
              <w:rPr>
                <w:rFonts w:ascii="Aptos" w:hAnsi="Aptos"/>
                <w:sz w:val="24"/>
                <w:szCs w:val="24"/>
              </w:rPr>
              <w:t>Both sectors can rebuild credibility by supporting open data platforms that translate regulatory and performance information into forms families can actually use. Public dashboards showing inspection frequency, staffing trends, and resident satisfaction transform abstract accountability into something tangible.</w:t>
            </w:r>
          </w:p>
          <w:p w14:paraId="6F4FAFEB" w14:textId="77777777" w:rsidR="00977215" w:rsidRPr="000726D6" w:rsidRDefault="00977215" w:rsidP="004C6517">
            <w:pPr>
              <w:ind w:left="720"/>
              <w:jc w:val="both"/>
              <w:rPr>
                <w:rFonts w:ascii="Aptos" w:hAnsi="Aptos"/>
                <w:sz w:val="24"/>
                <w:szCs w:val="24"/>
              </w:rPr>
            </w:pPr>
            <w:r w:rsidRPr="000726D6">
              <w:rPr>
                <w:rFonts w:ascii="Aptos" w:hAnsi="Aptos"/>
                <w:sz w:val="24"/>
                <w:szCs w:val="24"/>
              </w:rPr>
              <w:t>4.</w:t>
            </w:r>
            <w:r w:rsidRPr="000726D6">
              <w:rPr>
                <w:rFonts w:ascii="Aptos" w:hAnsi="Aptos"/>
                <w:sz w:val="24"/>
                <w:szCs w:val="24"/>
              </w:rPr>
              <w:tab/>
              <w:t>Coalition and Narrative Rebuilding</w:t>
            </w:r>
          </w:p>
          <w:p w14:paraId="5F1CD057" w14:textId="77777777" w:rsidR="00977215" w:rsidRPr="000726D6" w:rsidRDefault="00977215" w:rsidP="004C6517">
            <w:pPr>
              <w:ind w:left="720"/>
              <w:jc w:val="both"/>
              <w:rPr>
                <w:rFonts w:ascii="Aptos" w:hAnsi="Aptos"/>
                <w:sz w:val="24"/>
                <w:szCs w:val="24"/>
              </w:rPr>
            </w:pPr>
            <w:r w:rsidRPr="000726D6">
              <w:rPr>
                <w:rFonts w:ascii="Aptos" w:hAnsi="Aptos"/>
                <w:sz w:val="24"/>
                <w:szCs w:val="24"/>
              </w:rPr>
              <w:t xml:space="preserve">Recognizing the shared reputational vulnerability of all nursing homes — for-profit and nonprofit alike — allows advocates to build reform coalitions focused on systemic modernization, not </w:t>
            </w:r>
            <w:r w:rsidRPr="000726D6">
              <w:rPr>
                <w:rFonts w:ascii="Aptos" w:hAnsi="Aptos"/>
                <w:sz w:val="24"/>
                <w:szCs w:val="24"/>
              </w:rPr>
              <w:lastRenderedPageBreak/>
              <w:t>blame. Investment in data infrastructure, workforce equity, and predictive oversight technologies can be framed as the pathway to restoring public trust across the entire field.</w:t>
            </w:r>
          </w:p>
          <w:p w14:paraId="45F1CA66" w14:textId="77777777" w:rsidR="005C7419" w:rsidRPr="000726D6" w:rsidRDefault="005C7419" w:rsidP="004C6517">
            <w:pPr>
              <w:ind w:left="720"/>
              <w:jc w:val="both"/>
              <w:rPr>
                <w:rFonts w:ascii="Aptos" w:hAnsi="Aptos"/>
                <w:sz w:val="24"/>
                <w:szCs w:val="24"/>
              </w:rPr>
            </w:pPr>
          </w:p>
          <w:p w14:paraId="6F71911D"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t>Beyond Morality: Systemic Reform</w:t>
            </w:r>
          </w:p>
          <w:p w14:paraId="72D8FADF" w14:textId="77777777" w:rsidR="00977215" w:rsidRPr="000726D6" w:rsidRDefault="00977215" w:rsidP="004C6517">
            <w:pPr>
              <w:ind w:left="720"/>
              <w:jc w:val="both"/>
              <w:rPr>
                <w:rFonts w:ascii="Aptos" w:hAnsi="Aptos"/>
                <w:sz w:val="24"/>
                <w:szCs w:val="24"/>
              </w:rPr>
            </w:pPr>
            <w:r w:rsidRPr="000726D6">
              <w:rPr>
                <w:rFonts w:ascii="Aptos" w:hAnsi="Aptos"/>
                <w:sz w:val="24"/>
                <w:szCs w:val="24"/>
              </w:rPr>
              <w:t>The broader policy context reinforces this point. Nursing home oversight in the United States remains largely calendar-based, with federal law requiring inspections at least every 15 months. Yet facilities with the poorest performance often go the longest without review. Data fragmentation compounds the problem: the Centers for Medicare &amp; Medicaid Services (CMS) sets standards; state agencies conduct inspections; staffing and ownership data sit in separate silos. Accountability disappears in the gaps. Modern oversight requires what economists and data scientists call risk-based regulation — using predictive analytics and AI to identify where problems are likely to emerge and intervening before harm occurs. Artificial intelligence excels at exactly what human inspectors struggle with: detecting subtle signals across massive datasets — staffing instability, complaint clustering, or financial anomalies — that precede quality breakdowns. When the system fails to adopt these tools, both types of organizations — mission-driven and profit-driven — remain trapped in outdated structures that magnify their reputational vulnerabilities. The reverse halo becomes self-fulfilling: without technological modernization, trust continues to erode, and public outrage replaces informed oversight.</w:t>
            </w:r>
          </w:p>
          <w:p w14:paraId="41F1D372" w14:textId="77777777" w:rsidR="005C7419" w:rsidRPr="000726D6" w:rsidRDefault="005C7419" w:rsidP="004C6517">
            <w:pPr>
              <w:ind w:left="720"/>
              <w:jc w:val="both"/>
              <w:rPr>
                <w:rFonts w:ascii="Aptos" w:hAnsi="Aptos"/>
                <w:sz w:val="24"/>
                <w:szCs w:val="24"/>
              </w:rPr>
            </w:pPr>
          </w:p>
          <w:p w14:paraId="091D283D"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t>Tax Exemption Issue</w:t>
            </w:r>
          </w:p>
          <w:p w14:paraId="3E9D5CF0" w14:textId="75498BD6" w:rsidR="00977215" w:rsidRPr="000726D6" w:rsidRDefault="00977215" w:rsidP="004C6517">
            <w:pPr>
              <w:ind w:left="720"/>
              <w:jc w:val="both"/>
              <w:rPr>
                <w:rFonts w:ascii="Aptos" w:hAnsi="Aptos"/>
                <w:sz w:val="24"/>
                <w:szCs w:val="24"/>
              </w:rPr>
            </w:pPr>
            <w:r w:rsidRPr="000726D6">
              <w:rPr>
                <w:rFonts w:ascii="Aptos" w:hAnsi="Aptos"/>
                <w:sz w:val="24"/>
                <w:szCs w:val="24"/>
              </w:rPr>
              <w:t>Nonprofit nursing homes retain tax-exempt status for serving charitable purposes, yet many now operate like for-profits—relying on Medicaid, using related-party transactions, and offering limited community benefit. This convergence undermines the justification for exemption, which diverts public funds that could improve staffing, wages, and resident care. From a distributive justice perspective, tax breaks without demonstrated public value perpetuate inequity. Advocates argue exemptions should be conditional on measurable outcomes such as fair wages, transparency, and service to low-income residents. Without such accountability, nonprofit tax advantages become regressive subsidies rather than instruments of social good in long-term care</w:t>
            </w:r>
            <w:r w:rsidR="005C7419" w:rsidRPr="000726D6">
              <w:rPr>
                <w:rFonts w:ascii="Aptos" w:hAnsi="Aptos"/>
                <w:sz w:val="24"/>
                <w:szCs w:val="24"/>
              </w:rPr>
              <w:t>.</w:t>
            </w:r>
          </w:p>
          <w:p w14:paraId="3FCD042F" w14:textId="77777777" w:rsidR="005C7419" w:rsidRPr="000726D6" w:rsidRDefault="005C7419" w:rsidP="004C6517">
            <w:pPr>
              <w:ind w:left="720"/>
              <w:jc w:val="both"/>
              <w:rPr>
                <w:rFonts w:ascii="Aptos" w:hAnsi="Aptos"/>
                <w:sz w:val="24"/>
                <w:szCs w:val="24"/>
              </w:rPr>
            </w:pPr>
          </w:p>
          <w:p w14:paraId="3603468B"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lastRenderedPageBreak/>
              <w:t>Conclusion: From Reputation to Justice — Restoring Economic and Distributive Fairness in Long-Term Care</w:t>
            </w:r>
          </w:p>
          <w:p w14:paraId="36B616CB" w14:textId="77777777" w:rsidR="00977215" w:rsidRPr="000726D6" w:rsidRDefault="00977215" w:rsidP="004C6517">
            <w:pPr>
              <w:ind w:left="720"/>
              <w:jc w:val="both"/>
              <w:rPr>
                <w:rFonts w:ascii="Aptos" w:hAnsi="Aptos"/>
                <w:sz w:val="24"/>
                <w:szCs w:val="24"/>
              </w:rPr>
            </w:pPr>
            <w:r w:rsidRPr="000726D6">
              <w:rPr>
                <w:rFonts w:ascii="Aptos" w:hAnsi="Aptos"/>
                <w:sz w:val="24"/>
                <w:szCs w:val="24"/>
              </w:rPr>
              <w:t>The reverse halo effect reveals how distorted moral narratives have obscured the true economic structure of American long-term care. Public debates about “good” nonprofits and “bad” for-profits miss the deeper injustice: the entire financing and oversight system distributes risk downward—onto low-wage workers and vulnerable residents—while concentrating reward upward, to owners, executives, and investors. This is not simply a matter of organizational ethics. It is a question of economic and distributive justice. The nursing home sector absorbs billions in public funds through Medicaid and Medicare, yet the value extracted from this system does not flow equitably. Frontline caregivers—predominantly women, immigrants, and people of color—earn poverty wages averaging $17.36 per hour and face turnover rates approaching 100 percent annually. Meanwhile, complex ownership structures allow private investors to siphon profits through management fees, real estate rents, and related-party transactions, often beyond the reach of standard cost reporting requirements.</w:t>
            </w:r>
          </w:p>
          <w:p w14:paraId="02952A7D" w14:textId="77777777" w:rsidR="00977215" w:rsidRPr="000726D6" w:rsidRDefault="00977215" w:rsidP="004C6517">
            <w:pPr>
              <w:ind w:left="720"/>
              <w:jc w:val="both"/>
              <w:rPr>
                <w:rFonts w:ascii="Aptos" w:hAnsi="Aptos"/>
                <w:sz w:val="24"/>
                <w:szCs w:val="24"/>
              </w:rPr>
            </w:pPr>
            <w:r w:rsidRPr="000726D6">
              <w:rPr>
                <w:rFonts w:ascii="Aptos" w:hAnsi="Aptos"/>
                <w:sz w:val="24"/>
                <w:szCs w:val="24"/>
              </w:rPr>
              <w:t xml:space="preserve">Nonprofit and religious homes, though less extractive, are caught in the same structural trap: dependent on inadequate Medicaid reimbursement and subject to the same market pressures that favor cost compression over quality investment. When they fail, they reveal that moral mission alone cannot correct distributive inequity built into the financing model. Justice in this context demands not only moral reform but redistribution of power and resources. Economic fairness must be built into the architecture of oversight itself. </w:t>
            </w:r>
          </w:p>
          <w:p w14:paraId="526D9A5D" w14:textId="77777777" w:rsidR="005C7419" w:rsidRPr="000726D6" w:rsidRDefault="005C7419" w:rsidP="004C6517">
            <w:pPr>
              <w:ind w:left="720"/>
              <w:jc w:val="both"/>
              <w:rPr>
                <w:rFonts w:ascii="Aptos" w:hAnsi="Aptos"/>
                <w:sz w:val="24"/>
                <w:szCs w:val="24"/>
              </w:rPr>
            </w:pPr>
          </w:p>
          <w:p w14:paraId="2F8BAE7D" w14:textId="77777777" w:rsidR="00977215" w:rsidRPr="000726D6" w:rsidRDefault="00977215" w:rsidP="004C6517">
            <w:pPr>
              <w:ind w:left="720"/>
              <w:jc w:val="both"/>
              <w:rPr>
                <w:rFonts w:ascii="Aptos" w:hAnsi="Aptos"/>
                <w:b/>
                <w:bCs/>
                <w:sz w:val="24"/>
                <w:szCs w:val="24"/>
              </w:rPr>
            </w:pPr>
            <w:r w:rsidRPr="000726D6">
              <w:rPr>
                <w:rFonts w:ascii="Aptos" w:hAnsi="Aptos"/>
                <w:b/>
                <w:bCs/>
                <w:sz w:val="24"/>
                <w:szCs w:val="24"/>
              </w:rPr>
              <w:t>Three principles can guide this transformation:</w:t>
            </w:r>
          </w:p>
          <w:p w14:paraId="1CB1CA48" w14:textId="77777777" w:rsidR="00977215" w:rsidRPr="000726D6" w:rsidRDefault="00977215" w:rsidP="004C6517">
            <w:pPr>
              <w:ind w:left="720"/>
              <w:jc w:val="both"/>
              <w:rPr>
                <w:rFonts w:ascii="Aptos" w:hAnsi="Aptos"/>
                <w:sz w:val="24"/>
                <w:szCs w:val="24"/>
              </w:rPr>
            </w:pPr>
            <w:r w:rsidRPr="000726D6">
              <w:rPr>
                <w:rFonts w:ascii="Aptos" w:hAnsi="Aptos"/>
                <w:sz w:val="24"/>
                <w:szCs w:val="24"/>
              </w:rPr>
              <w:t>1.</w:t>
            </w:r>
            <w:r w:rsidRPr="000726D6">
              <w:rPr>
                <w:rFonts w:ascii="Aptos" w:hAnsi="Aptos"/>
                <w:sz w:val="24"/>
                <w:szCs w:val="24"/>
              </w:rPr>
              <w:tab/>
              <w:t>Reinvest Public Dollars in Direct Care</w:t>
            </w:r>
          </w:p>
          <w:p w14:paraId="6BA9E09B" w14:textId="77777777" w:rsidR="00977215" w:rsidRPr="000726D6" w:rsidRDefault="00977215" w:rsidP="004C6517">
            <w:pPr>
              <w:ind w:left="720"/>
              <w:jc w:val="both"/>
              <w:rPr>
                <w:rFonts w:ascii="Aptos" w:hAnsi="Aptos"/>
                <w:sz w:val="24"/>
                <w:szCs w:val="24"/>
              </w:rPr>
            </w:pPr>
            <w:r w:rsidRPr="000726D6">
              <w:rPr>
                <w:rFonts w:ascii="Aptos" w:hAnsi="Aptos"/>
                <w:sz w:val="24"/>
                <w:szCs w:val="24"/>
              </w:rPr>
              <w:t>Every public payment—Medicaid or Medicare—should be tied to a use-of-funds requirement: a guaranteed minimum share for direct care staffing, fair wages, and resident supports. Transparency in labor spending is not bureaucratic red tape; it is a moral test of whether public money truly serves public purpose.</w:t>
            </w:r>
          </w:p>
          <w:p w14:paraId="6F1A79D7" w14:textId="77777777" w:rsidR="00977215" w:rsidRPr="000726D6" w:rsidRDefault="00977215" w:rsidP="004C6517">
            <w:pPr>
              <w:ind w:left="720"/>
              <w:jc w:val="both"/>
              <w:rPr>
                <w:rFonts w:ascii="Aptos" w:hAnsi="Aptos"/>
                <w:sz w:val="24"/>
                <w:szCs w:val="24"/>
              </w:rPr>
            </w:pPr>
            <w:r w:rsidRPr="000726D6">
              <w:rPr>
                <w:rFonts w:ascii="Aptos" w:hAnsi="Aptos"/>
                <w:sz w:val="24"/>
                <w:szCs w:val="24"/>
              </w:rPr>
              <w:t>2.</w:t>
            </w:r>
            <w:r w:rsidRPr="000726D6">
              <w:rPr>
                <w:rFonts w:ascii="Aptos" w:hAnsi="Aptos"/>
                <w:sz w:val="24"/>
                <w:szCs w:val="24"/>
              </w:rPr>
              <w:tab/>
              <w:t>Cap Extractive Practices</w:t>
            </w:r>
          </w:p>
          <w:p w14:paraId="65C11DB9" w14:textId="77777777" w:rsidR="00977215" w:rsidRPr="000726D6" w:rsidRDefault="00977215" w:rsidP="004C6517">
            <w:pPr>
              <w:ind w:left="720"/>
              <w:jc w:val="both"/>
              <w:rPr>
                <w:rFonts w:ascii="Aptos" w:hAnsi="Aptos"/>
                <w:sz w:val="24"/>
                <w:szCs w:val="24"/>
              </w:rPr>
            </w:pPr>
            <w:r w:rsidRPr="000726D6">
              <w:rPr>
                <w:rFonts w:ascii="Aptos" w:hAnsi="Aptos"/>
                <w:sz w:val="24"/>
                <w:szCs w:val="24"/>
              </w:rPr>
              <w:t>Ownership and financing reforms must close the loopholes that allow private equity firms and related-party companies to divert funds meant for care. Profit and administrative caps, coupled with quarterly public reporting, would ensure that capital returns do not come at the expense of human dignity.</w:t>
            </w:r>
          </w:p>
          <w:p w14:paraId="3C9E1C59" w14:textId="77777777" w:rsidR="00977215" w:rsidRPr="000726D6" w:rsidRDefault="00977215" w:rsidP="004C6517">
            <w:pPr>
              <w:ind w:left="720"/>
              <w:jc w:val="both"/>
              <w:rPr>
                <w:rFonts w:ascii="Aptos" w:hAnsi="Aptos"/>
                <w:sz w:val="24"/>
                <w:szCs w:val="24"/>
              </w:rPr>
            </w:pPr>
            <w:r w:rsidRPr="000726D6">
              <w:rPr>
                <w:rFonts w:ascii="Aptos" w:hAnsi="Aptos"/>
                <w:sz w:val="24"/>
                <w:szCs w:val="24"/>
              </w:rPr>
              <w:lastRenderedPageBreak/>
              <w:t>3.</w:t>
            </w:r>
            <w:r w:rsidRPr="000726D6">
              <w:rPr>
                <w:rFonts w:ascii="Aptos" w:hAnsi="Aptos"/>
                <w:sz w:val="24"/>
                <w:szCs w:val="24"/>
              </w:rPr>
              <w:tab/>
              <w:t>Empower Workers and Residents as Knowledge Sources</w:t>
            </w:r>
          </w:p>
          <w:p w14:paraId="18B24984" w14:textId="77777777" w:rsidR="00977215" w:rsidRPr="000726D6" w:rsidRDefault="00977215" w:rsidP="004C6517">
            <w:pPr>
              <w:ind w:left="720"/>
              <w:jc w:val="both"/>
              <w:rPr>
                <w:rFonts w:ascii="Aptos" w:hAnsi="Aptos"/>
                <w:sz w:val="24"/>
                <w:szCs w:val="24"/>
              </w:rPr>
            </w:pPr>
            <w:r w:rsidRPr="000726D6">
              <w:rPr>
                <w:rFonts w:ascii="Aptos" w:hAnsi="Aptos"/>
                <w:sz w:val="24"/>
                <w:szCs w:val="24"/>
              </w:rPr>
              <w:t>Economic justice requires participatory oversight. Workers and residents hold the most accurate, real-time understanding of quality. Integrating their voices—through data-sharing, workplace councils, and whistleblower protections—converts experiential knowledge into structural accountability.</w:t>
            </w:r>
          </w:p>
          <w:p w14:paraId="0ABB15DD" w14:textId="77777777" w:rsidR="00977215" w:rsidRPr="000726D6" w:rsidRDefault="00977215" w:rsidP="004C6517">
            <w:pPr>
              <w:ind w:left="720"/>
              <w:jc w:val="both"/>
              <w:rPr>
                <w:rFonts w:ascii="Aptos" w:hAnsi="Aptos"/>
                <w:sz w:val="24"/>
                <w:szCs w:val="24"/>
              </w:rPr>
            </w:pPr>
            <w:r w:rsidRPr="000726D6">
              <w:rPr>
                <w:rFonts w:ascii="Aptos" w:hAnsi="Aptos"/>
                <w:sz w:val="24"/>
                <w:szCs w:val="24"/>
              </w:rPr>
              <w:t>Advocates can use the reverse halo effect as a tool of economic leverage. When reputational collapse exposes the contradictions of the system, that is the moment to push for redistributive reform. Rather than moralizing individual organizations, the focus must turn to how public resources are used, who benefits, and who bears the risk. In this sense, the future of nursing home reform is not merely about transparency or technology, but about equitable value distribution. Artificial intelligence and data integration can detect where instability begins, but only structural redistribution—ensuring that the hands providing care share in the economic value of that care—can prevent collapse.</w:t>
            </w:r>
          </w:p>
          <w:p w14:paraId="464268A5" w14:textId="77777777" w:rsidR="00977215" w:rsidRPr="000726D6" w:rsidRDefault="00977215" w:rsidP="004C6517">
            <w:pPr>
              <w:ind w:left="720"/>
              <w:jc w:val="both"/>
              <w:rPr>
                <w:rFonts w:ascii="Aptos" w:hAnsi="Aptos"/>
                <w:sz w:val="24"/>
                <w:szCs w:val="24"/>
              </w:rPr>
            </w:pPr>
            <w:r w:rsidRPr="000726D6">
              <w:rPr>
                <w:rFonts w:ascii="Aptos" w:hAnsi="Aptos"/>
                <w:sz w:val="24"/>
                <w:szCs w:val="24"/>
              </w:rPr>
              <w:t>Justice in aging, therefore, is inseparable from economic democracy: aligning financing, labor, and oversight systems with the lived realities of those who reside and work within them. It is not enough to polish reputations or correct perception biases. The true task is to redesign the long-term care economy so that dignity is not a branding exercise, but a measurable outcome of how society allocates its collective resources. Only when the structure of payment and ownership reflects the moral claim of equal worth—when workers are paid a living wage, residents have autonomy, and public funds serve the public good—will the halo, reversed or not, cease to obscure reality. What will remain is justice: economic, social, and human.</w:t>
            </w:r>
          </w:p>
          <w:p w14:paraId="44E7BCA8" w14:textId="77777777" w:rsidR="001A527E" w:rsidRDefault="001A527E" w:rsidP="004C6517">
            <w:pPr>
              <w:ind w:left="720"/>
              <w:jc w:val="both"/>
              <w:rPr>
                <w:rFonts w:ascii="Aptos" w:hAnsi="Aptos"/>
                <w:sz w:val="24"/>
                <w:szCs w:val="24"/>
              </w:rPr>
            </w:pPr>
          </w:p>
          <w:p w14:paraId="7382DBBB" w14:textId="1C6B880C" w:rsidR="0063490A" w:rsidRDefault="0063490A" w:rsidP="004C6517">
            <w:pPr>
              <w:jc w:val="both"/>
              <w:rPr>
                <w:rFonts w:ascii="Aptos" w:hAnsi="Aptos"/>
                <w:b/>
                <w:bCs/>
                <w:i/>
                <w:iCs/>
                <w:sz w:val="24"/>
                <w:szCs w:val="24"/>
              </w:rPr>
            </w:pPr>
            <w:hyperlink r:id="rId32" w:history="1">
              <w:r w:rsidRPr="0063490A">
                <w:rPr>
                  <w:rStyle w:val="Hyperlink"/>
                  <w:rFonts w:ascii="Aptos" w:hAnsi="Aptos"/>
                  <w:b/>
                  <w:bCs/>
                  <w:i/>
                  <w:iCs/>
                  <w:sz w:val="24"/>
                  <w:szCs w:val="24"/>
                </w:rPr>
                <w:t>The Human Cost of Technical Debt</w:t>
              </w:r>
            </w:hyperlink>
          </w:p>
          <w:p w14:paraId="436B5F8B" w14:textId="3A61531F" w:rsidR="0063490A" w:rsidRDefault="0063490A" w:rsidP="004C6517">
            <w:pPr>
              <w:jc w:val="both"/>
              <w:rPr>
                <w:rFonts w:ascii="Aptos" w:hAnsi="Aptos"/>
                <w:b/>
                <w:bCs/>
                <w:sz w:val="24"/>
                <w:szCs w:val="24"/>
              </w:rPr>
            </w:pPr>
            <w:r>
              <w:rPr>
                <w:rFonts w:ascii="Aptos" w:hAnsi="Aptos"/>
                <w:b/>
                <w:bCs/>
                <w:sz w:val="24"/>
                <w:szCs w:val="24"/>
              </w:rPr>
              <w:t>Generations – American Society on Aging</w:t>
            </w:r>
          </w:p>
          <w:p w14:paraId="275E8077" w14:textId="4FD26BD2" w:rsidR="0063490A" w:rsidRDefault="00D84E1C" w:rsidP="004C6517">
            <w:pPr>
              <w:jc w:val="both"/>
              <w:rPr>
                <w:rFonts w:ascii="Aptos" w:hAnsi="Aptos"/>
                <w:sz w:val="24"/>
                <w:szCs w:val="24"/>
              </w:rPr>
            </w:pPr>
            <w:r>
              <w:rPr>
                <w:rFonts w:ascii="Aptos" w:hAnsi="Aptos"/>
                <w:sz w:val="24"/>
                <w:szCs w:val="24"/>
              </w:rPr>
              <w:t>October 16, 2025</w:t>
            </w:r>
          </w:p>
          <w:p w14:paraId="68223571" w14:textId="24040D5E" w:rsidR="00D84E1C" w:rsidRDefault="00D84E1C" w:rsidP="004C6517">
            <w:pPr>
              <w:jc w:val="both"/>
              <w:rPr>
                <w:rFonts w:ascii="Aptos" w:hAnsi="Aptos"/>
                <w:sz w:val="24"/>
                <w:szCs w:val="24"/>
              </w:rPr>
            </w:pPr>
            <w:r w:rsidRPr="00D84E1C">
              <w:rPr>
                <w:rFonts w:ascii="Aptos" w:hAnsi="Aptos"/>
                <w:sz w:val="24"/>
                <w:szCs w:val="24"/>
              </w:rPr>
              <w:t>By James A. Lomastro</w:t>
            </w:r>
          </w:p>
          <w:p w14:paraId="69347AFD" w14:textId="7E7E744F" w:rsidR="00D84E1C" w:rsidRPr="00521E48" w:rsidRDefault="00521E48" w:rsidP="004C6517">
            <w:pPr>
              <w:ind w:left="720"/>
              <w:jc w:val="both"/>
              <w:rPr>
                <w:rFonts w:ascii="Aptos" w:hAnsi="Aptos"/>
                <w:i/>
                <w:iCs/>
                <w:sz w:val="24"/>
                <w:szCs w:val="24"/>
              </w:rPr>
            </w:pPr>
            <w:r w:rsidRPr="00521E48">
              <w:rPr>
                <w:rFonts w:ascii="Aptos" w:hAnsi="Aptos"/>
                <w:i/>
                <w:iCs/>
                <w:sz w:val="24"/>
                <w:szCs w:val="24"/>
              </w:rPr>
              <w:t>How failed technology perpetuates suffering in determining disability qualification for older adults.</w:t>
            </w:r>
          </w:p>
          <w:p w14:paraId="331E483E" w14:textId="77777777" w:rsidR="004C6517" w:rsidRPr="004C6517" w:rsidRDefault="004C6517" w:rsidP="004C6517">
            <w:pPr>
              <w:ind w:left="720"/>
              <w:jc w:val="both"/>
              <w:rPr>
                <w:rFonts w:ascii="Aptos" w:hAnsi="Aptos"/>
                <w:sz w:val="24"/>
                <w:szCs w:val="24"/>
              </w:rPr>
            </w:pPr>
            <w:r w:rsidRPr="004C6517">
              <w:rPr>
                <w:rFonts w:ascii="Aptos" w:hAnsi="Aptos"/>
                <w:sz w:val="24"/>
                <w:szCs w:val="24"/>
              </w:rPr>
              <w:t>More than 1.15 million Americans are trapped in a bureaucratic maze where outdated technology transforms what should be a straightforward administrative process of determining qualification for disability benefits into a prolonged ordeal that threatens their survival.</w:t>
            </w:r>
          </w:p>
          <w:p w14:paraId="2BC64A91"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In September 2024, Social Security Commissioner Martin O’Malley said in an testimony before Congress, “Thirty thousand </w:t>
            </w:r>
            <w:r w:rsidRPr="004C6517">
              <w:rPr>
                <w:rFonts w:ascii="Aptos" w:hAnsi="Aptos"/>
                <w:sz w:val="24"/>
                <w:szCs w:val="24"/>
              </w:rPr>
              <w:lastRenderedPageBreak/>
              <w:t xml:space="preserve">people died in 2023 while waiting for their disability </w:t>
            </w:r>
            <w:hyperlink r:id="rId33" w:tgtFrame="_blank" w:history="1">
              <w:r w:rsidRPr="004C6517">
                <w:rPr>
                  <w:rStyle w:val="Hyperlink"/>
                  <w:rFonts w:ascii="Aptos" w:hAnsi="Aptos"/>
                  <w:sz w:val="24"/>
                  <w:szCs w:val="24"/>
                </w:rPr>
                <w:t>decisions</w:t>
              </w:r>
            </w:hyperlink>
            <w:r w:rsidRPr="004C6517">
              <w:rPr>
                <w:rFonts w:ascii="Aptos" w:hAnsi="Aptos"/>
                <w:sz w:val="24"/>
                <w:szCs w:val="24"/>
              </w:rPr>
              <w:t>”—a statistic the agency calculated for the first time, making it a significant revelation about the human cost of processing delays that disproportionately impacts older adults.</w:t>
            </w:r>
          </w:p>
          <w:p w14:paraId="7127608F" w14:textId="77777777" w:rsidR="004C6517" w:rsidRPr="004C6517" w:rsidRDefault="004C6517" w:rsidP="004C6517">
            <w:pPr>
              <w:ind w:left="720"/>
              <w:jc w:val="both"/>
              <w:rPr>
                <w:rFonts w:ascii="Aptos" w:hAnsi="Aptos"/>
                <w:sz w:val="24"/>
                <w:szCs w:val="24"/>
              </w:rPr>
            </w:pPr>
            <w:r w:rsidRPr="004C6517">
              <w:rPr>
                <w:rFonts w:ascii="Aptos" w:hAnsi="Aptos"/>
                <w:sz w:val="24"/>
                <w:szCs w:val="24"/>
              </w:rPr>
              <w:t>The disability determination crisis represents one of the most devastating examples of how accumulated technical debt can perpetuate human suffering, particularly among older populations that bear the brunt of these systemic failures.</w:t>
            </w:r>
          </w:p>
          <w:p w14:paraId="0EB03D85" w14:textId="77777777" w:rsidR="004C6517" w:rsidRPr="004C6517" w:rsidRDefault="004C6517" w:rsidP="004C6517">
            <w:pPr>
              <w:ind w:left="720"/>
              <w:jc w:val="both"/>
              <w:rPr>
                <w:rFonts w:ascii="Aptos" w:hAnsi="Aptos"/>
                <w:sz w:val="24"/>
                <w:szCs w:val="24"/>
              </w:rPr>
            </w:pPr>
            <w:r w:rsidRPr="004C6517">
              <w:rPr>
                <w:rFonts w:ascii="Aptos" w:hAnsi="Aptos"/>
                <w:sz w:val="24"/>
                <w:szCs w:val="24"/>
              </w:rPr>
              <w:t>David Camp, CEO of the National Organization of Social Security Claimants’ Representatives, said, “a disability claimant is waiting for basic income and health insurance. … To wait an extra month could be the month in which the untreated, already cured disease kills,” further noting that although SSA can’t prevent all deaths among those waiting for disability benefits, it has a responsibility to reduce that number.</w:t>
            </w:r>
          </w:p>
          <w:p w14:paraId="1A34DCA1"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t>The Disproportionate Impact on Older Americans</w:t>
            </w:r>
          </w:p>
          <w:p w14:paraId="7900C0A3"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Older adults constitute a significant share of disability applicants, many seeking benefits for age-related health conditions such as cardiovascular disease, arthritis, degenerative neurological disorders, and mobility impairments that can accompany aging. For these individuals, the </w:t>
            </w:r>
            <w:hyperlink r:id="rId34" w:tgtFrame="_blank" w:history="1">
              <w:r w:rsidRPr="004C6517">
                <w:rPr>
                  <w:rStyle w:val="Hyperlink"/>
                  <w:rFonts w:ascii="Aptos" w:hAnsi="Aptos"/>
                  <w:sz w:val="24"/>
                  <w:szCs w:val="24"/>
                </w:rPr>
                <w:t>seven-month average wait</w:t>
              </w:r>
            </w:hyperlink>
            <w:r w:rsidRPr="004C6517">
              <w:rPr>
                <w:rFonts w:ascii="Aptos" w:hAnsi="Aptos"/>
                <w:sz w:val="24"/>
                <w:szCs w:val="24"/>
              </w:rPr>
              <w:t xml:space="preserve"> for an initial decision—up 86% from 2019, represents not merely administrative delay but a direct threat to health and survival during their most vulnerable years.</w:t>
            </w:r>
          </w:p>
          <w:p w14:paraId="2CEB173D"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Across the first eight months of the 2024 federal fiscal year, which began Oct. 1, the average wait was 230 days, or more than seven and a half </w:t>
            </w:r>
            <w:hyperlink r:id="rId35" w:anchor=":~:text=In%20the%20late%202010s%2C%20it,were%20grinding%20through%20the%20system." w:tgtFrame="_blank" w:history="1">
              <w:r w:rsidRPr="004C6517">
                <w:rPr>
                  <w:rStyle w:val="Hyperlink"/>
                  <w:rFonts w:ascii="Aptos" w:hAnsi="Aptos"/>
                  <w:sz w:val="24"/>
                  <w:szCs w:val="24"/>
                </w:rPr>
                <w:t>months</w:t>
              </w:r>
            </w:hyperlink>
            <w:r w:rsidRPr="004C6517">
              <w:rPr>
                <w:rFonts w:ascii="Aptos" w:hAnsi="Aptos"/>
                <w:sz w:val="24"/>
                <w:szCs w:val="24"/>
              </w:rPr>
              <w:t>. The intersection of aging and disability determination delays creates a perfect storm where those with the least time to spare face the longest waits.</w:t>
            </w:r>
          </w:p>
          <w:p w14:paraId="51E759E6"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The </w:t>
            </w:r>
            <w:hyperlink r:id="rId36" w:tgtFrame="_blank" w:history="1">
              <w:r w:rsidRPr="004C6517">
                <w:rPr>
                  <w:rStyle w:val="Hyperlink"/>
                  <w:rFonts w:ascii="Aptos" w:hAnsi="Aptos"/>
                  <w:sz w:val="24"/>
                  <w:szCs w:val="24"/>
                </w:rPr>
                <w:t>statistics</w:t>
              </w:r>
            </w:hyperlink>
            <w:r w:rsidRPr="004C6517">
              <w:rPr>
                <w:rFonts w:ascii="Aptos" w:hAnsi="Aptos"/>
                <w:sz w:val="24"/>
                <w:szCs w:val="24"/>
              </w:rPr>
              <w:t xml:space="preserve"> reveal a devastating reality for older adults. For those whose initial applications are denied, the journey becomes even more treacherous: the average wait for reconsideration by the SSA, the first step in appealing a denied claim, is seven months. If reconsideration is denied, it takes another 15 months on average to get to the next step, a hearing before a Social Security administrative </w:t>
            </w:r>
            <w:hyperlink r:id="rId37" w:tgtFrame="_blank" w:history="1">
              <w:r w:rsidRPr="004C6517">
                <w:rPr>
                  <w:rStyle w:val="Hyperlink"/>
                  <w:rFonts w:ascii="Aptos" w:hAnsi="Aptos"/>
                  <w:sz w:val="24"/>
                  <w:szCs w:val="24"/>
                </w:rPr>
                <w:t>law judge</w:t>
              </w:r>
            </w:hyperlink>
            <w:r w:rsidRPr="004C6517">
              <w:rPr>
                <w:rFonts w:ascii="Aptos" w:hAnsi="Aptos"/>
                <w:sz w:val="24"/>
                <w:szCs w:val="24"/>
              </w:rPr>
              <w:t>.</w:t>
            </w:r>
          </w:p>
          <w:p w14:paraId="3370A51F" w14:textId="77777777" w:rsidR="004C6517" w:rsidRPr="004C6517" w:rsidRDefault="004C6517" w:rsidP="004C6517">
            <w:pPr>
              <w:ind w:left="720"/>
              <w:jc w:val="both"/>
              <w:rPr>
                <w:rFonts w:ascii="Aptos" w:hAnsi="Aptos"/>
                <w:sz w:val="24"/>
                <w:szCs w:val="24"/>
              </w:rPr>
            </w:pPr>
            <w:hyperlink r:id="rId38" w:tgtFrame="_blank" w:history="1">
              <w:r w:rsidRPr="004C6517">
                <w:rPr>
                  <w:rStyle w:val="Hyperlink"/>
                  <w:rFonts w:ascii="Aptos" w:hAnsi="Aptos"/>
                  <w:sz w:val="24"/>
                  <w:szCs w:val="24"/>
                </w:rPr>
                <w:t>For older adults</w:t>
              </w:r>
            </w:hyperlink>
            <w:r w:rsidRPr="004C6517">
              <w:rPr>
                <w:rFonts w:ascii="Aptos" w:hAnsi="Aptos"/>
                <w:sz w:val="24"/>
                <w:szCs w:val="24"/>
              </w:rPr>
              <w:t xml:space="preserve"> in their 60s and 70s, these combined delays of up to two years can consume a significant portion of their remaining lifespan. The cruel mathematics of aging means that older applicants are substantially more likely to be among the roughly </w:t>
            </w:r>
            <w:hyperlink r:id="rId39" w:tgtFrame="_blank" w:history="1">
              <w:r w:rsidRPr="004C6517">
                <w:rPr>
                  <w:rStyle w:val="Hyperlink"/>
                  <w:rFonts w:ascii="Aptos" w:hAnsi="Aptos"/>
                  <w:sz w:val="24"/>
                  <w:szCs w:val="24"/>
                </w:rPr>
                <w:t>10,000 applicants who die and 8,000 who file for bankruptcy</w:t>
              </w:r>
            </w:hyperlink>
            <w:r w:rsidRPr="004C6517">
              <w:rPr>
                <w:rFonts w:ascii="Aptos" w:hAnsi="Aptos"/>
                <w:sz w:val="24"/>
                <w:szCs w:val="24"/>
              </w:rPr>
              <w:t xml:space="preserve"> while waiting for a decision on their application—their final years marked by financial insecurity and untreated medical conditions.</w:t>
            </w:r>
          </w:p>
          <w:p w14:paraId="037B6491"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lastRenderedPageBreak/>
              <w:t>Structural Ageism Embedded in Technical Debt</w:t>
            </w:r>
          </w:p>
          <w:p w14:paraId="2FCDBB09" w14:textId="77777777" w:rsidR="004C6517" w:rsidRPr="004C6517" w:rsidRDefault="004C6517" w:rsidP="004C6517">
            <w:pPr>
              <w:ind w:left="720"/>
              <w:jc w:val="both"/>
              <w:rPr>
                <w:rFonts w:ascii="Aptos" w:hAnsi="Aptos"/>
                <w:sz w:val="24"/>
                <w:szCs w:val="24"/>
              </w:rPr>
            </w:pPr>
            <w:r w:rsidRPr="004C6517">
              <w:rPr>
                <w:rFonts w:ascii="Aptos" w:hAnsi="Aptos"/>
                <w:sz w:val="24"/>
                <w:szCs w:val="24"/>
              </w:rPr>
              <w:t>The technological failures that plague disability determination reflect and perpetuate structural ageism—</w:t>
            </w:r>
            <w:hyperlink r:id="rId40" w:tgtFrame="_blank" w:history="1">
              <w:r w:rsidRPr="004C6517">
                <w:rPr>
                  <w:rStyle w:val="Hyperlink"/>
                  <w:rFonts w:ascii="Aptos" w:hAnsi="Aptos"/>
                  <w:sz w:val="24"/>
                  <w:szCs w:val="24"/>
                </w:rPr>
                <w:t>systematic discrimination</w:t>
              </w:r>
            </w:hyperlink>
            <w:r w:rsidRPr="004C6517">
              <w:rPr>
                <w:rFonts w:ascii="Aptos" w:hAnsi="Aptos"/>
                <w:sz w:val="24"/>
                <w:szCs w:val="24"/>
              </w:rPr>
              <w:t xml:space="preserve"> built into institutions that disadvantage older adults. When 30,000 people die waiting for benefits, and a disproportionate number are older adults with age-related conditions, this represents not just bureaucratic inefficiency but institutionalized violence against older populations. The fact that such failures would be utterly intolerable in private-sector applications serving younger, more affluent demographics exposes how society devalues the lives and dignity of older people with disabilities. Legacy systems designed for simpler, single-condition cases cannot efficiently process the medical complexity that can characterize older bodies.</w:t>
            </w:r>
          </w:p>
          <w:p w14:paraId="028D1021" w14:textId="77777777" w:rsidR="004C6517" w:rsidRPr="004C6517" w:rsidRDefault="004C6517" w:rsidP="004C6517">
            <w:pPr>
              <w:ind w:left="720"/>
              <w:jc w:val="both"/>
              <w:rPr>
                <w:rFonts w:ascii="Aptos" w:hAnsi="Aptos"/>
                <w:sz w:val="24"/>
                <w:szCs w:val="24"/>
              </w:rPr>
            </w:pPr>
            <w:r w:rsidRPr="004C6517">
              <w:rPr>
                <w:rFonts w:ascii="Aptos" w:hAnsi="Aptos"/>
                <w:sz w:val="24"/>
                <w:szCs w:val="24"/>
              </w:rPr>
              <w:t>‘</w:t>
            </w:r>
            <w:hyperlink r:id="rId41" w:tgtFrame="_blank" w:history="1">
              <w:r w:rsidRPr="004C6517">
                <w:rPr>
                  <w:rStyle w:val="Hyperlink"/>
                  <w:rFonts w:ascii="Aptos" w:hAnsi="Aptos"/>
                  <w:sz w:val="24"/>
                  <w:szCs w:val="24"/>
                </w:rPr>
                <w:t>For older adults</w:t>
              </w:r>
            </w:hyperlink>
            <w:r w:rsidRPr="004C6517">
              <w:rPr>
                <w:rFonts w:ascii="Aptos" w:hAnsi="Aptos"/>
                <w:sz w:val="24"/>
                <w:szCs w:val="24"/>
              </w:rPr>
              <w:t xml:space="preserve"> in their 60s and 70s, these combined delays of up to two years can consume a significant portion of their remaining lifespan.’</w:t>
            </w:r>
          </w:p>
          <w:p w14:paraId="78B07CE1"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Second, the </w:t>
            </w:r>
            <w:hyperlink r:id="rId42" w:tgtFrame="_blank" w:history="1">
              <w:r w:rsidRPr="004C6517">
                <w:rPr>
                  <w:rStyle w:val="Hyperlink"/>
                  <w:rFonts w:ascii="Aptos" w:hAnsi="Aptos"/>
                  <w:sz w:val="24"/>
                  <w:szCs w:val="24"/>
                </w:rPr>
                <w:t>digital divide</w:t>
              </w:r>
            </w:hyperlink>
            <w:r w:rsidRPr="004C6517">
              <w:rPr>
                <w:rFonts w:ascii="Aptos" w:hAnsi="Aptos"/>
                <w:sz w:val="24"/>
                <w:szCs w:val="24"/>
              </w:rPr>
              <w:t xml:space="preserve"> disproportionately affects older adults who may lack the computer literacy or internet access necessary to navigate increasingly digitized application processes. While younger applicants can monitor case status online, upload documents electronically, and communicate via email, many older adults struggle with these technologies, creating additional barriers in a system already stacked against them.</w:t>
            </w:r>
          </w:p>
          <w:p w14:paraId="25B3BB1A" w14:textId="77777777" w:rsidR="004C6517" w:rsidRPr="004C6517" w:rsidRDefault="004C6517" w:rsidP="004C6517">
            <w:pPr>
              <w:ind w:left="720"/>
              <w:jc w:val="both"/>
              <w:rPr>
                <w:rFonts w:ascii="Aptos" w:hAnsi="Aptos"/>
                <w:sz w:val="24"/>
                <w:szCs w:val="24"/>
              </w:rPr>
            </w:pPr>
            <w:r w:rsidRPr="004C6517">
              <w:rPr>
                <w:rFonts w:ascii="Aptos" w:hAnsi="Aptos"/>
                <w:sz w:val="24"/>
                <w:szCs w:val="24"/>
              </w:rPr>
              <w:t>The shift toward digital systems without maintaining accessible alternatives effectively discriminates against older populations with lower technological proficiency.</w:t>
            </w:r>
          </w:p>
          <w:p w14:paraId="7B1DAC7C"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t>Geographic Disparities and Cumulative Disadvantage in Aging</w:t>
            </w:r>
          </w:p>
          <w:p w14:paraId="3C6EFB4C" w14:textId="77777777" w:rsidR="004C6517" w:rsidRPr="004C6517" w:rsidRDefault="004C6517" w:rsidP="004C6517">
            <w:pPr>
              <w:ind w:left="720"/>
              <w:jc w:val="both"/>
              <w:rPr>
                <w:rFonts w:ascii="Aptos" w:hAnsi="Aptos"/>
                <w:sz w:val="24"/>
                <w:szCs w:val="24"/>
              </w:rPr>
            </w:pPr>
            <w:hyperlink r:id="rId43" w:tgtFrame="_blank" w:history="1">
              <w:r w:rsidRPr="004C6517">
                <w:rPr>
                  <w:rStyle w:val="Hyperlink"/>
                  <w:rFonts w:ascii="Aptos" w:hAnsi="Aptos"/>
                  <w:sz w:val="24"/>
                  <w:szCs w:val="24"/>
                </w:rPr>
                <w:t>Geographic disparities</w:t>
              </w:r>
            </w:hyperlink>
            <w:r w:rsidRPr="004C6517">
              <w:rPr>
                <w:rFonts w:ascii="Aptos" w:hAnsi="Aptos"/>
                <w:sz w:val="24"/>
                <w:szCs w:val="24"/>
              </w:rPr>
              <w:t xml:space="preserve"> in processing times expose how technical debt creates profoundly unequal aging experiences based on location. These disparities compound existing regional inequalities in aging support infrastructure. States with weaker fiscal capacity cannot invest in system modernization, creating a feedback loop where technical debt perpetuates regional inequalities in outcomes for older adults. This is exacerbated by the “provider tax” system, where states with stronger fiscal capacity can invest in modernizing systems, while economically disadvantaged states remain trapped with outdated infrastructure. Rural areas, which have higher proportions of older residents, often have the worst technological infrastructure and longest processing times, further disadvantaging older adults who have contributed to society throughout their working lives.</w:t>
            </w:r>
          </w:p>
          <w:p w14:paraId="08AB5BF8"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t>The Cascade of Harm in Late Life</w:t>
            </w:r>
          </w:p>
          <w:p w14:paraId="30F3E5E7" w14:textId="77777777" w:rsidR="004C6517" w:rsidRPr="004C6517" w:rsidRDefault="004C6517" w:rsidP="004C6517">
            <w:pPr>
              <w:ind w:left="720"/>
              <w:jc w:val="both"/>
              <w:rPr>
                <w:rFonts w:ascii="Aptos" w:hAnsi="Aptos"/>
                <w:sz w:val="24"/>
                <w:szCs w:val="24"/>
              </w:rPr>
            </w:pPr>
            <w:r w:rsidRPr="004C6517">
              <w:rPr>
                <w:rFonts w:ascii="Aptos" w:hAnsi="Aptos"/>
                <w:sz w:val="24"/>
                <w:szCs w:val="24"/>
              </w:rPr>
              <w:lastRenderedPageBreak/>
              <w:t>For older populations, disability determination delays trigger a cascade of harms that accelerate decline and reduce quality of life during precious years. Older adults unable to work due to age-related conditions face financial catastrophe during the months-long determination process.</w:t>
            </w:r>
          </w:p>
          <w:p w14:paraId="17C79A39" w14:textId="77777777" w:rsidR="004C6517" w:rsidRPr="004C6517" w:rsidRDefault="004C6517" w:rsidP="004C6517">
            <w:pPr>
              <w:ind w:left="720"/>
              <w:jc w:val="both"/>
              <w:rPr>
                <w:rFonts w:ascii="Aptos" w:hAnsi="Aptos"/>
                <w:sz w:val="24"/>
                <w:szCs w:val="24"/>
              </w:rPr>
            </w:pPr>
            <w:r w:rsidRPr="004C6517">
              <w:rPr>
                <w:rFonts w:ascii="Aptos" w:hAnsi="Aptos"/>
                <w:sz w:val="24"/>
                <w:szCs w:val="24"/>
              </w:rPr>
              <w:t>Fixed incomes from limited savings cannot sustain basic needs for seven months or longer. Families struggle to support older parents while managing their own financial obligations, creating intergenerational stress that strains family bonds during a period when emotional support becomes critical.</w:t>
            </w:r>
          </w:p>
          <w:p w14:paraId="5F74453C"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Medical conditions worsen without timely access to healthcare that disability benefits provide. An older adult with untreated diabetes may progress to neuropathy, vision loss, or kidney disease during the determination process. Cardiovascular conditions deteriorate without proper medication and monitoring. Cognitive decline can accelerate without appropriate interventions. The </w:t>
            </w:r>
            <w:hyperlink r:id="rId44" w:tgtFrame="_blank" w:history="1">
              <w:r w:rsidRPr="004C6517">
                <w:rPr>
                  <w:rStyle w:val="Hyperlink"/>
                  <w:rFonts w:ascii="Aptos" w:hAnsi="Aptos"/>
                  <w:sz w:val="24"/>
                  <w:szCs w:val="24"/>
                </w:rPr>
                <w:t>system</w:t>
              </w:r>
            </w:hyperlink>
            <w:r w:rsidRPr="004C6517">
              <w:rPr>
                <w:rFonts w:ascii="Aptos" w:hAnsi="Aptos"/>
                <w:sz w:val="24"/>
                <w:szCs w:val="24"/>
              </w:rPr>
              <w:t xml:space="preserve"> designed to provide support harms older people by withholding healthcare access during medically critical periods, creating permanent disability that might have been prevented with timely intervention. </w:t>
            </w:r>
          </w:p>
          <w:p w14:paraId="0A910869" w14:textId="08BE76A7" w:rsidR="004C6517" w:rsidRPr="004C6517" w:rsidRDefault="004C6517" w:rsidP="004C6517">
            <w:pPr>
              <w:ind w:left="720"/>
              <w:jc w:val="both"/>
              <w:rPr>
                <w:rFonts w:ascii="Aptos" w:hAnsi="Aptos"/>
                <w:sz w:val="24"/>
                <w:szCs w:val="24"/>
              </w:rPr>
            </w:pPr>
            <w:r w:rsidRPr="004C6517">
              <w:rPr>
                <w:rFonts w:ascii="Aptos" w:hAnsi="Aptos"/>
                <w:sz w:val="24"/>
                <w:szCs w:val="24"/>
              </w:rPr>
              <w:t xml:space="preserve">The psychological toll proves equally devastating. Older adults who have worked throughout their lives experience profound indignity in being forced to prove their inability to work, while simultaneously being denied the means to survive. The stress of financial insecurity, deteriorating health, and bureaucratic frustration contributes to depression, </w:t>
            </w:r>
            <w:r w:rsidR="00116403" w:rsidRPr="004C6517">
              <w:rPr>
                <w:rFonts w:ascii="Aptos" w:hAnsi="Aptos"/>
                <w:sz w:val="24"/>
                <w:szCs w:val="24"/>
              </w:rPr>
              <w:t>anxiety,</w:t>
            </w:r>
            <w:r w:rsidRPr="004C6517">
              <w:rPr>
                <w:rFonts w:ascii="Aptos" w:hAnsi="Aptos"/>
                <w:sz w:val="24"/>
                <w:szCs w:val="24"/>
              </w:rPr>
              <w:t xml:space="preserve"> and social isolation—conditions that significantly impact health outcomes in older groups. The roughly 8,000 who file for bankruptcy while waiting include disproportionate numbers of older adults, destroying financial security built over lifetimes of work and permanently undermining their capacity to age with dignity.</w:t>
            </w:r>
          </w:p>
          <w:p w14:paraId="78FC500D"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t>Barriers to Care Coordination for Aging Populations</w:t>
            </w:r>
          </w:p>
          <w:p w14:paraId="0297ED80" w14:textId="51B5A7E7" w:rsidR="004C6517" w:rsidRPr="004C6517" w:rsidRDefault="004C6517" w:rsidP="004C6517">
            <w:pPr>
              <w:ind w:left="720"/>
              <w:jc w:val="both"/>
              <w:rPr>
                <w:rFonts w:ascii="Aptos" w:hAnsi="Aptos"/>
                <w:sz w:val="24"/>
                <w:szCs w:val="24"/>
              </w:rPr>
            </w:pPr>
            <w:r w:rsidRPr="004C6517">
              <w:rPr>
                <w:rFonts w:ascii="Aptos" w:hAnsi="Aptos"/>
                <w:sz w:val="24"/>
                <w:szCs w:val="24"/>
              </w:rPr>
              <w:t xml:space="preserve">The lack of integration between disability determination systems and modern healthcare technology creates particularly severe barriers for older adults who must provide extensive medical documentation across multiple providers. The requirement to manually gather records from numerous specialists, coordinate communications across fragmented systems, and navigate complex bureaucratic procedures proves especially burdensome for older adults with cognitive decline, mobility </w:t>
            </w:r>
            <w:r w:rsidR="00116403" w:rsidRPr="004C6517">
              <w:rPr>
                <w:rFonts w:ascii="Aptos" w:hAnsi="Aptos"/>
                <w:sz w:val="24"/>
                <w:szCs w:val="24"/>
              </w:rPr>
              <w:t>limitations,</w:t>
            </w:r>
            <w:r w:rsidRPr="004C6517">
              <w:rPr>
                <w:rFonts w:ascii="Aptos" w:hAnsi="Aptos"/>
                <w:sz w:val="24"/>
                <w:szCs w:val="24"/>
              </w:rPr>
              <w:t xml:space="preserve"> or lack of family support.</w:t>
            </w:r>
          </w:p>
          <w:p w14:paraId="197EF4D6" w14:textId="77777777" w:rsidR="004C6517" w:rsidRPr="004C6517" w:rsidRDefault="004C6517" w:rsidP="004C6517">
            <w:pPr>
              <w:ind w:left="720"/>
              <w:jc w:val="both"/>
              <w:rPr>
                <w:rFonts w:ascii="Aptos" w:hAnsi="Aptos"/>
                <w:sz w:val="24"/>
                <w:szCs w:val="24"/>
              </w:rPr>
            </w:pPr>
            <w:r w:rsidRPr="004C6517">
              <w:rPr>
                <w:rFonts w:ascii="Aptos" w:hAnsi="Aptos"/>
                <w:sz w:val="24"/>
                <w:szCs w:val="24"/>
              </w:rPr>
              <w:lastRenderedPageBreak/>
              <w:t>‘The Medical Evidence of Record system requires caseworkers to print electronic documents, scan them into imaging systems, and manually index them.’</w:t>
            </w:r>
          </w:p>
          <w:p w14:paraId="3683651A" w14:textId="77777777" w:rsidR="004C6517" w:rsidRPr="004C6517" w:rsidRDefault="004C6517" w:rsidP="004C6517">
            <w:pPr>
              <w:ind w:left="720"/>
              <w:jc w:val="both"/>
              <w:rPr>
                <w:rFonts w:ascii="Aptos" w:hAnsi="Aptos"/>
                <w:sz w:val="24"/>
                <w:szCs w:val="24"/>
              </w:rPr>
            </w:pPr>
            <w:r w:rsidRPr="004C6517">
              <w:rPr>
                <w:rFonts w:ascii="Aptos" w:hAnsi="Aptos"/>
                <w:sz w:val="24"/>
                <w:szCs w:val="24"/>
              </w:rPr>
              <w:t>The Case Processing and Management System cannot directly interface with electronic health records systems, forcing manual data entry for every medical document. For older adults seeing multiple specialists and accumulating hundreds of pages of medical records, this creates weeks or months of delay. The Medical Evidence of Record system requires caseworkers to print electronic documents, scan them into imaging systems, and manually index them—a process that can take weeks for the complex cases typical of aging applicants with multiple chronic conditions.</w:t>
            </w:r>
          </w:p>
          <w:p w14:paraId="69CA5921"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t>The Moral Imperative: Aging with Dignity</w:t>
            </w:r>
          </w:p>
          <w:p w14:paraId="12CA3A28" w14:textId="77777777" w:rsidR="004C6517" w:rsidRPr="004C6517" w:rsidRDefault="004C6517" w:rsidP="004C6517">
            <w:pPr>
              <w:ind w:left="720"/>
              <w:jc w:val="both"/>
              <w:rPr>
                <w:rFonts w:ascii="Aptos" w:hAnsi="Aptos"/>
                <w:sz w:val="24"/>
                <w:szCs w:val="24"/>
              </w:rPr>
            </w:pPr>
            <w:r w:rsidRPr="004C6517">
              <w:rPr>
                <w:rFonts w:ascii="Aptos" w:hAnsi="Aptos"/>
                <w:sz w:val="24"/>
                <w:szCs w:val="24"/>
              </w:rPr>
              <w:t>The disability determination crisis fundamentally undermines the capacity of older adults to age with dignity—a basic human right that society claims to honor but systematically violates through technological neglect and debt. When 30,000 people die annually waiting for benefits, and older adults bear disproportionate harm, this represents a profound moral failure that demands immediate action. The technology exists to dramatically improve these systems through artificial intelligence solutions: natural language processing that automatically extracts relevant medical information, predictive analytics that expedite clear-cut cases, automated evidence gathering that interfaces with healthcare systems, and document processing that eliminates manual indexing.</w:t>
            </w:r>
          </w:p>
          <w:p w14:paraId="7325CAF9" w14:textId="77777777" w:rsidR="004C6517" w:rsidRPr="004C6517" w:rsidRDefault="004C6517" w:rsidP="004C6517">
            <w:pPr>
              <w:ind w:left="720"/>
              <w:jc w:val="both"/>
              <w:rPr>
                <w:rFonts w:ascii="Aptos" w:hAnsi="Aptos"/>
                <w:sz w:val="24"/>
                <w:szCs w:val="24"/>
              </w:rPr>
            </w:pPr>
            <w:r w:rsidRPr="004C6517">
              <w:rPr>
                <w:rFonts w:ascii="Aptos" w:hAnsi="Aptos"/>
                <w:sz w:val="24"/>
                <w:szCs w:val="24"/>
              </w:rPr>
              <w:t>Yet technical debt prevents implementation of solutions that could save the lives of older applicants. SSA’s core systems still operate on IBM mainframes designed in the 1980s for batch processing, lacking the application programming interfaces necessary to integrate modern AI workflows. The barriers are not technological, but political and economic—a lack of investment in systems serving vulnerable older adults and a tolerance for technical debt that would be unacceptable in private-sector applications serving younger, wealthier demographics.</w:t>
            </w:r>
          </w:p>
          <w:p w14:paraId="0BE8A660" w14:textId="77777777" w:rsidR="004C6517" w:rsidRPr="004C6517" w:rsidRDefault="004C6517" w:rsidP="004C6517">
            <w:pPr>
              <w:ind w:left="720"/>
              <w:jc w:val="both"/>
              <w:rPr>
                <w:rFonts w:ascii="Aptos" w:hAnsi="Aptos"/>
                <w:sz w:val="24"/>
                <w:szCs w:val="24"/>
              </w:rPr>
            </w:pPr>
            <w:r w:rsidRPr="004C6517">
              <w:rPr>
                <w:rFonts w:ascii="Aptos" w:hAnsi="Aptos"/>
                <w:b/>
                <w:bCs/>
                <w:sz w:val="24"/>
                <w:szCs w:val="24"/>
              </w:rPr>
              <w:t>A Crisis Compounded: Recent Threats to an Already Failing System</w:t>
            </w:r>
          </w:p>
          <w:p w14:paraId="77436459"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The existing crisis has been dramatically worsened by recent policy decisions. Instead of addressing the technological failures that already claim 30,000 lives yearly, the Trump administration and the Department of Government Efficiency (DOGE), led by </w:t>
            </w:r>
            <w:r w:rsidRPr="004C6517">
              <w:rPr>
                <w:rFonts w:ascii="Aptos" w:hAnsi="Aptos"/>
                <w:sz w:val="24"/>
                <w:szCs w:val="24"/>
              </w:rPr>
              <w:lastRenderedPageBreak/>
              <w:t>Elon Musk, have systematically dismantled SSA’s capacity to serve older adults and people with disabilities.</w:t>
            </w:r>
          </w:p>
          <w:p w14:paraId="6F6DA25D" w14:textId="77777777" w:rsidR="004C6517" w:rsidRPr="004C6517" w:rsidRDefault="004C6517" w:rsidP="004C6517">
            <w:pPr>
              <w:ind w:left="720"/>
              <w:jc w:val="both"/>
              <w:rPr>
                <w:rFonts w:ascii="Aptos" w:hAnsi="Aptos"/>
                <w:sz w:val="24"/>
                <w:szCs w:val="24"/>
              </w:rPr>
            </w:pPr>
            <w:r w:rsidRPr="004C6517">
              <w:rPr>
                <w:rFonts w:ascii="Aptos" w:hAnsi="Aptos"/>
                <w:sz w:val="24"/>
                <w:szCs w:val="24"/>
              </w:rPr>
              <w:t>Roughly 3,000 SSA employees have been terminated or accepted voluntary separations, with proposals to cut upward of 7,000 more. These reductions target the workforce struggling to process the 1.15 million applications trapped in bureaucratic limbo—applications disproportionately filed by older adults.</w:t>
            </w:r>
          </w:p>
          <w:p w14:paraId="5BFAC9B0" w14:textId="77777777" w:rsidR="004C6517" w:rsidRPr="004C6517" w:rsidRDefault="004C6517" w:rsidP="004C6517">
            <w:pPr>
              <w:ind w:left="720"/>
              <w:jc w:val="both"/>
              <w:rPr>
                <w:rFonts w:ascii="Aptos" w:hAnsi="Aptos"/>
                <w:sz w:val="24"/>
                <w:szCs w:val="24"/>
              </w:rPr>
            </w:pPr>
            <w:r w:rsidRPr="004C6517">
              <w:rPr>
                <w:rFonts w:ascii="Aptos" w:hAnsi="Aptos"/>
                <w:sz w:val="24"/>
                <w:szCs w:val="24"/>
              </w:rPr>
              <w:t xml:space="preserve">In March 2025, former </w:t>
            </w:r>
            <w:hyperlink r:id="rId45" w:tgtFrame="_blank" w:history="1">
              <w:r w:rsidRPr="004C6517">
                <w:rPr>
                  <w:rStyle w:val="Hyperlink"/>
                  <w:rFonts w:ascii="Aptos" w:hAnsi="Aptos"/>
                  <w:sz w:val="24"/>
                  <w:szCs w:val="24"/>
                </w:rPr>
                <w:t>Commissioner of Social Security Martin O’Malley</w:t>
              </w:r>
            </w:hyperlink>
            <w:r w:rsidRPr="004C6517">
              <w:rPr>
                <w:rFonts w:ascii="Aptos" w:hAnsi="Aptos"/>
                <w:sz w:val="24"/>
                <w:szCs w:val="24"/>
              </w:rPr>
              <w:t xml:space="preserve"> warned that due to DOGE’s efforts, Americans could “see the system collapse and an interruption of benefits” within 30 to 90 days. For older adults in their 60s and 70s already waiting months or years for determinations, such a collapse could prove fatal. A Senate analysis examining the impact of these workforce reductions projects that average wait times for disability benefits will double, and—more devastatingly—the number of people who will die waiting for benefits will also double, to roughly 67,000 Americans annually.</w:t>
            </w:r>
          </w:p>
          <w:p w14:paraId="3F18412D" w14:textId="77777777" w:rsidR="004C6517" w:rsidRPr="004C6517" w:rsidRDefault="004C6517" w:rsidP="004C6517">
            <w:pPr>
              <w:ind w:left="720"/>
              <w:jc w:val="both"/>
              <w:rPr>
                <w:rFonts w:ascii="Aptos" w:hAnsi="Aptos"/>
                <w:sz w:val="24"/>
                <w:szCs w:val="24"/>
              </w:rPr>
            </w:pPr>
            <w:r w:rsidRPr="004C6517">
              <w:rPr>
                <w:rFonts w:ascii="Aptos" w:hAnsi="Aptos"/>
                <w:sz w:val="24"/>
                <w:szCs w:val="24"/>
              </w:rPr>
              <w:t>This represents a compounding of cruelty: technical debt already creates lethal delays for older adults, and now deliberate policy choices threaten to double the death toll, while making unsubstantiated claims of fraud that stigmatize older adults seeking benefits they’ve earned through decades of work.</w:t>
            </w:r>
          </w:p>
          <w:p w14:paraId="208925D4" w14:textId="00B811D5" w:rsidR="004C6517" w:rsidRPr="004C6517" w:rsidRDefault="004C6517" w:rsidP="004C6517">
            <w:pPr>
              <w:ind w:left="720"/>
              <w:jc w:val="both"/>
              <w:rPr>
                <w:rFonts w:ascii="Aptos" w:hAnsi="Aptos"/>
                <w:sz w:val="24"/>
                <w:szCs w:val="24"/>
              </w:rPr>
            </w:pPr>
            <w:r w:rsidRPr="00307E0C">
              <w:rPr>
                <w:rFonts w:ascii="Aptos" w:hAnsi="Aptos"/>
                <w:sz w:val="24"/>
                <w:szCs w:val="24"/>
              </w:rPr>
              <w:t>SSA’s IT modernization plan</w:t>
            </w:r>
            <w:r w:rsidRPr="004C6517">
              <w:rPr>
                <w:rFonts w:ascii="Aptos" w:hAnsi="Aptos"/>
                <w:sz w:val="24"/>
                <w:szCs w:val="24"/>
              </w:rPr>
              <w:t xml:space="preserve">, initiated in 2017, aims to replace legacy systems, reduce IT and other operating costs, and re-engineer business processes. </w:t>
            </w:r>
            <w:r>
              <w:fldChar w:fldCharType="begin"/>
            </w:r>
            <w:r>
              <w:instrText>HYPERLINK "https://www.ssa.gov/open/materials/DMS-narrative-2024.pdf" \t "_blank"</w:instrText>
            </w:r>
            <w:r>
              <w:fldChar w:fldCharType="separate"/>
            </w:r>
            <w:r w:rsidRPr="004C6517">
              <w:rPr>
                <w:rStyle w:val="Hyperlink"/>
                <w:rFonts w:ascii="Aptos" w:hAnsi="Aptos"/>
                <w:sz w:val="24"/>
                <w:szCs w:val="24"/>
              </w:rPr>
              <w:t>The Digital Modernization Strategy</w:t>
            </w:r>
            <w:r>
              <w:fldChar w:fldCharType="end"/>
            </w:r>
            <w:r w:rsidRPr="004C6517">
              <w:rPr>
                <w:rFonts w:ascii="Aptos" w:hAnsi="Aptos"/>
                <w:sz w:val="24"/>
                <w:szCs w:val="24"/>
              </w:rPr>
              <w:t xml:space="preserve">, developed as part of this initiative, focuses on retiring legacy systems in favor of newer and more efficient technologies. Specific annual operating costs are not detailed in the available documents. However, SSA’s </w:t>
            </w:r>
            <w:r w:rsidRPr="00B453FC">
              <w:rPr>
                <w:rFonts w:ascii="Aptos" w:hAnsi="Aptos"/>
                <w:sz w:val="24"/>
                <w:szCs w:val="24"/>
              </w:rPr>
              <w:t>FY 2025 budget request</w:t>
            </w:r>
            <w:r w:rsidRPr="004C6517">
              <w:rPr>
                <w:rFonts w:ascii="Aptos" w:hAnsi="Aptos"/>
                <w:sz w:val="24"/>
                <w:szCs w:val="24"/>
              </w:rPr>
              <w:t xml:space="preserve"> includes $14.299 billion in administrative funding, which supports various operational expenses, including IT modernization efforts. Regarding projected savings, </w:t>
            </w:r>
            <w:hyperlink r:id="rId46" w:tgtFrame="_blank" w:history="1">
              <w:r w:rsidRPr="004C6517">
                <w:rPr>
                  <w:rStyle w:val="Hyperlink"/>
                  <w:rFonts w:ascii="Aptos" w:hAnsi="Aptos"/>
                  <w:sz w:val="24"/>
                  <w:szCs w:val="24"/>
                </w:rPr>
                <w:t>SSA’s Office of the Inspector General</w:t>
              </w:r>
            </w:hyperlink>
            <w:r w:rsidRPr="004C6517">
              <w:rPr>
                <w:rFonts w:ascii="Aptos" w:hAnsi="Aptos"/>
                <w:sz w:val="24"/>
                <w:szCs w:val="24"/>
              </w:rPr>
              <w:t xml:space="preserve"> has identified more than $18.4 billion in cost savings through various recommendations, though these are not exclusively tied to IT modernization.</w:t>
            </w:r>
          </w:p>
          <w:p w14:paraId="487CFE9F" w14:textId="2DBA1D09" w:rsidR="004C6517" w:rsidRPr="004C6517" w:rsidRDefault="004C6517" w:rsidP="004C6517">
            <w:pPr>
              <w:ind w:left="720"/>
              <w:jc w:val="both"/>
              <w:rPr>
                <w:rFonts w:ascii="Aptos" w:hAnsi="Aptos"/>
                <w:sz w:val="24"/>
                <w:szCs w:val="24"/>
              </w:rPr>
            </w:pPr>
            <w:r w:rsidRPr="004C6517">
              <w:rPr>
                <w:rFonts w:ascii="Aptos" w:hAnsi="Aptos"/>
                <w:sz w:val="24"/>
                <w:szCs w:val="24"/>
              </w:rPr>
              <w:t xml:space="preserve">The path forward requires treating modernization as critical infrastructure for supporting older populations, implementing safeguards that ensure equity and accessibility for older adults, and sustained political commitment extending beyond election cycles. Success depends upon recognizing that how we treat our most vulnerable citizens reflects our society’s fundamental values. Until we address these failures, older adults will continue suffering needlessly, their final years held hostage by systems </w:t>
            </w:r>
            <w:r w:rsidRPr="004C6517">
              <w:rPr>
                <w:rFonts w:ascii="Aptos" w:hAnsi="Aptos"/>
                <w:sz w:val="24"/>
                <w:szCs w:val="24"/>
              </w:rPr>
              <w:lastRenderedPageBreak/>
              <w:t xml:space="preserve">that prioritize bureaucratic efficiency over human dignity. The choice before us is clear: continue accepting a system that kills thousands of older Americans annually through </w:t>
            </w:r>
            <w:r w:rsidR="00116403" w:rsidRPr="004C6517">
              <w:rPr>
                <w:rFonts w:ascii="Aptos" w:hAnsi="Aptos"/>
                <w:sz w:val="24"/>
                <w:szCs w:val="24"/>
              </w:rPr>
              <w:t>delay or</w:t>
            </w:r>
            <w:r w:rsidRPr="004C6517">
              <w:rPr>
                <w:rFonts w:ascii="Aptos" w:hAnsi="Aptos"/>
                <w:sz w:val="24"/>
                <w:szCs w:val="24"/>
              </w:rPr>
              <w:t xml:space="preserve"> commit to comprehensive modernization that serves justice for those who built the society we inherit.</w:t>
            </w:r>
          </w:p>
          <w:p w14:paraId="3E509F3E" w14:textId="77777777" w:rsidR="0063490A" w:rsidRDefault="0063490A" w:rsidP="004C6517">
            <w:pPr>
              <w:ind w:left="720"/>
              <w:jc w:val="both"/>
              <w:rPr>
                <w:rFonts w:ascii="Aptos" w:hAnsi="Aptos"/>
                <w:sz w:val="24"/>
                <w:szCs w:val="24"/>
              </w:rPr>
            </w:pPr>
          </w:p>
          <w:p w14:paraId="606B2D22" w14:textId="77777777" w:rsidR="00D12D7B" w:rsidRPr="0063490A" w:rsidRDefault="00D12D7B" w:rsidP="004C6517">
            <w:pPr>
              <w:jc w:val="both"/>
              <w:rPr>
                <w:rFonts w:ascii="Aptos" w:hAnsi="Aptos"/>
                <w:b/>
                <w:bCs/>
                <w:i/>
                <w:iCs/>
                <w:sz w:val="24"/>
                <w:szCs w:val="24"/>
              </w:rPr>
            </w:pPr>
            <w:hyperlink r:id="rId47" w:history="1">
              <w:r w:rsidRPr="0063490A">
                <w:rPr>
                  <w:rStyle w:val="Hyperlink"/>
                  <w:rFonts w:ascii="Aptos" w:hAnsi="Aptos"/>
                  <w:b/>
                  <w:bCs/>
                  <w:i/>
                  <w:iCs/>
                  <w:sz w:val="24"/>
                  <w:szCs w:val="24"/>
                </w:rPr>
                <w:t>Western Mass. can’t wait — The long-term care crisis is here</w:t>
              </w:r>
            </w:hyperlink>
          </w:p>
          <w:p w14:paraId="05CEC3B6" w14:textId="4EA58208" w:rsidR="00D12D7B" w:rsidRPr="00D5473A" w:rsidRDefault="00D5473A" w:rsidP="004C6517">
            <w:pPr>
              <w:jc w:val="both"/>
              <w:rPr>
                <w:rFonts w:ascii="Aptos" w:hAnsi="Aptos"/>
                <w:b/>
                <w:bCs/>
                <w:sz w:val="24"/>
                <w:szCs w:val="24"/>
              </w:rPr>
            </w:pPr>
            <w:r w:rsidRPr="00D5473A">
              <w:rPr>
                <w:rFonts w:ascii="Aptos" w:hAnsi="Aptos"/>
                <w:b/>
                <w:bCs/>
                <w:sz w:val="24"/>
                <w:szCs w:val="24"/>
              </w:rPr>
              <w:t>*</w:t>
            </w:r>
            <w:r w:rsidR="00235D14" w:rsidRPr="00D5473A">
              <w:rPr>
                <w:rFonts w:ascii="Aptos" w:hAnsi="Aptos"/>
                <w:b/>
                <w:bCs/>
                <w:sz w:val="24"/>
                <w:szCs w:val="24"/>
              </w:rPr>
              <w:t>Daily Hampshire Gazette</w:t>
            </w:r>
          </w:p>
          <w:p w14:paraId="0FB22DB9" w14:textId="77777777" w:rsidR="00235D14" w:rsidRDefault="00235D14" w:rsidP="004C6517">
            <w:pPr>
              <w:jc w:val="both"/>
              <w:rPr>
                <w:rFonts w:ascii="Aptos" w:hAnsi="Aptos"/>
                <w:sz w:val="24"/>
                <w:szCs w:val="24"/>
              </w:rPr>
            </w:pPr>
            <w:r>
              <w:rPr>
                <w:rFonts w:ascii="Aptos" w:hAnsi="Aptos"/>
                <w:sz w:val="24"/>
                <w:szCs w:val="24"/>
              </w:rPr>
              <w:t>October 13, 2025</w:t>
            </w:r>
          </w:p>
          <w:p w14:paraId="44FED5E3" w14:textId="77777777" w:rsidR="00235D14" w:rsidRDefault="00235D14" w:rsidP="004C6517">
            <w:pPr>
              <w:jc w:val="both"/>
              <w:rPr>
                <w:rFonts w:ascii="Aptos" w:hAnsi="Aptos"/>
                <w:sz w:val="24"/>
                <w:szCs w:val="24"/>
              </w:rPr>
            </w:pPr>
            <w:r>
              <w:rPr>
                <w:rFonts w:ascii="Aptos" w:hAnsi="Aptos"/>
                <w:sz w:val="24"/>
                <w:szCs w:val="24"/>
              </w:rPr>
              <w:t>By James A. Lomastro</w:t>
            </w:r>
          </w:p>
          <w:p w14:paraId="665CB81A" w14:textId="73A55706" w:rsidR="007F2551" w:rsidRPr="007F2551" w:rsidRDefault="007F2551" w:rsidP="004C6517">
            <w:pPr>
              <w:ind w:left="720"/>
              <w:jc w:val="both"/>
              <w:rPr>
                <w:rFonts w:ascii="Aptos" w:hAnsi="Aptos"/>
                <w:sz w:val="24"/>
                <w:szCs w:val="24"/>
              </w:rPr>
            </w:pPr>
            <w:r w:rsidRPr="007F2551">
              <w:rPr>
                <w:rFonts w:ascii="Aptos" w:hAnsi="Aptos"/>
                <w:sz w:val="24"/>
                <w:szCs w:val="24"/>
              </w:rPr>
              <w:t>Western Massachusetts prides itself on community and mutual support, from neighbors to</w:t>
            </w:r>
            <w:r w:rsidR="00D5473A">
              <w:rPr>
                <w:rFonts w:ascii="Aptos" w:hAnsi="Aptos"/>
                <w:sz w:val="24"/>
                <w:szCs w:val="24"/>
              </w:rPr>
              <w:t xml:space="preserve"> </w:t>
            </w:r>
            <w:r w:rsidRPr="007F2551">
              <w:rPr>
                <w:rFonts w:ascii="Aptos" w:hAnsi="Aptos"/>
                <w:sz w:val="24"/>
                <w:szCs w:val="24"/>
              </w:rPr>
              <w:t>families. But we are reaching our limits. The long-term care system meant to help us as we age is</w:t>
            </w:r>
          </w:p>
          <w:p w14:paraId="0B111052" w14:textId="0B6B2AD5" w:rsidR="007F2551" w:rsidRPr="007F2551" w:rsidRDefault="007F2551" w:rsidP="004C6517">
            <w:pPr>
              <w:ind w:left="720"/>
              <w:jc w:val="both"/>
              <w:rPr>
                <w:rFonts w:ascii="Aptos" w:hAnsi="Aptos"/>
                <w:sz w:val="24"/>
                <w:szCs w:val="24"/>
              </w:rPr>
            </w:pPr>
            <w:r w:rsidRPr="007F2551">
              <w:rPr>
                <w:rFonts w:ascii="Aptos" w:hAnsi="Aptos"/>
                <w:sz w:val="24"/>
                <w:szCs w:val="24"/>
              </w:rPr>
              <w:t>failing, and Western countries are set to face the worst of the coming crisis. A new Dignity</w:t>
            </w:r>
            <w:r w:rsidR="00D5473A">
              <w:rPr>
                <w:rFonts w:ascii="Aptos" w:hAnsi="Aptos"/>
                <w:sz w:val="24"/>
                <w:szCs w:val="24"/>
              </w:rPr>
              <w:t xml:space="preserve"> </w:t>
            </w:r>
            <w:r w:rsidRPr="007F2551">
              <w:rPr>
                <w:rFonts w:ascii="Aptos" w:hAnsi="Aptos"/>
                <w:sz w:val="24"/>
                <w:szCs w:val="24"/>
              </w:rPr>
              <w:t>Alliance Massachusetts report, “Facing a Predictable Crisis,” warns of trouble. The state is</w:t>
            </w:r>
          </w:p>
          <w:p w14:paraId="6047EE62" w14:textId="435F0A7F" w:rsidR="007F2551" w:rsidRPr="007F2551" w:rsidRDefault="007F2551" w:rsidP="004C6517">
            <w:pPr>
              <w:ind w:left="720"/>
              <w:jc w:val="both"/>
              <w:rPr>
                <w:rFonts w:ascii="Aptos" w:hAnsi="Aptos"/>
                <w:sz w:val="24"/>
                <w:szCs w:val="24"/>
              </w:rPr>
            </w:pPr>
            <w:r w:rsidRPr="007F2551">
              <w:rPr>
                <w:rFonts w:ascii="Aptos" w:hAnsi="Aptos"/>
                <w:sz w:val="24"/>
                <w:szCs w:val="24"/>
              </w:rPr>
              <w:t>heading into a demographic storm without a plan. Over the next decade, the number of residents</w:t>
            </w:r>
            <w:r w:rsidR="00D5473A">
              <w:rPr>
                <w:rFonts w:ascii="Aptos" w:hAnsi="Aptos"/>
                <w:sz w:val="24"/>
                <w:szCs w:val="24"/>
              </w:rPr>
              <w:t xml:space="preserve"> </w:t>
            </w:r>
            <w:r w:rsidRPr="007F2551">
              <w:rPr>
                <w:rFonts w:ascii="Aptos" w:hAnsi="Aptos"/>
                <w:sz w:val="24"/>
                <w:szCs w:val="24"/>
              </w:rPr>
              <w:t>aged 85 and older is expected to increase by 40 percent. These numbers are not just statistics;</w:t>
            </w:r>
          </w:p>
          <w:p w14:paraId="541F501F" w14:textId="3ED0CB68" w:rsidR="007F2551" w:rsidRPr="007F2551" w:rsidRDefault="007F2551" w:rsidP="004C6517">
            <w:pPr>
              <w:ind w:left="720"/>
              <w:jc w:val="both"/>
              <w:rPr>
                <w:rFonts w:ascii="Aptos" w:hAnsi="Aptos"/>
                <w:sz w:val="24"/>
                <w:szCs w:val="24"/>
              </w:rPr>
            </w:pPr>
            <w:r w:rsidRPr="007F2551">
              <w:rPr>
                <w:rFonts w:ascii="Aptos" w:hAnsi="Aptos"/>
                <w:sz w:val="24"/>
                <w:szCs w:val="24"/>
              </w:rPr>
              <w:t>they represent our mothers, fathers, and partners. Yet Massachusetts is stuck — denial, delay, no</w:t>
            </w:r>
            <w:r w:rsidR="00D5473A">
              <w:rPr>
                <w:rFonts w:ascii="Aptos" w:hAnsi="Aptos"/>
                <w:sz w:val="24"/>
                <w:szCs w:val="24"/>
              </w:rPr>
              <w:t xml:space="preserve"> </w:t>
            </w:r>
            <w:r w:rsidRPr="007F2551">
              <w:rPr>
                <w:rFonts w:ascii="Aptos" w:hAnsi="Aptos"/>
                <w:sz w:val="24"/>
                <w:szCs w:val="24"/>
              </w:rPr>
              <w:t>clear, data-driven planning. We are not ready.</w:t>
            </w:r>
          </w:p>
          <w:p w14:paraId="64A681B6" w14:textId="6F4B50CB" w:rsidR="007F2551" w:rsidRPr="007F2551" w:rsidRDefault="007F2551" w:rsidP="004C6517">
            <w:pPr>
              <w:ind w:left="720"/>
              <w:jc w:val="both"/>
              <w:rPr>
                <w:rFonts w:ascii="Aptos" w:hAnsi="Aptos"/>
                <w:sz w:val="24"/>
                <w:szCs w:val="24"/>
              </w:rPr>
            </w:pPr>
            <w:r w:rsidRPr="007F2551">
              <w:rPr>
                <w:rFonts w:ascii="Aptos" w:hAnsi="Aptos"/>
                <w:sz w:val="24"/>
                <w:szCs w:val="24"/>
              </w:rPr>
              <w:t>The issue isn’t just a shortage of nursing home beds. It’s a failure of imagination and leadership.</w:t>
            </w:r>
            <w:r w:rsidR="00D5473A">
              <w:rPr>
                <w:rFonts w:ascii="Aptos" w:hAnsi="Aptos"/>
                <w:sz w:val="24"/>
                <w:szCs w:val="24"/>
              </w:rPr>
              <w:t xml:space="preserve"> </w:t>
            </w:r>
            <w:r w:rsidRPr="007F2551">
              <w:rPr>
                <w:rFonts w:ascii="Aptos" w:hAnsi="Aptos"/>
                <w:sz w:val="24"/>
                <w:szCs w:val="24"/>
              </w:rPr>
              <w:t>Most older adults and people with disabilities want to stay in their homes and communities. Still,</w:t>
            </w:r>
          </w:p>
          <w:p w14:paraId="205FB44A" w14:textId="6B1833C7" w:rsidR="007F2551" w:rsidRPr="007F2551" w:rsidRDefault="007F2551" w:rsidP="004C6517">
            <w:pPr>
              <w:ind w:left="720"/>
              <w:jc w:val="both"/>
              <w:rPr>
                <w:rFonts w:ascii="Aptos" w:hAnsi="Aptos"/>
                <w:sz w:val="24"/>
                <w:szCs w:val="24"/>
              </w:rPr>
            </w:pPr>
            <w:r w:rsidRPr="007F2551">
              <w:rPr>
                <w:rFonts w:ascii="Aptos" w:hAnsi="Aptos"/>
                <w:sz w:val="24"/>
                <w:szCs w:val="24"/>
              </w:rPr>
              <w:t>public funds are poured into outdated institutional models instead. We should redirect those</w:t>
            </w:r>
            <w:r w:rsidR="00D5473A">
              <w:rPr>
                <w:rFonts w:ascii="Aptos" w:hAnsi="Aptos"/>
                <w:sz w:val="24"/>
                <w:szCs w:val="24"/>
              </w:rPr>
              <w:t xml:space="preserve"> </w:t>
            </w:r>
            <w:r w:rsidRPr="007F2551">
              <w:rPr>
                <w:rFonts w:ascii="Aptos" w:hAnsi="Aptos"/>
                <w:sz w:val="24"/>
                <w:szCs w:val="24"/>
              </w:rPr>
              <w:t>dollars. Home and community-based services can help preserve independence and dignity.</w:t>
            </w:r>
          </w:p>
          <w:p w14:paraId="5D9784FE" w14:textId="36D4BE82" w:rsidR="007F2551" w:rsidRPr="007F2551" w:rsidRDefault="007F2551" w:rsidP="004C6517">
            <w:pPr>
              <w:ind w:left="720"/>
              <w:jc w:val="both"/>
              <w:rPr>
                <w:rFonts w:ascii="Aptos" w:hAnsi="Aptos"/>
                <w:sz w:val="24"/>
                <w:szCs w:val="24"/>
              </w:rPr>
            </w:pPr>
            <w:r w:rsidRPr="007F2551">
              <w:rPr>
                <w:rFonts w:ascii="Aptos" w:hAnsi="Aptos"/>
                <w:sz w:val="24"/>
                <w:szCs w:val="24"/>
              </w:rPr>
              <w:t>This gap is especially clear in western Massachusetts. From the Berkshires to Franklin County,</w:t>
            </w:r>
            <w:r w:rsidR="00EB5665">
              <w:rPr>
                <w:rFonts w:ascii="Aptos" w:hAnsi="Aptos"/>
                <w:sz w:val="24"/>
                <w:szCs w:val="24"/>
              </w:rPr>
              <w:t xml:space="preserve"> </w:t>
            </w:r>
            <w:r w:rsidRPr="007F2551">
              <w:rPr>
                <w:rFonts w:ascii="Aptos" w:hAnsi="Aptos"/>
                <w:sz w:val="24"/>
                <w:szCs w:val="24"/>
              </w:rPr>
              <w:t>rural towns are facing challenges, including a shortage of care workers, rising housing costs, and</w:t>
            </w:r>
          </w:p>
          <w:p w14:paraId="61C4D88A" w14:textId="197779F1" w:rsidR="007F2551" w:rsidRPr="007F2551" w:rsidRDefault="007F2551" w:rsidP="004C6517">
            <w:pPr>
              <w:ind w:left="720"/>
              <w:jc w:val="both"/>
              <w:rPr>
                <w:rFonts w:ascii="Aptos" w:hAnsi="Aptos"/>
                <w:sz w:val="24"/>
                <w:szCs w:val="24"/>
              </w:rPr>
            </w:pPr>
            <w:r w:rsidRPr="007F2551">
              <w:rPr>
                <w:rFonts w:ascii="Aptos" w:hAnsi="Aptos"/>
                <w:sz w:val="24"/>
                <w:szCs w:val="24"/>
              </w:rPr>
              <w:t>a mix of underfunded programs. When a local nursing home closes, as several have already,</w:t>
            </w:r>
            <w:r w:rsidR="00EB5665">
              <w:rPr>
                <w:rFonts w:ascii="Aptos" w:hAnsi="Aptos"/>
                <w:sz w:val="24"/>
                <w:szCs w:val="24"/>
              </w:rPr>
              <w:t xml:space="preserve"> </w:t>
            </w:r>
            <w:r w:rsidRPr="007F2551">
              <w:rPr>
                <w:rFonts w:ascii="Aptos" w:hAnsi="Aptos"/>
                <w:sz w:val="24"/>
                <w:szCs w:val="24"/>
              </w:rPr>
              <w:t>residents are often relocated far from their families. For low-income individuals who rely on</w:t>
            </w:r>
          </w:p>
          <w:p w14:paraId="31558F46" w14:textId="0BFAE11D" w:rsidR="007F2551" w:rsidRPr="007F2551" w:rsidRDefault="007F2551" w:rsidP="004C6517">
            <w:pPr>
              <w:ind w:left="720"/>
              <w:jc w:val="both"/>
              <w:rPr>
                <w:rFonts w:ascii="Aptos" w:hAnsi="Aptos"/>
                <w:sz w:val="24"/>
                <w:szCs w:val="24"/>
              </w:rPr>
            </w:pPr>
            <w:r w:rsidRPr="007F2551">
              <w:rPr>
                <w:rFonts w:ascii="Aptos" w:hAnsi="Aptos"/>
                <w:sz w:val="24"/>
                <w:szCs w:val="24"/>
              </w:rPr>
              <w:t>MassHealth, options are even more limited. The message is clear: the system is not designed for</w:t>
            </w:r>
            <w:r w:rsidR="00EB5665">
              <w:rPr>
                <w:rFonts w:ascii="Aptos" w:hAnsi="Aptos"/>
                <w:sz w:val="24"/>
                <w:szCs w:val="24"/>
              </w:rPr>
              <w:t xml:space="preserve"> </w:t>
            </w:r>
            <w:r w:rsidRPr="007F2551">
              <w:rPr>
                <w:rFonts w:ascii="Aptos" w:hAnsi="Aptos"/>
                <w:sz w:val="24"/>
                <w:szCs w:val="24"/>
              </w:rPr>
              <w:t>us, and it is not built to last.</w:t>
            </w:r>
          </w:p>
          <w:p w14:paraId="3A6643E7" w14:textId="77777777" w:rsidR="007F2551" w:rsidRPr="007F2551" w:rsidRDefault="007F2551" w:rsidP="004C6517">
            <w:pPr>
              <w:ind w:left="720"/>
              <w:jc w:val="both"/>
              <w:rPr>
                <w:rFonts w:ascii="Aptos" w:hAnsi="Aptos"/>
                <w:sz w:val="24"/>
                <w:szCs w:val="24"/>
              </w:rPr>
            </w:pPr>
            <w:r w:rsidRPr="007F2551">
              <w:rPr>
                <w:rFonts w:ascii="Aptos" w:hAnsi="Aptos"/>
                <w:sz w:val="24"/>
                <w:szCs w:val="24"/>
              </w:rPr>
              <w:t>We’ve known this was coming. Advocates and caregivers have sounded the alarm for years.</w:t>
            </w:r>
          </w:p>
          <w:p w14:paraId="04B31302" w14:textId="7014F409" w:rsidR="007F2551" w:rsidRPr="007F2551" w:rsidRDefault="007F2551" w:rsidP="004C6517">
            <w:pPr>
              <w:ind w:left="720"/>
              <w:jc w:val="both"/>
              <w:rPr>
                <w:rFonts w:ascii="Aptos" w:hAnsi="Aptos"/>
                <w:sz w:val="24"/>
                <w:szCs w:val="24"/>
              </w:rPr>
            </w:pPr>
            <w:r w:rsidRPr="007F2551">
              <w:rPr>
                <w:rFonts w:ascii="Aptos" w:hAnsi="Aptos"/>
                <w:sz w:val="24"/>
                <w:szCs w:val="24"/>
              </w:rPr>
              <w:t>What’s missing is action — coordinated, transparent, and accountable. The Dignity Alliance</w:t>
            </w:r>
            <w:r w:rsidR="00EB5665">
              <w:rPr>
                <w:rFonts w:ascii="Aptos" w:hAnsi="Aptos"/>
                <w:sz w:val="24"/>
                <w:szCs w:val="24"/>
              </w:rPr>
              <w:t xml:space="preserve"> </w:t>
            </w:r>
            <w:r w:rsidRPr="007F2551">
              <w:rPr>
                <w:rFonts w:ascii="Aptos" w:hAnsi="Aptos"/>
                <w:sz w:val="24"/>
                <w:szCs w:val="24"/>
              </w:rPr>
              <w:t>report outlines a plan: to initiate a thorough public process to determine the actual need for long-term services and supports over the next five to ten years. After that, we need to reinvest in home</w:t>
            </w:r>
            <w:r w:rsidR="00EB5665">
              <w:rPr>
                <w:rFonts w:ascii="Aptos" w:hAnsi="Aptos"/>
                <w:sz w:val="24"/>
                <w:szCs w:val="24"/>
              </w:rPr>
              <w:t xml:space="preserve"> </w:t>
            </w:r>
            <w:r w:rsidRPr="007F2551">
              <w:rPr>
                <w:rFonts w:ascii="Aptos" w:hAnsi="Aptos"/>
                <w:sz w:val="24"/>
                <w:szCs w:val="24"/>
              </w:rPr>
              <w:t xml:space="preserve">care, adult day programs, </w:t>
            </w:r>
            <w:r w:rsidRPr="007F2551">
              <w:rPr>
                <w:rFonts w:ascii="Aptos" w:hAnsi="Aptos"/>
                <w:sz w:val="24"/>
                <w:szCs w:val="24"/>
              </w:rPr>
              <w:lastRenderedPageBreak/>
              <w:t>accessible transportation, and workforce supports so people can age in</w:t>
            </w:r>
            <w:r w:rsidR="00EB5665">
              <w:rPr>
                <w:rFonts w:ascii="Aptos" w:hAnsi="Aptos"/>
                <w:sz w:val="24"/>
                <w:szCs w:val="24"/>
              </w:rPr>
              <w:t xml:space="preserve"> </w:t>
            </w:r>
            <w:r w:rsidRPr="007F2551">
              <w:rPr>
                <w:rFonts w:ascii="Aptos" w:hAnsi="Aptos"/>
                <w:sz w:val="24"/>
                <w:szCs w:val="24"/>
              </w:rPr>
              <w:t>place with dignity.</w:t>
            </w:r>
          </w:p>
          <w:p w14:paraId="17D9A360" w14:textId="754BD3F5" w:rsidR="007F2551" w:rsidRPr="007F2551" w:rsidRDefault="007F2551" w:rsidP="004C6517">
            <w:pPr>
              <w:ind w:left="720"/>
              <w:jc w:val="both"/>
              <w:rPr>
                <w:rFonts w:ascii="Aptos" w:hAnsi="Aptos"/>
                <w:sz w:val="24"/>
                <w:szCs w:val="24"/>
              </w:rPr>
            </w:pPr>
            <w:r w:rsidRPr="007F2551">
              <w:rPr>
                <w:rFonts w:ascii="Aptos" w:hAnsi="Aptos"/>
                <w:sz w:val="24"/>
                <w:szCs w:val="24"/>
              </w:rPr>
              <w:t>We also need to improve the facilities that are still in place. Large, shared-room nursing homes</w:t>
            </w:r>
            <w:r w:rsidR="00EB5665">
              <w:rPr>
                <w:rFonts w:ascii="Aptos" w:hAnsi="Aptos"/>
                <w:sz w:val="24"/>
                <w:szCs w:val="24"/>
              </w:rPr>
              <w:t xml:space="preserve"> </w:t>
            </w:r>
            <w:r w:rsidRPr="007F2551">
              <w:rPr>
                <w:rFonts w:ascii="Aptos" w:hAnsi="Aptos"/>
                <w:sz w:val="24"/>
                <w:szCs w:val="24"/>
              </w:rPr>
              <w:t>are a thing of the past. We can create smaller, homelike settings to protect privacy and focus on</w:t>
            </w:r>
            <w:r w:rsidR="00EB5665">
              <w:rPr>
                <w:rFonts w:ascii="Aptos" w:hAnsi="Aptos"/>
                <w:sz w:val="24"/>
                <w:szCs w:val="24"/>
              </w:rPr>
              <w:t xml:space="preserve"> </w:t>
            </w:r>
            <w:r w:rsidRPr="007F2551">
              <w:rPr>
                <w:rFonts w:ascii="Aptos" w:hAnsi="Aptos"/>
                <w:sz w:val="24"/>
                <w:szCs w:val="24"/>
              </w:rPr>
              <w:t>each person. However, this vision hinges also on addressing the workforce crisis. Direct care</w:t>
            </w:r>
            <w:r w:rsidR="00EB5665">
              <w:rPr>
                <w:rFonts w:ascii="Aptos" w:hAnsi="Aptos"/>
                <w:sz w:val="24"/>
                <w:szCs w:val="24"/>
              </w:rPr>
              <w:t xml:space="preserve"> </w:t>
            </w:r>
            <w:r w:rsidRPr="007F2551">
              <w:rPr>
                <w:rFonts w:ascii="Aptos" w:hAnsi="Aptos"/>
                <w:sz w:val="24"/>
                <w:szCs w:val="24"/>
              </w:rPr>
              <w:t>workers, who are often women and immigrants, are typically underpaid. They deserve fair</w:t>
            </w:r>
            <w:r w:rsidR="00EB5665">
              <w:rPr>
                <w:rFonts w:ascii="Aptos" w:hAnsi="Aptos"/>
                <w:sz w:val="24"/>
                <w:szCs w:val="24"/>
              </w:rPr>
              <w:t xml:space="preserve"> </w:t>
            </w:r>
            <w:r w:rsidRPr="007F2551">
              <w:rPr>
                <w:rFonts w:ascii="Aptos" w:hAnsi="Aptos"/>
                <w:sz w:val="24"/>
                <w:szCs w:val="24"/>
              </w:rPr>
              <w:t>wages, benefits, and advancement. Dignity for those receiving care means dignity for those</w:t>
            </w:r>
            <w:r w:rsidR="00EB5665">
              <w:rPr>
                <w:rFonts w:ascii="Aptos" w:hAnsi="Aptos"/>
                <w:sz w:val="24"/>
                <w:szCs w:val="24"/>
              </w:rPr>
              <w:t xml:space="preserve"> </w:t>
            </w:r>
            <w:r w:rsidRPr="007F2551">
              <w:rPr>
                <w:rFonts w:ascii="Aptos" w:hAnsi="Aptos"/>
                <w:sz w:val="24"/>
                <w:szCs w:val="24"/>
              </w:rPr>
              <w:t>providing it too.</w:t>
            </w:r>
          </w:p>
          <w:p w14:paraId="45E988E3" w14:textId="7E541A77" w:rsidR="007F2551" w:rsidRPr="007F2551" w:rsidRDefault="007F2551" w:rsidP="004C6517">
            <w:pPr>
              <w:ind w:left="720"/>
              <w:jc w:val="both"/>
              <w:rPr>
                <w:rFonts w:ascii="Aptos" w:hAnsi="Aptos"/>
                <w:sz w:val="24"/>
                <w:szCs w:val="24"/>
              </w:rPr>
            </w:pPr>
            <w:r w:rsidRPr="007F2551">
              <w:rPr>
                <w:rFonts w:ascii="Aptos" w:hAnsi="Aptos"/>
                <w:sz w:val="24"/>
                <w:szCs w:val="24"/>
              </w:rPr>
              <w:t>Meanwhile, families in western Massachusetts are already devising their own solutions, such as</w:t>
            </w:r>
            <w:r w:rsidR="00EB5665">
              <w:rPr>
                <w:rFonts w:ascii="Aptos" w:hAnsi="Aptos"/>
                <w:sz w:val="24"/>
                <w:szCs w:val="24"/>
              </w:rPr>
              <w:t xml:space="preserve"> </w:t>
            </w:r>
            <w:r w:rsidRPr="007F2551">
              <w:rPr>
                <w:rFonts w:ascii="Aptos" w:hAnsi="Aptos"/>
                <w:sz w:val="24"/>
                <w:szCs w:val="24"/>
              </w:rPr>
              <w:t>caregiving across generations, adjusting work schedules, and piecing together community</w:t>
            </w:r>
            <w:r w:rsidR="00EB5665">
              <w:rPr>
                <w:rFonts w:ascii="Aptos" w:hAnsi="Aptos"/>
                <w:sz w:val="24"/>
                <w:szCs w:val="24"/>
              </w:rPr>
              <w:t xml:space="preserve"> </w:t>
            </w:r>
            <w:r w:rsidRPr="007F2551">
              <w:rPr>
                <w:rFonts w:ascii="Aptos" w:hAnsi="Aptos"/>
                <w:sz w:val="24"/>
                <w:szCs w:val="24"/>
              </w:rPr>
              <w:t>support. We are stepping in where government planning has fallen short. But individual efforts</w:t>
            </w:r>
            <w:r w:rsidR="0052001E">
              <w:rPr>
                <w:rFonts w:ascii="Aptos" w:hAnsi="Aptos"/>
                <w:sz w:val="24"/>
                <w:szCs w:val="24"/>
              </w:rPr>
              <w:t xml:space="preserve"> </w:t>
            </w:r>
            <w:r w:rsidRPr="007F2551">
              <w:rPr>
                <w:rFonts w:ascii="Aptos" w:hAnsi="Aptos"/>
                <w:sz w:val="24"/>
                <w:szCs w:val="24"/>
              </w:rPr>
              <w:t>cannot replace public responsibility.</w:t>
            </w:r>
          </w:p>
          <w:p w14:paraId="2AD077A9" w14:textId="160B642B" w:rsidR="007F2551" w:rsidRPr="007F2551" w:rsidRDefault="007F2551" w:rsidP="004C6517">
            <w:pPr>
              <w:ind w:left="720"/>
              <w:jc w:val="both"/>
              <w:rPr>
                <w:rFonts w:ascii="Aptos" w:hAnsi="Aptos"/>
                <w:sz w:val="24"/>
                <w:szCs w:val="24"/>
              </w:rPr>
            </w:pPr>
            <w:r w:rsidRPr="007F2551">
              <w:rPr>
                <w:rFonts w:ascii="Aptos" w:hAnsi="Aptos"/>
                <w:sz w:val="24"/>
                <w:szCs w:val="24"/>
              </w:rPr>
              <w:t>There are glimmers of progress. The Marsters v. Healey settlement — a federal case requiring</w:t>
            </w:r>
            <w:r w:rsidR="0052001E">
              <w:rPr>
                <w:rFonts w:ascii="Aptos" w:hAnsi="Aptos"/>
                <w:sz w:val="24"/>
                <w:szCs w:val="24"/>
              </w:rPr>
              <w:t xml:space="preserve"> </w:t>
            </w:r>
            <w:r w:rsidRPr="007F2551">
              <w:rPr>
                <w:rFonts w:ascii="Aptos" w:hAnsi="Aptos"/>
                <w:sz w:val="24"/>
                <w:szCs w:val="24"/>
              </w:rPr>
              <w:t>the state to help thousands of nursing home residents return to community living — offers a path</w:t>
            </w:r>
            <w:r w:rsidR="0052001E">
              <w:rPr>
                <w:rFonts w:ascii="Aptos" w:hAnsi="Aptos"/>
                <w:sz w:val="24"/>
                <w:szCs w:val="24"/>
              </w:rPr>
              <w:t xml:space="preserve"> </w:t>
            </w:r>
            <w:r w:rsidRPr="007F2551">
              <w:rPr>
                <w:rFonts w:ascii="Aptos" w:hAnsi="Aptos"/>
                <w:sz w:val="24"/>
                <w:szCs w:val="24"/>
              </w:rPr>
              <w:t>forward. Similarly, the creation of the new Office of Aging and Independence, if restored to full</w:t>
            </w:r>
            <w:r w:rsidR="0052001E">
              <w:rPr>
                <w:rFonts w:ascii="Aptos" w:hAnsi="Aptos"/>
                <w:sz w:val="24"/>
                <w:szCs w:val="24"/>
              </w:rPr>
              <w:t xml:space="preserve"> </w:t>
            </w:r>
            <w:r w:rsidRPr="007F2551">
              <w:rPr>
                <w:rFonts w:ascii="Aptos" w:hAnsi="Aptos"/>
                <w:sz w:val="24"/>
                <w:szCs w:val="24"/>
              </w:rPr>
              <w:t>cabinet-level authority and empowered to coordinate across agencies, would also be beneficial.</w:t>
            </w:r>
          </w:p>
          <w:p w14:paraId="55202B43" w14:textId="6EDF906A" w:rsidR="007F2551" w:rsidRPr="007F2551" w:rsidRDefault="007F2551" w:rsidP="004C6517">
            <w:pPr>
              <w:ind w:left="720"/>
              <w:jc w:val="both"/>
              <w:rPr>
                <w:rFonts w:ascii="Aptos" w:hAnsi="Aptos"/>
                <w:sz w:val="24"/>
                <w:szCs w:val="24"/>
              </w:rPr>
            </w:pPr>
            <w:r w:rsidRPr="007F2551">
              <w:rPr>
                <w:rFonts w:ascii="Aptos" w:hAnsi="Aptos"/>
                <w:sz w:val="24"/>
                <w:szCs w:val="24"/>
              </w:rPr>
              <w:t>However, these efforts must be accelerated and fully funded, rather than being bogged down in</w:t>
            </w:r>
            <w:r w:rsidR="0052001E">
              <w:rPr>
                <w:rFonts w:ascii="Aptos" w:hAnsi="Aptos"/>
                <w:sz w:val="24"/>
                <w:szCs w:val="24"/>
              </w:rPr>
              <w:t xml:space="preserve"> </w:t>
            </w:r>
            <w:r w:rsidRPr="007F2551">
              <w:rPr>
                <w:rFonts w:ascii="Aptos" w:hAnsi="Aptos"/>
                <w:sz w:val="24"/>
                <w:szCs w:val="24"/>
              </w:rPr>
              <w:t>bureaucracy. Western Massachusetts has consistently demonstrated what is possible when</w:t>
            </w:r>
            <w:r w:rsidR="0052001E">
              <w:rPr>
                <w:rFonts w:ascii="Aptos" w:hAnsi="Aptos"/>
                <w:sz w:val="24"/>
                <w:szCs w:val="24"/>
              </w:rPr>
              <w:t xml:space="preserve"> </w:t>
            </w:r>
            <w:r w:rsidRPr="007F2551">
              <w:rPr>
                <w:rFonts w:ascii="Aptos" w:hAnsi="Aptos"/>
                <w:sz w:val="24"/>
                <w:szCs w:val="24"/>
              </w:rPr>
              <w:t>communities collaborate, but only if the state acknowledges the magnitude of the crisis and</w:t>
            </w:r>
            <w:r w:rsidR="0052001E">
              <w:rPr>
                <w:rFonts w:ascii="Aptos" w:hAnsi="Aptos"/>
                <w:sz w:val="24"/>
                <w:szCs w:val="24"/>
              </w:rPr>
              <w:t xml:space="preserve"> </w:t>
            </w:r>
            <w:r w:rsidRPr="007F2551">
              <w:rPr>
                <w:rFonts w:ascii="Aptos" w:hAnsi="Aptos"/>
                <w:sz w:val="24"/>
                <w:szCs w:val="24"/>
              </w:rPr>
              <w:t>begins planning for it now.</w:t>
            </w:r>
          </w:p>
          <w:p w14:paraId="0293B504" w14:textId="7B9A783F" w:rsidR="007F2551" w:rsidRPr="007F2551" w:rsidRDefault="007F2551" w:rsidP="004C6517">
            <w:pPr>
              <w:ind w:left="720"/>
              <w:jc w:val="both"/>
              <w:rPr>
                <w:rFonts w:ascii="Aptos" w:hAnsi="Aptos"/>
                <w:sz w:val="24"/>
                <w:szCs w:val="24"/>
              </w:rPr>
            </w:pPr>
            <w:r w:rsidRPr="007F2551">
              <w:rPr>
                <w:rFonts w:ascii="Aptos" w:hAnsi="Aptos"/>
                <w:sz w:val="24"/>
                <w:szCs w:val="24"/>
              </w:rPr>
              <w:t xml:space="preserve">Every family in this region will feel the impact of the decisions </w:t>
            </w:r>
            <w:r w:rsidR="00116403" w:rsidRPr="007F2551">
              <w:rPr>
                <w:rFonts w:ascii="Aptos" w:hAnsi="Aptos"/>
                <w:sz w:val="24"/>
                <w:szCs w:val="24"/>
              </w:rPr>
              <w:t>made or</w:t>
            </w:r>
            <w:r w:rsidRPr="007F2551">
              <w:rPr>
                <w:rFonts w:ascii="Aptos" w:hAnsi="Aptos"/>
                <w:sz w:val="24"/>
                <w:szCs w:val="24"/>
              </w:rPr>
              <w:t xml:space="preserve"> not made in the next</w:t>
            </w:r>
            <w:r w:rsidR="0052001E">
              <w:rPr>
                <w:rFonts w:ascii="Aptos" w:hAnsi="Aptos"/>
                <w:sz w:val="24"/>
                <w:szCs w:val="24"/>
              </w:rPr>
              <w:t xml:space="preserve"> </w:t>
            </w:r>
            <w:r w:rsidRPr="007F2551">
              <w:rPr>
                <w:rFonts w:ascii="Aptos" w:hAnsi="Aptos"/>
                <w:sz w:val="24"/>
                <w:szCs w:val="24"/>
              </w:rPr>
              <w:t>two years. We can prepare with care and planning, or we can face a crisis by ignoring the</w:t>
            </w:r>
          </w:p>
          <w:p w14:paraId="65EF1E7F" w14:textId="470A80C4" w:rsidR="00235D14" w:rsidRPr="00D12D7B" w:rsidRDefault="007F2551" w:rsidP="004C6517">
            <w:pPr>
              <w:ind w:left="720"/>
              <w:jc w:val="both"/>
              <w:rPr>
                <w:rFonts w:ascii="Aptos" w:hAnsi="Aptos"/>
                <w:sz w:val="24"/>
                <w:szCs w:val="24"/>
              </w:rPr>
            </w:pPr>
            <w:r w:rsidRPr="007F2551">
              <w:rPr>
                <w:rFonts w:ascii="Aptos" w:hAnsi="Aptos"/>
                <w:sz w:val="24"/>
                <w:szCs w:val="24"/>
              </w:rPr>
              <w:t>problem. This is not just a financial choice, but a moral one. Now is the time for our elected</w:t>
            </w:r>
            <w:r w:rsidR="0052001E">
              <w:rPr>
                <w:rFonts w:ascii="Aptos" w:hAnsi="Aptos"/>
                <w:sz w:val="24"/>
                <w:szCs w:val="24"/>
              </w:rPr>
              <w:t xml:space="preserve"> </w:t>
            </w:r>
            <w:r w:rsidRPr="007F2551">
              <w:rPr>
                <w:rFonts w:ascii="Aptos" w:hAnsi="Aptos"/>
                <w:sz w:val="24"/>
                <w:szCs w:val="24"/>
              </w:rPr>
              <w:t>officials, local leaders, and community members to demand urgent action: support investments in</w:t>
            </w:r>
            <w:r w:rsidR="0052001E">
              <w:rPr>
                <w:rFonts w:ascii="Aptos" w:hAnsi="Aptos"/>
                <w:sz w:val="24"/>
                <w:szCs w:val="24"/>
              </w:rPr>
              <w:t xml:space="preserve"> </w:t>
            </w:r>
            <w:r w:rsidRPr="007F2551">
              <w:rPr>
                <w:rFonts w:ascii="Aptos" w:hAnsi="Aptos"/>
                <w:sz w:val="24"/>
                <w:szCs w:val="24"/>
              </w:rPr>
              <w:t>home and community-based services, advocate for fair wages for care workers, and hold state</w:t>
            </w:r>
            <w:r w:rsidR="0052001E">
              <w:rPr>
                <w:rFonts w:ascii="Aptos" w:hAnsi="Aptos"/>
                <w:sz w:val="24"/>
                <w:szCs w:val="24"/>
              </w:rPr>
              <w:t xml:space="preserve"> </w:t>
            </w:r>
            <w:r w:rsidRPr="007F2551">
              <w:rPr>
                <w:rFonts w:ascii="Aptos" w:hAnsi="Aptos"/>
                <w:sz w:val="24"/>
                <w:szCs w:val="24"/>
              </w:rPr>
              <w:t>leaders accountable to implement the Dignity Alliance plan. Our dignity and future depend on</w:t>
            </w:r>
            <w:r w:rsidR="0052001E">
              <w:rPr>
                <w:rFonts w:ascii="Aptos" w:hAnsi="Aptos"/>
                <w:sz w:val="24"/>
                <w:szCs w:val="24"/>
              </w:rPr>
              <w:t xml:space="preserve"> </w:t>
            </w:r>
            <w:r w:rsidRPr="007F2551">
              <w:rPr>
                <w:rFonts w:ascii="Aptos" w:hAnsi="Aptos"/>
                <w:sz w:val="24"/>
                <w:szCs w:val="24"/>
              </w:rPr>
              <w:t>what we do next.</w:t>
            </w:r>
          </w:p>
        </w:tc>
      </w:tr>
      <w:tr w:rsidR="001A63CB" w:rsidRPr="003A4977" w14:paraId="767C912C" w14:textId="77777777" w:rsidTr="00467E18">
        <w:trPr>
          <w:gridAfter w:val="1"/>
          <w:wAfter w:w="298" w:type="dxa"/>
          <w:trHeight w:val="143"/>
        </w:trPr>
        <w:tc>
          <w:tcPr>
            <w:tcW w:w="2903" w:type="dxa"/>
            <w:gridSpan w:val="3"/>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lastRenderedPageBreak/>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6849" w:rsidP="004465CF">
            <w:pPr>
              <w:rPr>
                <w:rFonts w:cs="Arial"/>
              </w:rPr>
            </w:pPr>
            <w:hyperlink r:id="rId49" w:history="1">
              <w:r w:rsidRPr="00AE0FD0">
                <w:rPr>
                  <w:rStyle w:val="Hyperlink"/>
                  <w:rFonts w:cs="Arial"/>
                </w:rPr>
                <w:t>https://tinyurl.com/DignityRemembrance</w:t>
              </w:r>
            </w:hyperlink>
            <w:r w:rsidR="004465CF">
              <w:rPr>
                <w:rFonts w:cs="Arial"/>
              </w:rPr>
              <w:t xml:space="preserve"> or </w:t>
            </w:r>
            <w:hyperlink r:id="rId50"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51"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lastRenderedPageBreak/>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0FCD70F6" w14:textId="77777777" w:rsidR="004A1595" w:rsidRPr="00F4279F" w:rsidRDefault="004A1595" w:rsidP="004A1595">
            <w:pPr>
              <w:ind w:left="720"/>
              <w:contextualSpacing/>
              <w:rPr>
                <w:rFonts w:ascii="Aptos" w:hAnsi="Aptos" w:cs="Arial"/>
                <w:sz w:val="24"/>
                <w:szCs w:val="24"/>
              </w:rPr>
            </w:pP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During the COVID-19 emergency, widespread closures led to profound 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52"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53"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54"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lastRenderedPageBreak/>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E554EF" w14:paraId="6DAE8395" w14:textId="77777777" w:rsidTr="00260364">
        <w:trPr>
          <w:gridAfter w:val="1"/>
          <w:wAfter w:w="298" w:type="dxa"/>
        </w:trPr>
        <w:tc>
          <w:tcPr>
            <w:tcW w:w="2875" w:type="dxa"/>
            <w:gridSpan w:val="2"/>
          </w:tcPr>
          <w:p w14:paraId="32439744" w14:textId="77777777" w:rsidR="00E554EF" w:rsidRDefault="00E554EF" w:rsidP="0008623F">
            <w:pPr>
              <w:rPr>
                <w:rFonts w:ascii="Aptos" w:hAnsi="Aptos"/>
                <w:b/>
                <w:bCs/>
                <w:noProof/>
                <w:sz w:val="24"/>
                <w:szCs w:val="24"/>
              </w:rPr>
            </w:pPr>
            <w:r>
              <w:rPr>
                <w:rFonts w:ascii="Aptos" w:hAnsi="Aptos"/>
                <w:b/>
                <w:bCs/>
                <w:noProof/>
                <w:sz w:val="24"/>
                <w:szCs w:val="24"/>
              </w:rPr>
              <w:lastRenderedPageBreak/>
              <w:t>Transi</w:t>
            </w:r>
            <w:r w:rsidR="00973DCD">
              <w:rPr>
                <w:rFonts w:ascii="Aptos" w:hAnsi="Aptos"/>
                <w:b/>
                <w:bCs/>
                <w:noProof/>
                <w:sz w:val="24"/>
                <w:szCs w:val="24"/>
              </w:rPr>
              <w:t>tions</w:t>
            </w:r>
          </w:p>
          <w:p w14:paraId="3F70D451" w14:textId="458D9318" w:rsidR="00973DCD" w:rsidRPr="0055011D" w:rsidRDefault="00973DCD" w:rsidP="0008623F">
            <w:pPr>
              <w:rPr>
                <w:rFonts w:ascii="Aptos" w:hAnsi="Aptos"/>
                <w:b/>
                <w:bCs/>
                <w:noProof/>
                <w:sz w:val="24"/>
                <w:szCs w:val="24"/>
              </w:rPr>
            </w:pPr>
          </w:p>
        </w:tc>
        <w:tc>
          <w:tcPr>
            <w:tcW w:w="7650" w:type="dxa"/>
            <w:gridSpan w:val="5"/>
          </w:tcPr>
          <w:p w14:paraId="03CABE14" w14:textId="2E67E694" w:rsidR="00E554EF" w:rsidRDefault="00D674B6" w:rsidP="00973DCD">
            <w:pPr>
              <w:contextualSpacing/>
              <w:rPr>
                <w:rFonts w:ascii="Aptos" w:hAnsi="Aptos"/>
                <w:b/>
                <w:bCs/>
              </w:rPr>
            </w:pPr>
            <w:r w:rsidRPr="00D674B6">
              <w:rPr>
                <w:rFonts w:ascii="Aptos" w:hAnsi="Aptos"/>
                <w:b/>
                <w:bCs/>
              </w:rPr>
              <w:t>Alzheimer</w:t>
            </w:r>
            <w:r>
              <w:rPr>
                <w:rFonts w:ascii="Aptos" w:hAnsi="Aptos"/>
                <w:b/>
                <w:bCs/>
              </w:rPr>
              <w:t>’</w:t>
            </w:r>
            <w:r w:rsidRPr="00D674B6">
              <w:rPr>
                <w:rFonts w:ascii="Aptos" w:hAnsi="Aptos"/>
                <w:b/>
                <w:bCs/>
              </w:rPr>
              <w:t>s Association, Massachusetts/New Hampshire Chapter</w:t>
            </w:r>
          </w:p>
          <w:p w14:paraId="741E9C99" w14:textId="47E22D13" w:rsidR="00D674B6" w:rsidRDefault="00EF56BD" w:rsidP="00D674B6">
            <w:pPr>
              <w:ind w:left="720"/>
              <w:contextualSpacing/>
              <w:rPr>
                <w:rFonts w:ascii="Aptos" w:hAnsi="Aptos"/>
              </w:rPr>
            </w:pPr>
            <w:hyperlink r:id="rId55" w:history="1">
              <w:r w:rsidRPr="00D46081">
                <w:rPr>
                  <w:rStyle w:val="Hyperlink"/>
                  <w:rFonts w:ascii="Aptos" w:hAnsi="Aptos"/>
                </w:rPr>
                <w:t>Jim Wessler</w:t>
              </w:r>
            </w:hyperlink>
            <w:r>
              <w:rPr>
                <w:rFonts w:ascii="Aptos" w:hAnsi="Aptos"/>
              </w:rPr>
              <w:t xml:space="preserve"> has retired after 27 years with the Alzheimer’s Association</w:t>
            </w:r>
            <w:r w:rsidR="00116403">
              <w:rPr>
                <w:rFonts w:ascii="Aptos" w:hAnsi="Aptos"/>
              </w:rPr>
              <w:t xml:space="preserve">. </w:t>
            </w:r>
            <w:hyperlink r:id="rId56" w:history="1">
              <w:r w:rsidR="00455FFB" w:rsidRPr="00BA1E77">
                <w:rPr>
                  <w:rStyle w:val="Hyperlink"/>
                  <w:rFonts w:ascii="Aptos" w:hAnsi="Aptos"/>
                </w:rPr>
                <w:t>Ginny Hanbridge</w:t>
              </w:r>
            </w:hyperlink>
            <w:r w:rsidR="00455FFB" w:rsidRPr="00455FFB">
              <w:rPr>
                <w:rFonts w:ascii="Aptos" w:hAnsi="Aptos"/>
              </w:rPr>
              <w:t xml:space="preserve"> is the new Executive Director of the MA/NH Chapter and the Regional Vice President for New England.</w:t>
            </w:r>
            <w:r w:rsidR="00CC671D">
              <w:rPr>
                <w:rFonts w:ascii="Aptos" w:hAnsi="Aptos"/>
              </w:rPr>
              <w:t xml:space="preserve"> (</w:t>
            </w:r>
            <w:hyperlink r:id="rId57" w:history="1">
              <w:r w:rsidR="00CC671D" w:rsidRPr="00D57408">
                <w:rPr>
                  <w:rStyle w:val="Hyperlink"/>
                  <w:rFonts w:ascii="Aptos" w:hAnsi="Aptos"/>
                </w:rPr>
                <w:t>glhanbridge@alz.org</w:t>
              </w:r>
            </w:hyperlink>
            <w:r w:rsidR="00CC671D">
              <w:rPr>
                <w:rFonts w:ascii="Aptos" w:hAnsi="Aptos"/>
              </w:rPr>
              <w:t xml:space="preserve">) </w:t>
            </w:r>
          </w:p>
          <w:p w14:paraId="1CF7F398" w14:textId="77777777" w:rsidR="007F23B9" w:rsidRDefault="009C26ED" w:rsidP="007F23B9">
            <w:pPr>
              <w:contextualSpacing/>
              <w:rPr>
                <w:rFonts w:ascii="Aptos" w:hAnsi="Aptos"/>
                <w:b/>
                <w:bCs/>
              </w:rPr>
            </w:pPr>
            <w:r w:rsidRPr="009C26ED">
              <w:rPr>
                <w:rFonts w:ascii="Aptos" w:hAnsi="Aptos"/>
                <w:b/>
                <w:bCs/>
              </w:rPr>
              <w:t>Massachusetts Department of Transportation</w:t>
            </w:r>
          </w:p>
          <w:p w14:paraId="54A693DA" w14:textId="77777777" w:rsidR="009C26ED" w:rsidRDefault="00275140" w:rsidP="009C26ED">
            <w:pPr>
              <w:ind w:left="720"/>
              <w:contextualSpacing/>
              <w:rPr>
                <w:rFonts w:ascii="Aptos" w:hAnsi="Aptos"/>
              </w:rPr>
            </w:pPr>
            <w:r w:rsidRPr="00275140">
              <w:rPr>
                <w:rFonts w:ascii="Aptos" w:hAnsi="Aptos"/>
              </w:rPr>
              <w:t xml:space="preserve">Transportation Secretary Monica Tibbits-Nutt resigned and Gov. Maura Healey's administration tapped MBTA General Manager </w:t>
            </w:r>
            <w:hyperlink r:id="rId58" w:history="1">
              <w:r w:rsidRPr="00E10D75">
                <w:rPr>
                  <w:rStyle w:val="Hyperlink"/>
                  <w:rFonts w:ascii="Aptos" w:hAnsi="Aptos"/>
                </w:rPr>
                <w:t>Phil Eng to serve as interim transportation secretary</w:t>
              </w:r>
            </w:hyperlink>
            <w:r w:rsidRPr="00275140">
              <w:rPr>
                <w:rFonts w:ascii="Aptos" w:hAnsi="Aptos"/>
              </w:rPr>
              <w:t xml:space="preserve"> while he also runs the sprawling transit agency.</w:t>
            </w:r>
          </w:p>
          <w:p w14:paraId="60F2E3C6" w14:textId="77777777" w:rsidR="00DB2988" w:rsidRDefault="00DB2988" w:rsidP="00DB2988">
            <w:pPr>
              <w:contextualSpacing/>
              <w:rPr>
                <w:rFonts w:ascii="Aptos" w:hAnsi="Aptos"/>
              </w:rPr>
            </w:pPr>
            <w:r w:rsidRPr="00DB2988">
              <w:rPr>
                <w:rFonts w:ascii="Aptos" w:hAnsi="Aptos"/>
                <w:b/>
                <w:bCs/>
              </w:rPr>
              <w:t>Executive Office of Health and Human Services</w:t>
            </w:r>
          </w:p>
          <w:p w14:paraId="668DEC48" w14:textId="04B8E484" w:rsidR="00DB2988" w:rsidRPr="00DB2988" w:rsidRDefault="002916CF" w:rsidP="00DB2988">
            <w:pPr>
              <w:ind w:left="720"/>
              <w:contextualSpacing/>
              <w:rPr>
                <w:rFonts w:ascii="Aptos" w:hAnsi="Aptos"/>
              </w:rPr>
            </w:pPr>
            <w:hyperlink r:id="rId59" w:history="1">
              <w:r w:rsidRPr="00331AD1">
                <w:rPr>
                  <w:rStyle w:val="Hyperlink"/>
                  <w:rFonts w:ascii="Aptos" w:hAnsi="Aptos"/>
                </w:rPr>
                <w:t>Amy Rosenthal</w:t>
              </w:r>
            </w:hyperlink>
            <w:r w:rsidRPr="002916CF">
              <w:rPr>
                <w:rFonts w:ascii="Aptos" w:hAnsi="Aptos"/>
              </w:rPr>
              <w:t xml:space="preserve"> will join EOHHS as Undersecretary of Health effective November 17, 2025</w:t>
            </w:r>
            <w:r>
              <w:rPr>
                <w:rFonts w:ascii="Aptos" w:hAnsi="Aptos"/>
              </w:rPr>
              <w:t xml:space="preserve">. </w:t>
            </w:r>
            <w:r w:rsidR="00331AD1">
              <w:rPr>
                <w:rFonts w:ascii="Aptos" w:hAnsi="Aptos"/>
              </w:rPr>
              <w:t xml:space="preserve">She </w:t>
            </w:r>
            <w:r w:rsidR="00751E2B" w:rsidRPr="00751E2B">
              <w:rPr>
                <w:rFonts w:ascii="Aptos" w:hAnsi="Aptos"/>
              </w:rPr>
              <w:t>has served as the executive director of Health Care For All (HCFA) since 2017</w:t>
            </w:r>
            <w:r w:rsidR="00331AD1">
              <w:rPr>
                <w:rFonts w:ascii="Aptos" w:hAnsi="Aptos"/>
              </w:rPr>
              <w:t>.</w:t>
            </w:r>
          </w:p>
        </w:tc>
      </w:tr>
      <w:tr w:rsidR="0008623F" w14:paraId="43EB6F49" w14:textId="77777777" w:rsidTr="00260364">
        <w:trPr>
          <w:gridAfter w:val="1"/>
          <w:wAfter w:w="298" w:type="dxa"/>
        </w:trPr>
        <w:tc>
          <w:tcPr>
            <w:tcW w:w="2875" w:type="dxa"/>
            <w:gridSpan w:val="2"/>
          </w:tcPr>
          <w:p w14:paraId="301DFAA1" w14:textId="77777777" w:rsidR="0008623F" w:rsidRDefault="0008623F" w:rsidP="0008623F">
            <w:pPr>
              <w:rPr>
                <w:rFonts w:ascii="Aptos" w:hAnsi="Aptos"/>
                <w:b/>
                <w:bCs/>
                <w:noProof/>
                <w:sz w:val="24"/>
                <w:szCs w:val="24"/>
              </w:rPr>
            </w:pPr>
            <w:r w:rsidRPr="0055011D">
              <w:rPr>
                <w:rFonts w:ascii="Aptos" w:hAnsi="Aptos"/>
                <w:b/>
                <w:bCs/>
                <w:noProof/>
                <w:sz w:val="24"/>
                <w:szCs w:val="24"/>
              </w:rPr>
              <w:t>Healthy to 100: The Science of Social Connection</w:t>
            </w:r>
          </w:p>
          <w:p w14:paraId="0924B900" w14:textId="77777777" w:rsidR="0008623F" w:rsidRDefault="0008623F" w:rsidP="0008623F">
            <w:pPr>
              <w:contextualSpacing/>
              <w:rPr>
                <w:rFonts w:ascii="Aptos" w:hAnsi="Aptos"/>
              </w:rPr>
            </w:pPr>
            <w:hyperlink r:id="rId60" w:tgtFrame="_blank" w:history="1">
              <w:r w:rsidRPr="00E755F8">
                <w:rPr>
                  <w:rStyle w:val="Hyperlink"/>
                  <w:rFonts w:ascii="Aptos" w:hAnsi="Aptos"/>
                </w:rPr>
                <w:t>SUBSCRIBE</w:t>
              </w:r>
            </w:hyperlink>
          </w:p>
          <w:p w14:paraId="665D81A8" w14:textId="77777777" w:rsidR="0008623F" w:rsidRPr="0055011D" w:rsidRDefault="0008623F" w:rsidP="005600C8">
            <w:pPr>
              <w:rPr>
                <w:rFonts w:ascii="Aptos" w:hAnsi="Aptos"/>
                <w:b/>
                <w:bCs/>
                <w:noProof/>
                <w:sz w:val="24"/>
                <w:szCs w:val="24"/>
              </w:rPr>
            </w:pPr>
          </w:p>
        </w:tc>
        <w:tc>
          <w:tcPr>
            <w:tcW w:w="7650" w:type="dxa"/>
            <w:gridSpan w:val="5"/>
          </w:tcPr>
          <w:p w14:paraId="224CA00E" w14:textId="34657FC7" w:rsidR="00131781" w:rsidRPr="000D438A" w:rsidRDefault="000D438A" w:rsidP="000D438A">
            <w:pPr>
              <w:contextualSpacing/>
              <w:rPr>
                <w:rFonts w:ascii="Aptos" w:hAnsi="Aptos"/>
                <w:b/>
                <w:bCs/>
              </w:rPr>
            </w:pPr>
            <w:r w:rsidRPr="000D438A">
              <w:rPr>
                <w:rFonts w:ascii="Aptos" w:hAnsi="Aptos"/>
                <w:b/>
                <w:bCs/>
              </w:rPr>
              <w:t>National Train Your Brain Day</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225"/>
            </w:tblGrid>
            <w:tr w:rsidR="000D438A" w:rsidRPr="000D438A" w14:paraId="586897F2" w14:textId="77777777">
              <w:trPr>
                <w:trHeight w:val="15"/>
                <w:tblCellSpacing w:w="0" w:type="dxa"/>
              </w:trPr>
              <w:tc>
                <w:tcPr>
                  <w:tcW w:w="225" w:type="dxa"/>
                  <w:hideMark/>
                </w:tcPr>
                <w:p w14:paraId="6827C2C9" w14:textId="77777777" w:rsidR="000D438A" w:rsidRPr="000D438A" w:rsidRDefault="000D438A" w:rsidP="000D438A">
                  <w:pPr>
                    <w:spacing w:after="0" w:line="240" w:lineRule="auto"/>
                    <w:rPr>
                      <w:rFonts w:ascii="Times New Roman" w:eastAsia="Times New Roman" w:hAnsi="Times New Roman" w:cs="Times New Roman"/>
                      <w:sz w:val="24"/>
                      <w:szCs w:val="24"/>
                    </w:rPr>
                  </w:pPr>
                </w:p>
              </w:tc>
            </w:tr>
          </w:tbl>
          <w:p w14:paraId="7ACE60C5" w14:textId="77777777" w:rsidR="000D438A" w:rsidRDefault="000D438A" w:rsidP="000D438A">
            <w:pPr>
              <w:rPr>
                <w:rFonts w:ascii="Georgia" w:eastAsia="Times New Roman" w:hAnsi="Georgia" w:cs="Times New Roman"/>
                <w:color w:val="000000"/>
                <w:sz w:val="23"/>
                <w:szCs w:val="23"/>
              </w:rPr>
            </w:pPr>
          </w:p>
          <w:p w14:paraId="3F9A1394" w14:textId="3CD60D70" w:rsidR="000D438A" w:rsidRPr="000D438A" w:rsidRDefault="000D438A" w:rsidP="000D438A">
            <w:pPr>
              <w:ind w:left="720"/>
              <w:rPr>
                <w:rFonts w:ascii="Aptos" w:eastAsia="Times New Roman" w:hAnsi="Aptos" w:cs="Times New Roman"/>
                <w:sz w:val="24"/>
                <w:szCs w:val="24"/>
              </w:rPr>
            </w:pPr>
            <w:r w:rsidRPr="000D438A">
              <w:rPr>
                <w:rFonts w:ascii="Aptos" w:eastAsia="Times New Roman" w:hAnsi="Aptos" w:cs="Times New Roman"/>
                <w:color w:val="000000"/>
                <w:sz w:val="23"/>
                <w:szCs w:val="23"/>
              </w:rPr>
              <w:t>Let’s party: it’s National Train Your Brain Day! We don’t know who started it, or even why it is a day, but we’re all for it: It's a reminder that mental fitness is just as important as physical fitness. It’s a day to challenge your mind - learn a new skill, take a class, maybe read a newsletter that stretches your thinking. </w:t>
            </w:r>
          </w:p>
          <w:p w14:paraId="05D66E45" w14:textId="77777777" w:rsidR="000D438A" w:rsidRPr="000D438A" w:rsidRDefault="000D438A" w:rsidP="000D438A">
            <w:pPr>
              <w:ind w:left="720"/>
              <w:rPr>
                <w:rFonts w:ascii="Aptos" w:eastAsia="Times New Roman" w:hAnsi="Aptos" w:cs="Times New Roman"/>
                <w:sz w:val="24"/>
                <w:szCs w:val="24"/>
              </w:rPr>
            </w:pPr>
            <w:r w:rsidRPr="000D438A">
              <w:rPr>
                <w:rFonts w:ascii="Aptos" w:eastAsia="Times New Roman" w:hAnsi="Aptos" w:cs="Times New Roman"/>
                <w:color w:val="000000"/>
                <w:sz w:val="23"/>
                <w:szCs w:val="23"/>
              </w:rPr>
              <w:t xml:space="preserve">But here’s something people often forget: one of the best brain workouts doesn’t come from an app or a crossword - it comes from other people. </w:t>
            </w:r>
            <w:hyperlink r:id="rId61" w:tgtFrame="_blank" w:history="1">
              <w:r w:rsidRPr="000D438A">
                <w:rPr>
                  <w:rFonts w:ascii="Aptos" w:eastAsia="Times New Roman" w:hAnsi="Aptos" w:cs="Times New Roman"/>
                  <w:color w:val="1155CC"/>
                  <w:sz w:val="23"/>
                  <w:szCs w:val="23"/>
                  <w:u w:val="single"/>
                </w:rPr>
                <w:t>Research shows</w:t>
              </w:r>
            </w:hyperlink>
            <w:r w:rsidRPr="000D438A">
              <w:rPr>
                <w:rFonts w:ascii="Aptos" w:eastAsia="Times New Roman" w:hAnsi="Aptos" w:cs="Times New Roman"/>
                <w:color w:val="000000"/>
                <w:sz w:val="23"/>
                <w:szCs w:val="23"/>
              </w:rPr>
              <w:t xml:space="preserve"> that social connection keeps the brain sharp, reducing the risk of cognitive decline and even dementia. Conversations, laughter, and shared experiences light up more parts of the brain than solitary activities do. So call a friend, set up a dinner party, or simply strike up a conversation with the person next to you at the park. Your brain will thank you.</w:t>
            </w:r>
          </w:p>
          <w:p w14:paraId="2C43E66B" w14:textId="33620A24" w:rsidR="000D438A" w:rsidRPr="0042205C" w:rsidRDefault="000D438A" w:rsidP="0011583A">
            <w:pPr>
              <w:ind w:left="720"/>
              <w:contextualSpacing/>
              <w:rPr>
                <w:rFonts w:ascii="Aptos" w:hAnsi="Aptos"/>
              </w:rPr>
            </w:pPr>
          </w:p>
        </w:tc>
      </w:tr>
      <w:tr w:rsidR="005600C8" w14:paraId="1BA9BECA" w14:textId="77777777" w:rsidTr="00467E18">
        <w:trPr>
          <w:gridAfter w:val="1"/>
          <w:wAfter w:w="298" w:type="dxa"/>
        </w:trPr>
        <w:tc>
          <w:tcPr>
            <w:tcW w:w="2903" w:type="dxa"/>
            <w:gridSpan w:val="3"/>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62"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3"/>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375356CA" w14:textId="16732469" w:rsidR="0000484E" w:rsidRDefault="0000484E" w:rsidP="00F34680">
            <w:pPr>
              <w:pStyle w:val="ListParagraph"/>
              <w:spacing w:after="100" w:afterAutospacing="1"/>
              <w:ind w:left="0"/>
              <w:rPr>
                <w:rFonts w:ascii="Aptos" w:hAnsi="Aptos"/>
                <w:b/>
                <w:bCs/>
              </w:rPr>
            </w:pPr>
            <w:r>
              <w:rPr>
                <w:rFonts w:ascii="Aptos" w:hAnsi="Aptos"/>
                <w:b/>
                <w:bCs/>
              </w:rPr>
              <w:t>Health Care</w:t>
            </w:r>
          </w:p>
          <w:p w14:paraId="6FD49A8B" w14:textId="00766F3F" w:rsidR="00091379" w:rsidRPr="00B47D5C" w:rsidRDefault="00091379" w:rsidP="00B47D5C">
            <w:pPr>
              <w:pStyle w:val="ListParagraph"/>
              <w:rPr>
                <w:rFonts w:ascii="Aptos" w:eastAsia="Times New Roman" w:hAnsi="Aptos" w:cs="Times New Roman"/>
                <w:i/>
                <w:iCs/>
              </w:rPr>
            </w:pPr>
            <w:hyperlink r:id="rId63" w:history="1">
              <w:r w:rsidRPr="00467FBE">
                <w:rPr>
                  <w:rStyle w:val="Hyperlink"/>
                  <w:rFonts w:ascii="Aptos" w:eastAsia="Times New Roman" w:hAnsi="Aptos" w:cs="Times New Roman"/>
                  <w:i/>
                  <w:iCs/>
                </w:rPr>
                <w:t>There is no conspiracy, but doctors do have a bias when it comes to medications</w:t>
              </w:r>
            </w:hyperlink>
            <w:r w:rsidR="00B47D5C">
              <w:rPr>
                <w:rFonts w:ascii="Aptos" w:eastAsia="Times New Roman" w:hAnsi="Aptos" w:cs="Times New Roman"/>
                <w:i/>
                <w:iCs/>
              </w:rPr>
              <w:t xml:space="preserve"> </w:t>
            </w:r>
            <w:r w:rsidRPr="00091379">
              <w:rPr>
                <w:rFonts w:ascii="Aptos" w:hAnsi="Aptos"/>
                <w:b/>
                <w:bCs/>
              </w:rPr>
              <w:t>(*Boston Globe, October 14, 2025)</w:t>
            </w:r>
          </w:p>
          <w:p w14:paraId="4F0DF098" w14:textId="77777777" w:rsidR="00F54BA9" w:rsidRDefault="00265FEA" w:rsidP="00F54BA9">
            <w:pPr>
              <w:pStyle w:val="ListParagraph"/>
              <w:spacing w:after="100" w:afterAutospacing="1"/>
              <w:ind w:left="0"/>
              <w:rPr>
                <w:rFonts w:ascii="Aptos" w:hAnsi="Aptos"/>
                <w:b/>
                <w:bCs/>
              </w:rPr>
            </w:pPr>
            <w:r>
              <w:rPr>
                <w:rFonts w:ascii="Aptos" w:hAnsi="Aptos"/>
                <w:b/>
                <w:bCs/>
              </w:rPr>
              <w:t>Disability Topics</w:t>
            </w:r>
          </w:p>
          <w:p w14:paraId="60E9177B" w14:textId="56BF2DDA" w:rsidR="00F54BA9" w:rsidRPr="00307465" w:rsidRDefault="00307465" w:rsidP="00F54BA9">
            <w:pPr>
              <w:pStyle w:val="ListParagraph"/>
              <w:spacing w:after="100" w:afterAutospacing="1"/>
              <w:rPr>
                <w:rFonts w:ascii="Aptos" w:hAnsi="Aptos"/>
                <w:b/>
                <w:bCs/>
              </w:rPr>
            </w:pPr>
            <w:hyperlink r:id="rId64" w:history="1">
              <w:r w:rsidRPr="00307465">
                <w:rPr>
                  <w:rStyle w:val="Hyperlink"/>
                  <w:rFonts w:ascii="Aptos" w:hAnsi="Aptos"/>
                  <w:b/>
                  <w:bCs/>
                  <w:i/>
                  <w:iCs/>
                </w:rPr>
                <w:t>Sue Goldie Has Parkinson’s Disease</w:t>
              </w:r>
            </w:hyperlink>
            <w:r w:rsidR="00F54BA9">
              <w:rPr>
                <w:rFonts w:ascii="Aptos" w:hAnsi="Aptos"/>
                <w:b/>
                <w:bCs/>
              </w:rPr>
              <w:t xml:space="preserve"> (</w:t>
            </w:r>
            <w:r w:rsidR="00F54BA9" w:rsidRPr="00F54BA9">
              <w:rPr>
                <w:rFonts w:ascii="Aptos" w:hAnsi="Aptos"/>
                <w:b/>
                <w:bCs/>
              </w:rPr>
              <w:t>New York Times (free access)</w:t>
            </w:r>
            <w:r w:rsidR="00F54BA9">
              <w:rPr>
                <w:rFonts w:ascii="Aptos" w:hAnsi="Aptos"/>
                <w:b/>
                <w:bCs/>
              </w:rPr>
              <w:t xml:space="preserve">, </w:t>
            </w:r>
            <w:r w:rsidR="00F54BA9" w:rsidRPr="00307465">
              <w:rPr>
                <w:rFonts w:ascii="Aptos" w:hAnsi="Aptos"/>
              </w:rPr>
              <w:t>October 13, 2025</w:t>
            </w:r>
            <w:r w:rsidR="00F54BA9">
              <w:rPr>
                <w:rFonts w:ascii="Aptos" w:hAnsi="Aptos"/>
              </w:rPr>
              <w:t>)</w:t>
            </w:r>
          </w:p>
          <w:p w14:paraId="44D75A53" w14:textId="77777777" w:rsidR="001C4E2A" w:rsidRDefault="001C4E2A" w:rsidP="001C4E2A">
            <w:pPr>
              <w:pStyle w:val="ListParagraph"/>
              <w:spacing w:after="100" w:afterAutospacing="1"/>
              <w:ind w:left="0"/>
              <w:rPr>
                <w:rFonts w:ascii="Aptos" w:hAnsi="Aptos"/>
                <w:b/>
                <w:bCs/>
              </w:rPr>
            </w:pPr>
            <w:r>
              <w:rPr>
                <w:rFonts w:ascii="Aptos" w:hAnsi="Aptos"/>
                <w:b/>
                <w:bCs/>
              </w:rPr>
              <w:t>Protective Services</w:t>
            </w:r>
          </w:p>
          <w:p w14:paraId="69E9B6ED" w14:textId="6DCF4D5A" w:rsidR="001C4E2A" w:rsidRPr="001C4E2A" w:rsidRDefault="001C4E2A" w:rsidP="001C4E2A">
            <w:pPr>
              <w:pStyle w:val="ListParagraph"/>
              <w:spacing w:after="100" w:afterAutospacing="1"/>
              <w:rPr>
                <w:rFonts w:ascii="Aptos" w:hAnsi="Aptos"/>
                <w:b/>
                <w:bCs/>
              </w:rPr>
            </w:pPr>
            <w:hyperlink r:id="rId65" w:history="1">
              <w:r w:rsidRPr="00DB2F87">
                <w:rPr>
                  <w:rStyle w:val="Hyperlink"/>
                  <w:rFonts w:ascii="Aptos" w:hAnsi="Aptos" w:cs="Open Sans"/>
                  <w:i/>
                  <w:iCs/>
                </w:rPr>
                <w:t>Elderly deserve stronger protections from abuse</w:t>
              </w:r>
            </w:hyperlink>
            <w:r>
              <w:rPr>
                <w:rFonts w:ascii="Aptos" w:hAnsi="Aptos" w:cs="Open Sans"/>
                <w:i/>
                <w:iCs/>
                <w:color w:val="000000"/>
              </w:rPr>
              <w:t xml:space="preserve"> </w:t>
            </w:r>
            <w:r>
              <w:rPr>
                <w:rFonts w:ascii="Aptos" w:hAnsi="Aptos" w:cs="Open Sans"/>
                <w:b/>
                <w:bCs/>
                <w:color w:val="000000"/>
              </w:rPr>
              <w:t>(</w:t>
            </w:r>
            <w:r w:rsidRPr="00DB2F87">
              <w:rPr>
                <w:rFonts w:ascii="Aptos" w:hAnsi="Aptos" w:cs="Open Sans"/>
                <w:b/>
                <w:bCs/>
                <w:color w:val="000000"/>
              </w:rPr>
              <w:t>Daily Hampshire Gazette</w:t>
            </w:r>
            <w:r>
              <w:rPr>
                <w:rFonts w:ascii="Aptos" w:hAnsi="Aptos" w:cs="Open Sans"/>
                <w:b/>
                <w:bCs/>
                <w:color w:val="000000"/>
              </w:rPr>
              <w:t xml:space="preserve">, </w:t>
            </w:r>
            <w:r w:rsidRPr="00DB2F87">
              <w:rPr>
                <w:rFonts w:ascii="Aptos" w:hAnsi="Aptos" w:cs="Open Sans"/>
                <w:color w:val="000000"/>
              </w:rPr>
              <w:t>October 13, 2025</w:t>
            </w:r>
            <w:r>
              <w:rPr>
                <w:rFonts w:ascii="Aptos" w:hAnsi="Aptos" w:cs="Open Sans"/>
                <w:color w:val="000000"/>
              </w:rPr>
              <w:t>)</w:t>
            </w:r>
          </w:p>
          <w:p w14:paraId="4799D927" w14:textId="78318BCD" w:rsidR="00B66494" w:rsidRDefault="005C227B" w:rsidP="00616B87">
            <w:pPr>
              <w:pStyle w:val="ListParagraph"/>
              <w:spacing w:after="100" w:afterAutospacing="1"/>
              <w:ind w:left="0"/>
              <w:rPr>
                <w:rFonts w:ascii="Aptos" w:hAnsi="Aptos"/>
                <w:b/>
                <w:bCs/>
              </w:rPr>
            </w:pPr>
            <w:r>
              <w:rPr>
                <w:rFonts w:ascii="Aptos" w:hAnsi="Aptos"/>
                <w:b/>
                <w:bCs/>
              </w:rPr>
              <w:t>Federal Policy</w:t>
            </w:r>
          </w:p>
          <w:p w14:paraId="0FDCC308" w14:textId="6BDC7A30" w:rsidR="004C1226" w:rsidRPr="004C1226" w:rsidRDefault="004C1226" w:rsidP="004C1226">
            <w:pPr>
              <w:pStyle w:val="ListParagraph"/>
              <w:rPr>
                <w:rFonts w:ascii="Aptos" w:eastAsia="Times New Roman" w:hAnsi="Aptos" w:cs="Times New Roman"/>
                <w:i/>
                <w:iCs/>
              </w:rPr>
            </w:pPr>
            <w:hyperlink r:id="rId66" w:history="1">
              <w:r w:rsidRPr="00E53EC1">
                <w:rPr>
                  <w:rStyle w:val="Hyperlink"/>
                  <w:rFonts w:ascii="Aptos" w:eastAsia="Times New Roman" w:hAnsi="Aptos" w:cs="Times New Roman"/>
                  <w:i/>
                  <w:iCs/>
                </w:rPr>
                <w:t>Food Stamp Benefits May Run Out in November, Officials Warn</w:t>
              </w:r>
            </w:hyperlink>
            <w:r>
              <w:rPr>
                <w:rFonts w:ascii="Aptos" w:eastAsia="Times New Roman" w:hAnsi="Aptos" w:cs="Times New Roman"/>
                <w:i/>
                <w:iCs/>
              </w:rPr>
              <w:t xml:space="preserve"> </w:t>
            </w:r>
            <w:r w:rsidRPr="004C1226">
              <w:rPr>
                <w:rFonts w:ascii="Aptos" w:eastAsia="Times New Roman" w:hAnsi="Aptos" w:cs="Times New Roman"/>
                <w:b/>
                <w:bCs/>
              </w:rPr>
              <w:t xml:space="preserve">(*New York Times, </w:t>
            </w:r>
            <w:r w:rsidRPr="004C1226">
              <w:rPr>
                <w:rFonts w:ascii="Aptos" w:eastAsia="Times New Roman" w:hAnsi="Aptos" w:cs="Times New Roman"/>
              </w:rPr>
              <w:t>October 17, 2025)</w:t>
            </w:r>
          </w:p>
          <w:p w14:paraId="71BE242F" w14:textId="3EDD0CE8" w:rsidR="00F12376" w:rsidRPr="002A079A" w:rsidRDefault="00F12376" w:rsidP="002A079A">
            <w:pPr>
              <w:pStyle w:val="ListParagraph"/>
              <w:rPr>
                <w:rFonts w:ascii="Aptos" w:eastAsia="Times New Roman" w:hAnsi="Aptos" w:cs="Times New Roman"/>
                <w:i/>
                <w:iCs/>
              </w:rPr>
            </w:pPr>
            <w:hyperlink r:id="rId67" w:history="1">
              <w:r w:rsidRPr="004261CF">
                <w:rPr>
                  <w:rStyle w:val="Hyperlink"/>
                  <w:rFonts w:ascii="Aptos" w:eastAsia="Times New Roman" w:hAnsi="Aptos" w:cs="Times New Roman"/>
                  <w:i/>
                  <w:iCs/>
                </w:rPr>
                <w:t>Trump Administration Plans Deep Cuts to Social Security Disability Insurance, Particularly for Older Workers</w:t>
              </w:r>
            </w:hyperlink>
            <w:r w:rsidR="002A079A">
              <w:rPr>
                <w:rFonts w:ascii="Aptos" w:eastAsia="Times New Roman" w:hAnsi="Aptos" w:cs="Times New Roman"/>
                <w:i/>
                <w:iCs/>
              </w:rPr>
              <w:t xml:space="preserve"> </w:t>
            </w:r>
            <w:r w:rsidRPr="002A079A">
              <w:rPr>
                <w:rFonts w:ascii="Aptos" w:eastAsia="Times New Roman" w:hAnsi="Aptos" w:cs="Times New Roman"/>
                <w:b/>
                <w:bCs/>
              </w:rPr>
              <w:t xml:space="preserve">(Center on Budget and Policy Priorities, </w:t>
            </w:r>
            <w:r w:rsidRPr="002A079A">
              <w:rPr>
                <w:rFonts w:ascii="Aptos" w:eastAsia="Times New Roman" w:hAnsi="Aptos" w:cs="Times New Roman"/>
              </w:rPr>
              <w:t>October 16, 2025)</w:t>
            </w:r>
          </w:p>
          <w:p w14:paraId="6209011E" w14:textId="65B76F1B" w:rsidR="00E70377" w:rsidRPr="00E70377" w:rsidRDefault="00E70377" w:rsidP="00E70377">
            <w:pPr>
              <w:pStyle w:val="ListParagraph"/>
              <w:rPr>
                <w:rFonts w:ascii="Aptos" w:eastAsia="Times New Roman" w:hAnsi="Aptos" w:cs="Times New Roman"/>
                <w:i/>
                <w:iCs/>
              </w:rPr>
            </w:pPr>
            <w:hyperlink r:id="rId68" w:history="1">
              <w:r w:rsidRPr="00A55FB1">
                <w:rPr>
                  <w:rStyle w:val="Hyperlink"/>
                  <w:rFonts w:ascii="Aptos" w:eastAsia="Times New Roman" w:hAnsi="Aptos" w:cs="Times New Roman"/>
                  <w:i/>
                  <w:iCs/>
                </w:rPr>
                <w:t>The thousands in Mass. who receive federal health insurance subsidies fear for their financial security if they get cut</w:t>
              </w:r>
            </w:hyperlink>
            <w:r>
              <w:rPr>
                <w:rFonts w:ascii="Aptos" w:eastAsia="Times New Roman" w:hAnsi="Aptos" w:cs="Times New Roman"/>
                <w:i/>
                <w:iCs/>
              </w:rPr>
              <w:t xml:space="preserve"> </w:t>
            </w:r>
            <w:r w:rsidRPr="00E70377">
              <w:rPr>
                <w:rFonts w:ascii="Aptos" w:eastAsia="Times New Roman" w:hAnsi="Aptos" w:cs="Times New Roman"/>
                <w:b/>
                <w:bCs/>
              </w:rPr>
              <w:t xml:space="preserve">(*Boston Globe, </w:t>
            </w:r>
            <w:r w:rsidRPr="00E70377">
              <w:rPr>
                <w:rFonts w:ascii="Aptos" w:eastAsia="Times New Roman" w:hAnsi="Aptos" w:cs="Times New Roman"/>
              </w:rPr>
              <w:t>October 13, 2025)</w:t>
            </w:r>
          </w:p>
          <w:p w14:paraId="02D36631" w14:textId="1E31B838" w:rsidR="00E70377" w:rsidRDefault="00446558" w:rsidP="00616B87">
            <w:pPr>
              <w:pStyle w:val="ListParagraph"/>
              <w:spacing w:after="100" w:afterAutospacing="1"/>
              <w:ind w:left="0"/>
              <w:rPr>
                <w:rFonts w:ascii="Aptos" w:hAnsi="Aptos"/>
                <w:b/>
                <w:bCs/>
              </w:rPr>
            </w:pPr>
            <w:r>
              <w:rPr>
                <w:rFonts w:ascii="Aptos" w:hAnsi="Aptos"/>
                <w:b/>
                <w:bCs/>
              </w:rPr>
              <w:t>State House</w:t>
            </w:r>
          </w:p>
          <w:p w14:paraId="20238B1C" w14:textId="50481D60" w:rsidR="00446558" w:rsidRPr="00446558" w:rsidRDefault="00446558" w:rsidP="00446558">
            <w:pPr>
              <w:pStyle w:val="ListParagraph"/>
              <w:rPr>
                <w:rFonts w:ascii="Aptos" w:eastAsia="Times New Roman" w:hAnsi="Aptos" w:cs="Times New Roman"/>
                <w:i/>
                <w:iCs/>
              </w:rPr>
            </w:pPr>
            <w:hyperlink r:id="rId69" w:history="1">
              <w:r w:rsidRPr="00A13369">
                <w:rPr>
                  <w:rStyle w:val="Hyperlink"/>
                  <w:rFonts w:ascii="Aptos" w:eastAsia="Times New Roman" w:hAnsi="Aptos" w:cs="Times New Roman"/>
                  <w:i/>
                  <w:iCs/>
                </w:rPr>
                <w:t>Sticker shock forecast due to expiring health insurance subsidies</w:t>
              </w:r>
            </w:hyperlink>
            <w:r>
              <w:rPr>
                <w:rFonts w:ascii="Aptos" w:eastAsia="Times New Roman" w:hAnsi="Aptos" w:cs="Times New Roman"/>
                <w:i/>
                <w:iCs/>
              </w:rPr>
              <w:t xml:space="preserve"> </w:t>
            </w:r>
            <w:r w:rsidRPr="00446558">
              <w:rPr>
                <w:rFonts w:ascii="Aptos" w:eastAsia="Times New Roman" w:hAnsi="Aptos" w:cs="Times New Roman"/>
                <w:b/>
                <w:bCs/>
              </w:rPr>
              <w:t xml:space="preserve">(*State House News, </w:t>
            </w:r>
            <w:r w:rsidRPr="00446558">
              <w:rPr>
                <w:rFonts w:ascii="Aptos" w:eastAsia="Times New Roman" w:hAnsi="Aptos" w:cs="Times New Roman"/>
              </w:rPr>
              <w:t>October 16, 2025)</w:t>
            </w:r>
          </w:p>
          <w:p w14:paraId="26DE01FA" w14:textId="2842463E" w:rsidR="00E70377" w:rsidRDefault="00554B35" w:rsidP="00616B87">
            <w:pPr>
              <w:pStyle w:val="ListParagraph"/>
              <w:spacing w:after="100" w:afterAutospacing="1"/>
              <w:ind w:left="0"/>
              <w:rPr>
                <w:rFonts w:ascii="Aptos" w:hAnsi="Aptos"/>
                <w:b/>
                <w:bCs/>
              </w:rPr>
            </w:pPr>
            <w:r w:rsidRPr="00554B35">
              <w:rPr>
                <w:rFonts w:ascii="Aptos" w:hAnsi="Aptos"/>
                <w:b/>
                <w:bCs/>
              </w:rPr>
              <w:t>Office of Attorney General Andrea Campbell</w:t>
            </w:r>
          </w:p>
          <w:p w14:paraId="7DCA4CD6" w14:textId="4E29D828" w:rsidR="007A582F" w:rsidRPr="007A582F" w:rsidRDefault="007A582F" w:rsidP="007A582F">
            <w:pPr>
              <w:pStyle w:val="ListParagraph"/>
              <w:rPr>
                <w:rFonts w:ascii="Aptos" w:eastAsia="Times New Roman" w:hAnsi="Aptos" w:cs="Times New Roman"/>
                <w:i/>
                <w:iCs/>
              </w:rPr>
            </w:pPr>
            <w:hyperlink r:id="rId70" w:history="1">
              <w:r w:rsidRPr="00137E6E">
                <w:rPr>
                  <w:rStyle w:val="Hyperlink"/>
                  <w:rFonts w:ascii="Aptos" w:eastAsia="Times New Roman" w:hAnsi="Aptos" w:cs="Times New Roman"/>
                  <w:i/>
                  <w:iCs/>
                </w:rPr>
                <w:t>AG’s Office Secures Guilty Plea From Leominster Woman For Posing As Caregiver To Steal From Elderly Victims In Worcester And Middlesex Counties</w:t>
              </w:r>
            </w:hyperlink>
            <w:r>
              <w:rPr>
                <w:rFonts w:ascii="Aptos" w:eastAsia="Times New Roman" w:hAnsi="Aptos" w:cs="Times New Roman"/>
                <w:i/>
                <w:iCs/>
              </w:rPr>
              <w:t xml:space="preserve">  </w:t>
            </w:r>
            <w:r w:rsidRPr="007A582F">
              <w:rPr>
                <w:rFonts w:ascii="Aptos" w:eastAsia="Times New Roman" w:hAnsi="Aptos" w:cs="Times New Roman"/>
                <w:b/>
                <w:bCs/>
              </w:rPr>
              <w:t xml:space="preserve">(Office of Attorney General Andrea Campbell, </w:t>
            </w:r>
            <w:r w:rsidRPr="007A582F">
              <w:rPr>
                <w:rFonts w:ascii="Aptos" w:eastAsia="Times New Roman" w:hAnsi="Aptos" w:cs="Times New Roman"/>
              </w:rPr>
              <w:t>October 14, 2025)</w:t>
            </w:r>
          </w:p>
          <w:p w14:paraId="57B75A38" w14:textId="727399D5" w:rsidR="008A6A96" w:rsidRDefault="008B605A" w:rsidP="00E459CC">
            <w:pPr>
              <w:pStyle w:val="ListParagraph"/>
              <w:spacing w:after="100" w:afterAutospacing="1"/>
              <w:ind w:left="0"/>
              <w:rPr>
                <w:rFonts w:ascii="Aptos" w:hAnsi="Aptos"/>
                <w:b/>
                <w:bCs/>
              </w:rPr>
            </w:pPr>
            <w:r>
              <w:rPr>
                <w:rFonts w:ascii="Aptos" w:hAnsi="Aptos"/>
                <w:b/>
                <w:bCs/>
              </w:rPr>
              <w:t>I</w:t>
            </w:r>
            <w:r w:rsidR="008A6A96">
              <w:rPr>
                <w:rFonts w:ascii="Aptos" w:hAnsi="Aptos"/>
                <w:b/>
                <w:bCs/>
              </w:rPr>
              <w:t>n Person Events</w:t>
            </w:r>
          </w:p>
          <w:p w14:paraId="27EE770A" w14:textId="05D5AAE0" w:rsidR="00D82A90" w:rsidRDefault="00D82A90" w:rsidP="00F84DF0">
            <w:pPr>
              <w:pStyle w:val="ListParagraph"/>
              <w:rPr>
                <w:rFonts w:ascii="Aptos" w:hAnsi="Aptos"/>
              </w:rPr>
            </w:pPr>
            <w:r w:rsidRPr="000901FA">
              <w:rPr>
                <w:rFonts w:ascii="Aptos" w:hAnsi="Aptos"/>
                <w:b/>
                <w:bCs/>
              </w:rPr>
              <w:t>Massachusetts Councils on Aging</w:t>
            </w:r>
            <w:r>
              <w:rPr>
                <w:rFonts w:ascii="Aptos" w:hAnsi="Aptos"/>
                <w:b/>
                <w:bCs/>
              </w:rPr>
              <w:t xml:space="preserve">, </w:t>
            </w:r>
            <w:hyperlink r:id="rId71" w:history="1">
              <w:r w:rsidRPr="0012683D">
                <w:rPr>
                  <w:rStyle w:val="Hyperlink"/>
                  <w:rFonts w:ascii="Aptos" w:hAnsi="Aptos"/>
                  <w:i/>
                  <w:iCs/>
                </w:rPr>
                <w:t>Fall Conference</w:t>
              </w:r>
            </w:hyperlink>
            <w:r w:rsidR="00F02366">
              <w:rPr>
                <w:rFonts w:ascii="Aptos" w:hAnsi="Aptos"/>
                <w:i/>
                <w:iCs/>
              </w:rPr>
              <w:t xml:space="preserve">, </w:t>
            </w:r>
            <w:r>
              <w:rPr>
                <w:rFonts w:ascii="Aptos" w:hAnsi="Aptos"/>
              </w:rPr>
              <w:t>Wednesday, October 22 through Friday, October 24, 2025</w:t>
            </w:r>
            <w:r w:rsidR="00F84DF0">
              <w:rPr>
                <w:rFonts w:ascii="Aptos" w:hAnsi="Aptos"/>
              </w:rPr>
              <w:t xml:space="preserve">, </w:t>
            </w:r>
            <w:r w:rsidR="00F84DF0" w:rsidRPr="00F84DF0">
              <w:rPr>
                <w:rFonts w:ascii="Aptos" w:hAnsi="Aptos"/>
              </w:rPr>
              <w:t>Sea Crest Beach Resort, North Falmouth</w:t>
            </w:r>
          </w:p>
          <w:p w14:paraId="6452B532" w14:textId="2D175DC8" w:rsidR="001D25F8" w:rsidRPr="008823CB" w:rsidRDefault="001D25F8" w:rsidP="008823CB">
            <w:pPr>
              <w:pStyle w:val="ListParagraph"/>
              <w:rPr>
                <w:rFonts w:ascii="Aptos" w:hAnsi="Aptos"/>
                <w:b/>
                <w:bCs/>
                <w:i/>
                <w:iCs/>
              </w:rPr>
            </w:pPr>
            <w:r w:rsidRPr="002D41FD">
              <w:rPr>
                <w:rFonts w:ascii="Aptos" w:hAnsi="Aptos"/>
                <w:b/>
                <w:bCs/>
              </w:rPr>
              <w:t>Massachusetts Commission for the Blind</w:t>
            </w:r>
            <w:r>
              <w:rPr>
                <w:rFonts w:ascii="Aptos" w:hAnsi="Aptos"/>
                <w:b/>
                <w:bCs/>
              </w:rPr>
              <w:t xml:space="preserve">, </w:t>
            </w:r>
            <w:hyperlink r:id="rId72" w:history="1">
              <w:r w:rsidR="008823CB" w:rsidRPr="008823CB">
                <w:rPr>
                  <w:rStyle w:val="Hyperlink"/>
                  <w:rFonts w:ascii="Aptos" w:hAnsi="Aptos"/>
                  <w:b/>
                  <w:bCs/>
                  <w:i/>
                  <w:iCs/>
                </w:rPr>
                <w:t>White Cane Awareness Day Celebration</w:t>
              </w:r>
            </w:hyperlink>
            <w:r w:rsidR="00F84DF0" w:rsidRPr="008823CB">
              <w:rPr>
                <w:rFonts w:ascii="Aptos" w:hAnsi="Aptos"/>
              </w:rPr>
              <w:t xml:space="preserve">, </w:t>
            </w:r>
            <w:r w:rsidRPr="008823CB">
              <w:rPr>
                <w:rFonts w:ascii="Aptos" w:hAnsi="Aptos"/>
              </w:rPr>
              <w:t>Friday, October 24, 2025, 10:00 a.m.</w:t>
            </w:r>
            <w:r w:rsidR="00F84DF0" w:rsidRPr="008823CB">
              <w:rPr>
                <w:rFonts w:ascii="Aptos" w:hAnsi="Aptos"/>
              </w:rPr>
              <w:t xml:space="preserve">, </w:t>
            </w:r>
            <w:r w:rsidRPr="008823CB">
              <w:rPr>
                <w:rFonts w:ascii="Aptos" w:hAnsi="Aptos"/>
              </w:rPr>
              <w:t>Great Hall, State House</w:t>
            </w:r>
          </w:p>
          <w:p w14:paraId="568F662E" w14:textId="77777777" w:rsidR="00E459CC" w:rsidRDefault="00E744DD" w:rsidP="00260364">
            <w:pPr>
              <w:pStyle w:val="ListParagraph"/>
              <w:spacing w:after="100" w:afterAutospacing="1"/>
              <w:ind w:left="0"/>
              <w:rPr>
                <w:rFonts w:ascii="Aptos" w:hAnsi="Aptos"/>
                <w:b/>
                <w:bCs/>
              </w:rPr>
            </w:pPr>
            <w:r>
              <w:rPr>
                <w:rFonts w:ascii="Aptos" w:hAnsi="Aptos"/>
                <w:b/>
                <w:bCs/>
              </w:rPr>
              <w:t>Public Sessions</w:t>
            </w:r>
          </w:p>
          <w:p w14:paraId="24261FED" w14:textId="3F6DC233" w:rsidR="00F26C22" w:rsidRDefault="00F26C22" w:rsidP="00F26C22">
            <w:pPr>
              <w:pStyle w:val="ListParagraph"/>
              <w:rPr>
                <w:rFonts w:ascii="Aptos" w:hAnsi="Aptos"/>
              </w:rPr>
            </w:pPr>
            <w:r w:rsidRPr="00D05B5D">
              <w:rPr>
                <w:rFonts w:ascii="Aptos" w:hAnsi="Aptos"/>
                <w:b/>
                <w:bCs/>
              </w:rPr>
              <w:t>Joint Committee on the Judiciary</w:t>
            </w:r>
            <w:r>
              <w:rPr>
                <w:rFonts w:ascii="Aptos" w:hAnsi="Aptos"/>
                <w:b/>
                <w:bCs/>
              </w:rPr>
              <w:t xml:space="preserve">, </w:t>
            </w:r>
            <w:hyperlink r:id="rId73" w:history="1">
              <w:r w:rsidRPr="00D42908">
                <w:rPr>
                  <w:rStyle w:val="Hyperlink"/>
                  <w:rFonts w:ascii="Aptos" w:hAnsi="Aptos"/>
                  <w:i/>
                  <w:iCs/>
                </w:rPr>
                <w:t>Hearing</w:t>
              </w:r>
            </w:hyperlink>
            <w:r>
              <w:rPr>
                <w:rFonts w:ascii="Aptos" w:hAnsi="Aptos"/>
                <w:i/>
                <w:iCs/>
              </w:rPr>
              <w:t xml:space="preserve">, </w:t>
            </w:r>
            <w:r>
              <w:rPr>
                <w:rFonts w:ascii="Aptos" w:hAnsi="Aptos"/>
              </w:rPr>
              <w:t>Tuesday, October 21, 2025, 1:00 p.m.</w:t>
            </w:r>
          </w:p>
          <w:p w14:paraId="209D4E74" w14:textId="16CA960A" w:rsidR="00A72956" w:rsidRPr="00005C0D" w:rsidRDefault="00A72956" w:rsidP="00005C0D">
            <w:pPr>
              <w:pStyle w:val="ListParagraph"/>
              <w:rPr>
                <w:rFonts w:ascii="Aptos" w:hAnsi="Aptos"/>
                <w:i/>
                <w:iCs/>
              </w:rPr>
            </w:pPr>
            <w:r w:rsidRPr="00B477AC">
              <w:rPr>
                <w:rFonts w:ascii="Aptos" w:hAnsi="Aptos"/>
                <w:b/>
                <w:bCs/>
              </w:rPr>
              <w:t>Health Policy Commission Board</w:t>
            </w:r>
            <w:r>
              <w:rPr>
                <w:rFonts w:ascii="Aptos" w:hAnsi="Aptos"/>
                <w:b/>
                <w:bCs/>
              </w:rPr>
              <w:t xml:space="preserve">, </w:t>
            </w:r>
            <w:hyperlink r:id="rId74" w:history="1">
              <w:r w:rsidR="00005C0D" w:rsidRPr="00005C0D">
                <w:rPr>
                  <w:rStyle w:val="Hyperlink"/>
                  <w:rFonts w:ascii="Aptos" w:hAnsi="Aptos"/>
                  <w:i/>
                  <w:iCs/>
                </w:rPr>
                <w:t>Monthly Meeting</w:t>
              </w:r>
            </w:hyperlink>
            <w:r w:rsidR="00FA3DE6" w:rsidRPr="00005C0D">
              <w:rPr>
                <w:rFonts w:ascii="Aptos" w:hAnsi="Aptos"/>
                <w:i/>
                <w:iCs/>
              </w:rPr>
              <w:t xml:space="preserve">, </w:t>
            </w:r>
            <w:r w:rsidRPr="00005C0D">
              <w:rPr>
                <w:rFonts w:ascii="Aptos" w:hAnsi="Aptos"/>
              </w:rPr>
              <w:t>Thursday, October 23, 2025, 12:00 p.m.</w:t>
            </w:r>
          </w:p>
          <w:p w14:paraId="01AEF3A1" w14:textId="2A631229" w:rsidR="00FA3DE6" w:rsidRDefault="00FA3DE6" w:rsidP="00FA3DE6">
            <w:pPr>
              <w:ind w:left="720"/>
              <w:rPr>
                <w:rFonts w:ascii="Aptos" w:hAnsi="Aptos"/>
              </w:rPr>
            </w:pPr>
            <w:r w:rsidRPr="00FA3DE6">
              <w:rPr>
                <w:rFonts w:ascii="Aptos" w:hAnsi="Aptos"/>
                <w:b/>
                <w:bCs/>
              </w:rPr>
              <w:t>Massachusetts Health Connector</w:t>
            </w:r>
            <w:r w:rsidRPr="00FA3DE6">
              <w:rPr>
                <w:rFonts w:ascii="Aptos" w:hAnsi="Aptos"/>
              </w:rPr>
              <w:t xml:space="preserve">, </w:t>
            </w:r>
            <w:hyperlink r:id="rId75" w:history="1">
              <w:r w:rsidRPr="00FA3DE6">
                <w:rPr>
                  <w:rStyle w:val="Hyperlink"/>
                  <w:rFonts w:ascii="Aptos" w:hAnsi="Aptos"/>
                  <w:i/>
                  <w:iCs/>
                </w:rPr>
                <w:t>Public Hearing</w:t>
              </w:r>
            </w:hyperlink>
            <w:r w:rsidRPr="00FA3DE6">
              <w:rPr>
                <w:rFonts w:ascii="Aptos" w:hAnsi="Aptos"/>
              </w:rPr>
              <w:t>, Thursday, October 23, 2025, 1:00 p.m.</w:t>
            </w:r>
          </w:p>
          <w:p w14:paraId="0A614891" w14:textId="3AE894DC" w:rsidR="00F84DF0" w:rsidRPr="00005C0D" w:rsidRDefault="00F23388" w:rsidP="00005C0D">
            <w:pPr>
              <w:ind w:left="720"/>
              <w:rPr>
                <w:rFonts w:ascii="Aptos" w:hAnsi="Aptos"/>
              </w:rPr>
            </w:pPr>
            <w:r w:rsidRPr="00F23388">
              <w:rPr>
                <w:rFonts w:ascii="Aptos" w:hAnsi="Aptos"/>
                <w:b/>
                <w:bCs/>
              </w:rPr>
              <w:t>Assisted Living Residences Commission</w:t>
            </w:r>
            <w:r>
              <w:rPr>
                <w:rFonts w:ascii="Aptos" w:hAnsi="Aptos"/>
                <w:b/>
                <w:bCs/>
              </w:rPr>
              <w:t xml:space="preserve">, </w:t>
            </w:r>
            <w:hyperlink r:id="rId76" w:anchor="/registration" w:history="1">
              <w:r w:rsidR="0069016F" w:rsidRPr="0069016F">
                <w:rPr>
                  <w:rStyle w:val="Hyperlink"/>
                  <w:rFonts w:ascii="Aptos" w:hAnsi="Aptos"/>
                  <w:i/>
                  <w:iCs/>
                </w:rPr>
                <w:t>Public Hearing</w:t>
              </w:r>
            </w:hyperlink>
            <w:r w:rsidR="0069016F">
              <w:rPr>
                <w:rFonts w:ascii="Aptos" w:hAnsi="Aptos"/>
              </w:rPr>
              <w:t xml:space="preserve">, </w:t>
            </w:r>
            <w:r w:rsidR="00C00D64">
              <w:rPr>
                <w:rFonts w:ascii="Aptos" w:hAnsi="Aptos"/>
              </w:rPr>
              <w:t xml:space="preserve">Wednesday, </w:t>
            </w:r>
            <w:r w:rsidR="00C00D64" w:rsidRPr="00C00D64">
              <w:rPr>
                <w:rFonts w:ascii="Aptos" w:hAnsi="Aptos"/>
              </w:rPr>
              <w:t>Nov</w:t>
            </w:r>
            <w:r w:rsidR="00C00D64">
              <w:rPr>
                <w:rFonts w:ascii="Aptos" w:hAnsi="Aptos"/>
              </w:rPr>
              <w:t>ember</w:t>
            </w:r>
            <w:r w:rsidR="00C00D64" w:rsidRPr="00C00D64">
              <w:rPr>
                <w:rFonts w:ascii="Aptos" w:hAnsi="Aptos"/>
              </w:rPr>
              <w:t xml:space="preserve"> 5, 2025 2:00</w:t>
            </w:r>
            <w:r w:rsidR="00C00D64">
              <w:rPr>
                <w:rFonts w:ascii="Aptos" w:hAnsi="Aptos"/>
              </w:rPr>
              <w:t xml:space="preserve"> p.m.</w:t>
            </w:r>
          </w:p>
        </w:tc>
      </w:tr>
      <w:tr w:rsidR="00AB3931" w14:paraId="7442D615" w14:textId="77777777" w:rsidTr="00467E18">
        <w:trPr>
          <w:gridAfter w:val="1"/>
          <w:wAfter w:w="298" w:type="dxa"/>
          <w:trHeight w:val="1070"/>
        </w:trPr>
        <w:tc>
          <w:tcPr>
            <w:tcW w:w="2903" w:type="dxa"/>
            <w:gridSpan w:val="3"/>
          </w:tcPr>
          <w:p w14:paraId="5BB7BBA2" w14:textId="77777777" w:rsidR="00AB3931" w:rsidRDefault="00727903" w:rsidP="005600C8">
            <w:pPr>
              <w:rPr>
                <w:rFonts w:ascii="Aptos" w:hAnsi="Aptos"/>
                <w:b/>
                <w:bCs/>
              </w:rPr>
            </w:pPr>
            <w:bookmarkStart w:id="0" w:name="_Hlk197085977"/>
            <w:r w:rsidRPr="00727903">
              <w:rPr>
                <w:rFonts w:ascii="Aptos" w:hAnsi="Aptos"/>
                <w:b/>
                <w:bCs/>
              </w:rPr>
              <w:lastRenderedPageBreak/>
              <w:t>DignityMA Study Session</w:t>
            </w:r>
            <w:r>
              <w:rPr>
                <w:rFonts w:ascii="Aptos" w:hAnsi="Aptos"/>
                <w:b/>
                <w:bCs/>
              </w:rPr>
              <w:t>s</w:t>
            </w:r>
          </w:p>
          <w:p w14:paraId="43759A92" w14:textId="77777777" w:rsidR="00353C18" w:rsidRDefault="00353C18" w:rsidP="005600C8">
            <w:pPr>
              <w:rPr>
                <w:rFonts w:ascii="Aptos" w:hAnsi="Aptos"/>
                <w:b/>
                <w:bCs/>
              </w:rPr>
            </w:pPr>
          </w:p>
          <w:p w14:paraId="28614D8C" w14:textId="68FD9547" w:rsidR="00AA541E" w:rsidRPr="00353C18" w:rsidRDefault="00AA541E" w:rsidP="005600C8">
            <w:pPr>
              <w:rPr>
                <w:rFonts w:ascii="Aptos" w:hAnsi="Aptos"/>
                <w:b/>
                <w:bCs/>
                <w:i/>
                <w:iCs/>
              </w:rPr>
            </w:pPr>
            <w:r w:rsidRPr="00353C18">
              <w:rPr>
                <w:rFonts w:ascii="Aptos" w:hAnsi="Aptos"/>
                <w:b/>
                <w:bCs/>
                <w:i/>
                <w:iCs/>
              </w:rPr>
              <w:t>Special Foc</w:t>
            </w:r>
            <w:r w:rsidR="00353C18" w:rsidRPr="00353C18">
              <w:rPr>
                <w:rFonts w:ascii="Aptos" w:hAnsi="Aptos"/>
                <w:b/>
                <w:bCs/>
                <w:i/>
                <w:iCs/>
              </w:rPr>
              <w:t>us on Changes in Federal Policies, Programs, and Services</w:t>
            </w:r>
          </w:p>
        </w:tc>
        <w:tc>
          <w:tcPr>
            <w:tcW w:w="7622" w:type="dxa"/>
            <w:gridSpan w:val="4"/>
          </w:tcPr>
          <w:p w14:paraId="72D2A761" w14:textId="77777777" w:rsidR="00AB3931" w:rsidRDefault="00DE6139" w:rsidP="005600C8">
            <w:pPr>
              <w:rPr>
                <w:rFonts w:ascii="Aptos" w:hAnsi="Aptos"/>
                <w:sz w:val="24"/>
                <w:szCs w:val="24"/>
              </w:rPr>
            </w:pPr>
            <w:r>
              <w:rPr>
                <w:rFonts w:ascii="Aptos" w:hAnsi="Aptos"/>
                <w:sz w:val="24"/>
                <w:szCs w:val="24"/>
              </w:rPr>
              <w:t>Unprecedented</w:t>
            </w:r>
            <w:r w:rsidR="008B0759">
              <w:rPr>
                <w:rFonts w:ascii="Aptos" w:hAnsi="Aptos"/>
                <w:sz w:val="24"/>
                <w:szCs w:val="24"/>
              </w:rPr>
              <w:t xml:space="preserve"> public policy change</w:t>
            </w:r>
            <w:r w:rsidR="006022A9">
              <w:rPr>
                <w:rFonts w:ascii="Aptos" w:hAnsi="Aptos"/>
                <w:sz w:val="24"/>
                <w:szCs w:val="24"/>
              </w:rPr>
              <w:t>s</w:t>
            </w:r>
            <w:r>
              <w:rPr>
                <w:rFonts w:ascii="Aptos" w:hAnsi="Aptos"/>
                <w:sz w:val="24"/>
                <w:szCs w:val="24"/>
              </w:rPr>
              <w:t xml:space="preserve"> have been occurring since the onset of the Trump </w:t>
            </w:r>
            <w:r w:rsidR="006022A9">
              <w:rPr>
                <w:rFonts w:ascii="Aptos" w:hAnsi="Aptos"/>
                <w:sz w:val="24"/>
                <w:szCs w:val="24"/>
              </w:rPr>
              <w:t>Administration three months ago.</w:t>
            </w:r>
            <w:r w:rsidR="00EF750F">
              <w:rPr>
                <w:rFonts w:ascii="Aptos" w:hAnsi="Aptos"/>
                <w:sz w:val="24"/>
                <w:szCs w:val="24"/>
              </w:rPr>
              <w:t xml:space="preserve"> Programs, policies, and initiatives of importance to older adults, persons with disabilities, and caregivers are not ex</w:t>
            </w:r>
            <w:r w:rsidR="00BD3B78">
              <w:rPr>
                <w:rFonts w:ascii="Aptos" w:hAnsi="Aptos"/>
                <w:sz w:val="24"/>
                <w:szCs w:val="24"/>
              </w:rPr>
              <w:t>empted</w:t>
            </w:r>
            <w:r w:rsidR="00B0001B">
              <w:rPr>
                <w:rFonts w:ascii="Aptos" w:hAnsi="Aptos"/>
                <w:sz w:val="24"/>
                <w:szCs w:val="24"/>
              </w:rPr>
              <w:t xml:space="preserve">. The implications are </w:t>
            </w:r>
            <w:r w:rsidR="00DF2C3C">
              <w:rPr>
                <w:rFonts w:ascii="Aptos" w:hAnsi="Aptos"/>
                <w:sz w:val="24"/>
                <w:szCs w:val="24"/>
              </w:rPr>
              <w:t xml:space="preserve">starting to become known. </w:t>
            </w:r>
            <w:r w:rsidR="00DE231C">
              <w:rPr>
                <w:rFonts w:ascii="Aptos" w:hAnsi="Aptos"/>
                <w:sz w:val="24"/>
                <w:szCs w:val="24"/>
              </w:rPr>
              <w:t>The impacts will be experienced in the months and year</w:t>
            </w:r>
            <w:r w:rsidR="00887144">
              <w:rPr>
                <w:rFonts w:ascii="Aptos" w:hAnsi="Aptos"/>
                <w:sz w:val="24"/>
                <w:szCs w:val="24"/>
              </w:rPr>
              <w:t>s ahead.</w:t>
            </w:r>
          </w:p>
          <w:p w14:paraId="41E3D6B1" w14:textId="06A155C6" w:rsidR="00887144" w:rsidRDefault="006D63C2" w:rsidP="005600C8">
            <w:pPr>
              <w:rPr>
                <w:rFonts w:ascii="Aptos" w:hAnsi="Aptos"/>
                <w:sz w:val="24"/>
                <w:szCs w:val="24"/>
              </w:rPr>
            </w:pPr>
            <w:r>
              <w:rPr>
                <w:rFonts w:ascii="Aptos" w:hAnsi="Aptos"/>
                <w:sz w:val="24"/>
                <w:szCs w:val="24"/>
              </w:rPr>
              <w:t xml:space="preserve">No sector is being spared. </w:t>
            </w:r>
            <w:r w:rsidR="006E66CF">
              <w:rPr>
                <w:rFonts w:ascii="Aptos" w:hAnsi="Aptos"/>
                <w:sz w:val="24"/>
                <w:szCs w:val="24"/>
              </w:rPr>
              <w:t>Health care, social services, Social Sec</w:t>
            </w:r>
            <w:r w:rsidR="00ED2D67">
              <w:rPr>
                <w:rFonts w:ascii="Aptos" w:hAnsi="Aptos"/>
                <w:sz w:val="24"/>
                <w:szCs w:val="24"/>
              </w:rPr>
              <w:t>urity, civil rights, housing, and more are all under historic attack</w:t>
            </w:r>
            <w:r w:rsidR="00F14AD9">
              <w:rPr>
                <w:rFonts w:ascii="Aptos" w:hAnsi="Aptos"/>
                <w:sz w:val="24"/>
                <w:szCs w:val="24"/>
              </w:rPr>
              <w:t>. Some areas are being “downsized</w:t>
            </w:r>
            <w:r w:rsidR="00FC692C">
              <w:rPr>
                <w:rFonts w:ascii="Aptos" w:hAnsi="Aptos"/>
                <w:sz w:val="24"/>
                <w:szCs w:val="24"/>
              </w:rPr>
              <w:t>,”</w:t>
            </w:r>
            <w:r w:rsidR="00F14AD9">
              <w:rPr>
                <w:rFonts w:ascii="Aptos" w:hAnsi="Aptos"/>
                <w:sz w:val="24"/>
                <w:szCs w:val="24"/>
              </w:rPr>
              <w:t xml:space="preserve"> some </w:t>
            </w:r>
            <w:r w:rsidR="002D09E7">
              <w:rPr>
                <w:rFonts w:ascii="Aptos" w:hAnsi="Aptos"/>
                <w:sz w:val="24"/>
                <w:szCs w:val="24"/>
              </w:rPr>
              <w:t>are being disrupted</w:t>
            </w:r>
            <w:r w:rsidR="00280429">
              <w:rPr>
                <w:rFonts w:ascii="Aptos" w:hAnsi="Aptos"/>
                <w:sz w:val="24"/>
                <w:szCs w:val="24"/>
              </w:rPr>
              <w:t xml:space="preserve"> or radically modified, and </w:t>
            </w:r>
            <w:r w:rsidR="0058088C">
              <w:rPr>
                <w:rFonts w:ascii="Aptos" w:hAnsi="Aptos"/>
                <w:sz w:val="24"/>
                <w:szCs w:val="24"/>
              </w:rPr>
              <w:t>others</w:t>
            </w:r>
            <w:r w:rsidR="00280429">
              <w:rPr>
                <w:rFonts w:ascii="Aptos" w:hAnsi="Aptos"/>
                <w:sz w:val="24"/>
                <w:szCs w:val="24"/>
              </w:rPr>
              <w:t xml:space="preserve"> are being</w:t>
            </w:r>
            <w:r w:rsidR="00AA541E">
              <w:rPr>
                <w:rFonts w:ascii="Aptos" w:hAnsi="Aptos"/>
                <w:sz w:val="24"/>
                <w:szCs w:val="24"/>
              </w:rPr>
              <w:t xml:space="preserve"> eliminated outright.</w:t>
            </w:r>
          </w:p>
          <w:p w14:paraId="65ECF321" w14:textId="77777777" w:rsidR="00AA541E" w:rsidRDefault="00AA541E" w:rsidP="005600C8">
            <w:pPr>
              <w:rPr>
                <w:rFonts w:ascii="Aptos" w:hAnsi="Aptos"/>
                <w:sz w:val="24"/>
                <w:szCs w:val="24"/>
              </w:rPr>
            </w:pPr>
            <w:r>
              <w:rPr>
                <w:rFonts w:ascii="Aptos" w:hAnsi="Aptos"/>
                <w:sz w:val="24"/>
                <w:szCs w:val="24"/>
              </w:rPr>
              <w:lastRenderedPageBreak/>
              <w:t>Dignity Alliance</w:t>
            </w:r>
            <w:r w:rsidR="00821C77">
              <w:rPr>
                <w:rFonts w:ascii="Aptos" w:hAnsi="Aptos"/>
                <w:sz w:val="24"/>
                <w:szCs w:val="24"/>
              </w:rPr>
              <w:t xml:space="preserve"> Massachusetts has invited three nationally known experts </w:t>
            </w:r>
            <w:r w:rsidR="000875DD">
              <w:rPr>
                <w:rFonts w:ascii="Aptos" w:hAnsi="Aptos"/>
                <w:sz w:val="24"/>
                <w:szCs w:val="24"/>
              </w:rPr>
              <w:t xml:space="preserve">regarding public policy and programs affecting older adults, persons with </w:t>
            </w:r>
            <w:r w:rsidR="0039645D">
              <w:rPr>
                <w:rFonts w:ascii="Aptos" w:hAnsi="Aptos"/>
                <w:sz w:val="24"/>
                <w:szCs w:val="24"/>
              </w:rPr>
              <w:t xml:space="preserve">disabilities, and caregivers to share </w:t>
            </w:r>
            <w:r w:rsidR="000117BF">
              <w:rPr>
                <w:rFonts w:ascii="Aptos" w:hAnsi="Aptos"/>
                <w:sz w:val="24"/>
                <w:szCs w:val="24"/>
              </w:rPr>
              <w:t>up-to-the-minute informatio</w:t>
            </w:r>
            <w:r w:rsidR="0009293C">
              <w:rPr>
                <w:rFonts w:ascii="Aptos" w:hAnsi="Aptos"/>
                <w:sz w:val="24"/>
                <w:szCs w:val="24"/>
              </w:rPr>
              <w:t>n, their analysis, and strategies for individuals and organizations</w:t>
            </w:r>
            <w:r w:rsidR="00845C89">
              <w:rPr>
                <w:rFonts w:ascii="Aptos" w:hAnsi="Aptos"/>
                <w:sz w:val="24"/>
                <w:szCs w:val="24"/>
              </w:rPr>
              <w:t xml:space="preserve"> to adopt in response.</w:t>
            </w:r>
          </w:p>
          <w:p w14:paraId="425DFFB8" w14:textId="77777777" w:rsidR="00C75FA7" w:rsidRDefault="00C75FA7" w:rsidP="005600C8">
            <w:pPr>
              <w:rPr>
                <w:rFonts w:ascii="Aptos" w:hAnsi="Aptos"/>
                <w:sz w:val="24"/>
                <w:szCs w:val="24"/>
              </w:rPr>
            </w:pPr>
            <w:r>
              <w:rPr>
                <w:rFonts w:ascii="Aptos" w:hAnsi="Aptos"/>
                <w:sz w:val="24"/>
                <w:szCs w:val="24"/>
              </w:rPr>
              <w:t>The presenters are:</w:t>
            </w:r>
          </w:p>
          <w:p w14:paraId="46CBC7D6"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Bob Blancato, National Coordinator of the bipartisan 3000-member Elder Justice Coalition</w:t>
            </w:r>
          </w:p>
          <w:p w14:paraId="4E5EB6E3"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James Roosevelt,  JD, former  Associate Commissioner, U.S. Social Security Administration</w:t>
            </w:r>
          </w:p>
          <w:p w14:paraId="3E36850B" w14:textId="77777777" w:rsidR="00C75FA7" w:rsidRDefault="00C75FA7" w:rsidP="000B2E69">
            <w:pPr>
              <w:pStyle w:val="ListParagraph"/>
              <w:numPr>
                <w:ilvl w:val="0"/>
                <w:numId w:val="9"/>
              </w:numPr>
              <w:rPr>
                <w:rFonts w:ascii="Aptos" w:hAnsi="Aptos"/>
                <w:sz w:val="24"/>
                <w:szCs w:val="24"/>
              </w:rPr>
            </w:pPr>
            <w:r w:rsidRPr="00C75FA7">
              <w:rPr>
                <w:rFonts w:ascii="Aptos" w:hAnsi="Aptos"/>
                <w:sz w:val="24"/>
                <w:szCs w:val="24"/>
              </w:rPr>
              <w:t>Steven Schwartz, JD, Special Counsel, Center for Public Representation</w:t>
            </w:r>
          </w:p>
          <w:p w14:paraId="37E8AD08" w14:textId="0EC93AD5" w:rsidR="0024762C" w:rsidRPr="0024762C" w:rsidRDefault="00C808F7" w:rsidP="0024762C">
            <w:pPr>
              <w:rPr>
                <w:rFonts w:ascii="Aptos" w:hAnsi="Aptos"/>
                <w:sz w:val="24"/>
                <w:szCs w:val="24"/>
              </w:rPr>
            </w:pPr>
            <w:r>
              <w:rPr>
                <w:rFonts w:ascii="Aptos" w:hAnsi="Aptos"/>
                <w:sz w:val="24"/>
                <w:szCs w:val="24"/>
              </w:rPr>
              <w:t xml:space="preserve">Recordings of </w:t>
            </w:r>
            <w:r w:rsidR="000363E1">
              <w:rPr>
                <w:rFonts w:ascii="Aptos" w:hAnsi="Aptos"/>
                <w:sz w:val="24"/>
                <w:szCs w:val="24"/>
              </w:rPr>
              <w:t>Jim Roosevelt’s and Steve S</w:t>
            </w:r>
            <w:r>
              <w:rPr>
                <w:rFonts w:ascii="Aptos" w:hAnsi="Aptos"/>
                <w:sz w:val="24"/>
                <w:szCs w:val="24"/>
              </w:rPr>
              <w:t xml:space="preserve">chwartz’s presentations are available at </w:t>
            </w:r>
            <w:hyperlink r:id="rId77" w:history="1">
              <w:r w:rsidR="00D17692" w:rsidRPr="00A70A34">
                <w:rPr>
                  <w:rStyle w:val="Hyperlink"/>
                  <w:rFonts w:ascii="Aptos" w:hAnsi="Aptos"/>
                  <w:sz w:val="24"/>
                  <w:szCs w:val="24"/>
                </w:rPr>
                <w:t>https://dignityalliancema.org/videos/</w:t>
              </w:r>
            </w:hyperlink>
            <w:r w:rsidR="00D17692">
              <w:rPr>
                <w:rFonts w:ascii="Aptos" w:hAnsi="Aptos"/>
                <w:sz w:val="24"/>
                <w:szCs w:val="24"/>
              </w:rPr>
              <w:t xml:space="preserve">. </w:t>
            </w:r>
            <w:r w:rsidR="003C4C32">
              <w:rPr>
                <w:rFonts w:ascii="Aptos" w:hAnsi="Aptos"/>
                <w:sz w:val="24"/>
                <w:szCs w:val="24"/>
              </w:rPr>
              <w:t>Bob Blancato’s presentation is being rescheduled.</w:t>
            </w:r>
          </w:p>
        </w:tc>
      </w:tr>
      <w:tr w:rsidR="00FA2C01" w14:paraId="0F24EDC7" w14:textId="77777777" w:rsidTr="00163CC7">
        <w:trPr>
          <w:gridAfter w:val="1"/>
          <w:wAfter w:w="298" w:type="dxa"/>
          <w:trHeight w:val="620"/>
        </w:trPr>
        <w:tc>
          <w:tcPr>
            <w:tcW w:w="2903" w:type="dxa"/>
            <w:gridSpan w:val="3"/>
          </w:tcPr>
          <w:p w14:paraId="0802877F" w14:textId="77777777" w:rsidR="00FA2C01" w:rsidRDefault="00FA2C01" w:rsidP="005600C8">
            <w:pPr>
              <w:rPr>
                <w:rFonts w:ascii="Aptos" w:hAnsi="Aptos"/>
                <w:b/>
                <w:bCs/>
              </w:rPr>
            </w:pPr>
            <w:r w:rsidRPr="00FA2C01">
              <w:rPr>
                <w:rFonts w:ascii="Aptos" w:hAnsi="Aptos"/>
                <w:b/>
                <w:bCs/>
              </w:rPr>
              <w:lastRenderedPageBreak/>
              <w:t>DignityMA Study Session</w:t>
            </w:r>
          </w:p>
          <w:p w14:paraId="1B6960EC" w14:textId="77777777" w:rsidR="00FD713E" w:rsidRDefault="00FD713E" w:rsidP="005600C8">
            <w:pPr>
              <w:rPr>
                <w:rFonts w:ascii="Aptos" w:hAnsi="Aptos"/>
                <w:b/>
                <w:bCs/>
              </w:rPr>
            </w:pPr>
          </w:p>
          <w:p w14:paraId="0E8CAA42" w14:textId="0B4168AF" w:rsidR="00702175" w:rsidRDefault="00702175" w:rsidP="005600C8">
            <w:pPr>
              <w:rPr>
                <w:rFonts w:ascii="Aptos" w:hAnsi="Aptos"/>
                <w:b/>
                <w:bCs/>
              </w:rPr>
            </w:pPr>
            <w:r>
              <w:rPr>
                <w:rFonts w:ascii="Aptos" w:hAnsi="Aptos"/>
                <w:b/>
                <w:bCs/>
                <w:noProof/>
              </w:rPr>
              <w:drawing>
                <wp:inline distT="0" distB="0" distL="0" distR="0" wp14:anchorId="42D381E3" wp14:editId="744F53C9">
                  <wp:extent cx="1737360" cy="1106424"/>
                  <wp:effectExtent l="0" t="0" r="0" b="0"/>
                  <wp:docPr id="7307915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737360" cy="1106424"/>
                          </a:xfrm>
                          <a:prstGeom prst="rect">
                            <a:avLst/>
                          </a:prstGeom>
                          <a:noFill/>
                        </pic:spPr>
                      </pic:pic>
                    </a:graphicData>
                  </a:graphic>
                </wp:inline>
              </w:drawing>
            </w:r>
          </w:p>
          <w:p w14:paraId="6ABBB146" w14:textId="081AAB18" w:rsidR="00702175" w:rsidRPr="00FD713E" w:rsidRDefault="00702175" w:rsidP="005600C8">
            <w:pPr>
              <w:rPr>
                <w:rFonts w:ascii="Aptos" w:hAnsi="Aptos"/>
                <w:sz w:val="18"/>
                <w:szCs w:val="18"/>
              </w:rPr>
            </w:pPr>
            <w:r w:rsidRPr="00FD713E">
              <w:rPr>
                <w:rFonts w:ascii="Aptos" w:hAnsi="Aptos"/>
                <w:sz w:val="18"/>
                <w:szCs w:val="18"/>
              </w:rPr>
              <w:t>Bob Blanc</w:t>
            </w:r>
            <w:r w:rsidR="00FD713E" w:rsidRPr="00FD713E">
              <w:rPr>
                <w:rFonts w:ascii="Aptos" w:hAnsi="Aptos"/>
                <w:sz w:val="18"/>
                <w:szCs w:val="18"/>
              </w:rPr>
              <w:t>ato, National Coordinator, Elder Justice Coalition</w:t>
            </w:r>
          </w:p>
          <w:p w14:paraId="5A0A9FC5" w14:textId="77777777" w:rsidR="00702175" w:rsidRDefault="00702175" w:rsidP="005600C8">
            <w:pPr>
              <w:rPr>
                <w:rFonts w:ascii="Aptos" w:hAnsi="Aptos"/>
                <w:b/>
                <w:bCs/>
              </w:rPr>
            </w:pPr>
          </w:p>
          <w:p w14:paraId="6DE7865D" w14:textId="77777777" w:rsidR="00702175" w:rsidRDefault="00702175" w:rsidP="005600C8">
            <w:pPr>
              <w:rPr>
                <w:rFonts w:ascii="Aptos" w:hAnsi="Aptos"/>
                <w:b/>
                <w:bCs/>
              </w:rPr>
            </w:pPr>
          </w:p>
          <w:p w14:paraId="26934001" w14:textId="77777777" w:rsidR="00702175" w:rsidRDefault="00702175" w:rsidP="005600C8">
            <w:pPr>
              <w:rPr>
                <w:rFonts w:ascii="Aptos" w:hAnsi="Aptos"/>
                <w:b/>
                <w:bCs/>
              </w:rPr>
            </w:pPr>
          </w:p>
          <w:p w14:paraId="18A8AABC" w14:textId="77777777" w:rsidR="00702175" w:rsidRDefault="00702175" w:rsidP="005600C8">
            <w:pPr>
              <w:rPr>
                <w:rFonts w:ascii="Aptos" w:hAnsi="Aptos"/>
                <w:b/>
                <w:bCs/>
              </w:rPr>
            </w:pPr>
          </w:p>
          <w:p w14:paraId="4E73DDE7" w14:textId="2ED33339" w:rsidR="00702175" w:rsidRDefault="00702175" w:rsidP="005600C8">
            <w:pPr>
              <w:rPr>
                <w:rFonts w:ascii="Aptos" w:hAnsi="Aptos"/>
                <w:b/>
                <w:bCs/>
              </w:rPr>
            </w:pPr>
          </w:p>
        </w:tc>
        <w:tc>
          <w:tcPr>
            <w:tcW w:w="7622" w:type="dxa"/>
            <w:gridSpan w:val="4"/>
          </w:tcPr>
          <w:p w14:paraId="30F5F023" w14:textId="77777777" w:rsidR="00FA2C01" w:rsidRDefault="004B33A1" w:rsidP="005600C8">
            <w:pPr>
              <w:rPr>
                <w:rFonts w:ascii="Aptos" w:hAnsi="Aptos"/>
                <w:b/>
                <w:bCs/>
                <w:i/>
                <w:iCs/>
                <w:sz w:val="24"/>
                <w:szCs w:val="24"/>
              </w:rPr>
            </w:pPr>
            <w:r w:rsidRPr="004B33A1">
              <w:rPr>
                <w:rFonts w:ascii="Aptos" w:hAnsi="Aptos"/>
                <w:b/>
                <w:bCs/>
                <w:i/>
                <w:iCs/>
                <w:sz w:val="24"/>
                <w:szCs w:val="24"/>
              </w:rPr>
              <w:t>Aging Policy Update: What We Know, What We Don't Know, and What We Should Fear</w:t>
            </w:r>
          </w:p>
          <w:p w14:paraId="65D5DD0D" w14:textId="77777777" w:rsidR="00F017EB" w:rsidRDefault="00F017EB" w:rsidP="00F017EB">
            <w:pPr>
              <w:rPr>
                <w:rFonts w:ascii="Aptos" w:hAnsi="Aptos"/>
                <w:strike/>
                <w:sz w:val="24"/>
                <w:szCs w:val="24"/>
              </w:rPr>
            </w:pPr>
            <w:r w:rsidRPr="00770E14">
              <w:rPr>
                <w:rFonts w:ascii="Aptos" w:hAnsi="Aptos"/>
                <w:strike/>
                <w:sz w:val="24"/>
                <w:szCs w:val="24"/>
              </w:rPr>
              <w:t>Wednesday, May 21, 2025, 2:00 p.m.</w:t>
            </w:r>
          </w:p>
          <w:p w14:paraId="212E3246" w14:textId="0366B7D2" w:rsidR="008461D1" w:rsidRPr="008461D1" w:rsidRDefault="008461D1" w:rsidP="00F017EB">
            <w:pPr>
              <w:rPr>
                <w:rFonts w:ascii="Aptos" w:hAnsi="Aptos"/>
                <w:sz w:val="24"/>
                <w:szCs w:val="24"/>
              </w:rPr>
            </w:pPr>
            <w:r>
              <w:rPr>
                <w:rFonts w:ascii="Aptos" w:hAnsi="Aptos"/>
                <w:sz w:val="24"/>
                <w:szCs w:val="24"/>
              </w:rPr>
              <w:t xml:space="preserve">Unfortunately, </w:t>
            </w:r>
            <w:r w:rsidR="00B84865">
              <w:rPr>
                <w:rFonts w:ascii="Aptos" w:hAnsi="Aptos"/>
                <w:sz w:val="24"/>
                <w:szCs w:val="24"/>
              </w:rPr>
              <w:t>this session is being rescheduled. Date to be announced</w:t>
            </w:r>
            <w:r w:rsidR="008C54DE">
              <w:rPr>
                <w:rFonts w:ascii="Aptos" w:hAnsi="Aptos"/>
                <w:sz w:val="24"/>
                <w:szCs w:val="24"/>
              </w:rPr>
              <w:t>.</w:t>
            </w:r>
          </w:p>
          <w:p w14:paraId="311E7D53" w14:textId="4A9EC34B" w:rsidR="004B33A1" w:rsidRPr="001845A1" w:rsidRDefault="00F017EB" w:rsidP="00E84608">
            <w:pPr>
              <w:ind w:left="720" w:hanging="720"/>
              <w:rPr>
                <w:rFonts w:ascii="Aptos" w:hAnsi="Aptos"/>
                <w:sz w:val="24"/>
                <w:szCs w:val="24"/>
              </w:rPr>
            </w:pPr>
            <w:r w:rsidRPr="00F017EB">
              <w:rPr>
                <w:rFonts w:ascii="Aptos" w:hAnsi="Aptos"/>
                <w:sz w:val="24"/>
                <w:szCs w:val="24"/>
              </w:rPr>
              <w:t>Presenter: Bob Blancato</w:t>
            </w:r>
            <w:r w:rsidR="00E84608">
              <w:rPr>
                <w:rFonts w:ascii="Aptos" w:hAnsi="Aptos"/>
                <w:sz w:val="24"/>
                <w:szCs w:val="24"/>
              </w:rPr>
              <w:t xml:space="preserve">, </w:t>
            </w:r>
            <w:r w:rsidRPr="00F017EB">
              <w:rPr>
                <w:rFonts w:ascii="Aptos" w:hAnsi="Aptos"/>
                <w:sz w:val="24"/>
                <w:szCs w:val="24"/>
              </w:rPr>
              <w:t>National Coordinator of the bipartisan 3000-member Elder Justice Coalition</w:t>
            </w:r>
          </w:p>
          <w:p w14:paraId="0CBABF6C" w14:textId="77777777" w:rsidR="004B33A1" w:rsidRDefault="00E84608" w:rsidP="005600C8">
            <w:pPr>
              <w:rPr>
                <w:rFonts w:ascii="Aptos" w:hAnsi="Aptos"/>
                <w:sz w:val="24"/>
                <w:szCs w:val="24"/>
              </w:rPr>
            </w:pPr>
            <w:r w:rsidRPr="00E84608">
              <w:rPr>
                <w:rFonts w:ascii="Aptos" w:hAnsi="Aptos"/>
                <w:sz w:val="24"/>
                <w:szCs w:val="24"/>
              </w:rPr>
              <w:t xml:space="preserve">Registration required: </w:t>
            </w:r>
          </w:p>
          <w:p w14:paraId="1E8E1AD6" w14:textId="77777777" w:rsidR="00E84608" w:rsidRDefault="00A52819" w:rsidP="005600C8">
            <w:pPr>
              <w:rPr>
                <w:rFonts w:ascii="Aptos" w:hAnsi="Aptos"/>
              </w:rPr>
            </w:pPr>
            <w:hyperlink r:id="rId79" w:history="1">
              <w:r w:rsidRPr="00A52819">
                <w:rPr>
                  <w:rStyle w:val="Hyperlink"/>
                  <w:rFonts w:ascii="Aptos" w:hAnsi="Aptos"/>
                </w:rPr>
                <w:t>https://us02web.zoom.us/meeting/register/kQRVG7FiR2iVrmQWN52M6g</w:t>
              </w:r>
            </w:hyperlink>
            <w:r w:rsidRPr="00A52819">
              <w:rPr>
                <w:rFonts w:ascii="Aptos" w:hAnsi="Aptos"/>
              </w:rPr>
              <w:t xml:space="preserve">   </w:t>
            </w:r>
          </w:p>
          <w:p w14:paraId="125F8111" w14:textId="77777777" w:rsidR="00A52819" w:rsidRDefault="00B7114F" w:rsidP="00A52819">
            <w:pPr>
              <w:ind w:left="720"/>
              <w:rPr>
                <w:rFonts w:ascii="Aptos" w:hAnsi="Aptos"/>
              </w:rPr>
            </w:pPr>
            <w:r w:rsidRPr="00B7114F">
              <w:rPr>
                <w:rFonts w:ascii="Aptos" w:hAnsi="Aptos"/>
              </w:rPr>
              <w:t>Bob discusses the current state of aging policy at the national level under the new Congress and Administration. This presentation will focus on key shifts in aging policy,  identifies emerging challenges, and outlines advocacy opportunities that will protect and shape services for older Americans in the coming year.</w:t>
            </w:r>
          </w:p>
          <w:p w14:paraId="4E14CDB8" w14:textId="7E28B67F" w:rsidR="004F61DE" w:rsidRPr="00B7114F" w:rsidRDefault="004F61DE" w:rsidP="00A52819">
            <w:pPr>
              <w:ind w:left="720"/>
              <w:rPr>
                <w:rFonts w:ascii="Aptos" w:hAnsi="Aptos"/>
              </w:rPr>
            </w:pPr>
            <w:r>
              <w:rPr>
                <w:rFonts w:ascii="Aptos" w:hAnsi="Aptos"/>
              </w:rPr>
              <w:t xml:space="preserve">Bob is also the Executive </w:t>
            </w:r>
            <w:r w:rsidR="00AE2A9F">
              <w:rPr>
                <w:rFonts w:ascii="Aptos" w:hAnsi="Aptos"/>
              </w:rPr>
              <w:t>Director</w:t>
            </w:r>
            <w:r>
              <w:rPr>
                <w:rFonts w:ascii="Aptos" w:hAnsi="Aptos"/>
              </w:rPr>
              <w:t xml:space="preserve"> of the National </w:t>
            </w:r>
            <w:r w:rsidR="00AE2A9F">
              <w:rPr>
                <w:rFonts w:ascii="Aptos" w:hAnsi="Aptos"/>
              </w:rPr>
              <w:t>Association of Nutrition and Aging Service Programs.</w:t>
            </w:r>
            <w:r w:rsidR="00EC7E2C">
              <w:rPr>
                <w:rFonts w:ascii="Aptos" w:hAnsi="Aptos"/>
              </w:rPr>
              <w:t xml:space="preserve"> </w:t>
            </w:r>
            <w:r w:rsidR="00EC7E2C" w:rsidRPr="00EC7E2C">
              <w:rPr>
                <w:rFonts w:ascii="Aptos" w:hAnsi="Aptos"/>
              </w:rPr>
              <w:t>He spent 17 years on the staff of the U.S. House Select Committee on Aging and has participated in four White House Conferences on Aging, including as the Executive Director of the 1995 White House Conference on Aging.</w:t>
            </w:r>
          </w:p>
        </w:tc>
      </w:tr>
      <w:tr w:rsidR="00847306" w:rsidRPr="00783903" w14:paraId="318A1B1E" w14:textId="77777777" w:rsidTr="00205564">
        <w:trPr>
          <w:gridAfter w:val="1"/>
          <w:wAfter w:w="298" w:type="dxa"/>
          <w:trHeight w:val="58"/>
        </w:trPr>
        <w:tc>
          <w:tcPr>
            <w:tcW w:w="2903" w:type="dxa"/>
            <w:gridSpan w:val="3"/>
          </w:tcPr>
          <w:p w14:paraId="4E76DEEE" w14:textId="2CCDBD7F" w:rsidR="00847306" w:rsidRPr="00F34680" w:rsidRDefault="00847306" w:rsidP="008102A4">
            <w:pPr>
              <w:rPr>
                <w:rFonts w:ascii="Aptos" w:hAnsi="Aptos"/>
                <w:b/>
                <w:bCs/>
              </w:rPr>
            </w:pPr>
            <w:r w:rsidRPr="00847306">
              <w:rPr>
                <w:rFonts w:ascii="Aptos" w:hAnsi="Aptos"/>
                <w:b/>
                <w:bCs/>
              </w:rPr>
              <w:t>Webinars and Online Sessions</w:t>
            </w:r>
          </w:p>
        </w:tc>
        <w:tc>
          <w:tcPr>
            <w:tcW w:w="7622" w:type="dxa"/>
            <w:gridSpan w:val="4"/>
          </w:tcPr>
          <w:p w14:paraId="6B0A96DD" w14:textId="6501790C" w:rsidR="000D09F0" w:rsidRDefault="000059A4" w:rsidP="00967E6D">
            <w:pPr>
              <w:pStyle w:val="ListParagraph"/>
              <w:numPr>
                <w:ilvl w:val="0"/>
                <w:numId w:val="11"/>
              </w:numPr>
              <w:ind w:left="360"/>
              <w:rPr>
                <w:rFonts w:ascii="Aptos" w:hAnsi="Aptos"/>
                <w:b/>
                <w:bCs/>
              </w:rPr>
            </w:pPr>
            <w:r w:rsidRPr="000059A4">
              <w:rPr>
                <w:rFonts w:ascii="Aptos" w:hAnsi="Aptos"/>
                <w:b/>
                <w:bCs/>
              </w:rPr>
              <w:t>Association of Asian Pacific Community Health Organizations</w:t>
            </w:r>
          </w:p>
          <w:p w14:paraId="145DD343" w14:textId="3AE0007B" w:rsidR="000D09F0" w:rsidRPr="000D09F0" w:rsidRDefault="000D521F" w:rsidP="000D09F0">
            <w:pPr>
              <w:pStyle w:val="ListParagraph"/>
              <w:ind w:left="360"/>
              <w:rPr>
                <w:rFonts w:ascii="Aptos" w:hAnsi="Aptos"/>
              </w:rPr>
            </w:pPr>
            <w:r>
              <w:rPr>
                <w:rFonts w:ascii="Aptos" w:hAnsi="Aptos"/>
              </w:rPr>
              <w:t xml:space="preserve">Thursday, October 23, 2025, </w:t>
            </w:r>
            <w:r w:rsidR="007247C2">
              <w:rPr>
                <w:rFonts w:ascii="Aptos" w:hAnsi="Aptos"/>
              </w:rPr>
              <w:t>2:00 p.m.</w:t>
            </w:r>
          </w:p>
          <w:p w14:paraId="6A9AEC61" w14:textId="4A1692CE" w:rsidR="000D09F0" w:rsidRDefault="000D09F0" w:rsidP="000D09F0">
            <w:pPr>
              <w:pStyle w:val="ListParagraph"/>
              <w:ind w:left="360"/>
              <w:rPr>
                <w:rFonts w:ascii="Aptos" w:hAnsi="Aptos"/>
                <w:i/>
                <w:iCs/>
              </w:rPr>
            </w:pPr>
            <w:hyperlink r:id="rId80" w:tgtFrame="_blank" w:history="1">
              <w:r w:rsidRPr="000059A4">
                <w:rPr>
                  <w:rStyle w:val="Hyperlink"/>
                  <w:rFonts w:ascii="Aptos" w:hAnsi="Aptos"/>
                  <w:i/>
                  <w:iCs/>
                </w:rPr>
                <w:t>Healing Relationships, Healthier Communities: Reducing Isolation to Improve Older Adult Health</w:t>
              </w:r>
            </w:hyperlink>
          </w:p>
          <w:p w14:paraId="4CA96A19" w14:textId="56F6380D" w:rsidR="000059A4" w:rsidRPr="000059A4" w:rsidRDefault="00472BCD" w:rsidP="000D09F0">
            <w:pPr>
              <w:pStyle w:val="ListParagraph"/>
              <w:ind w:left="360"/>
              <w:rPr>
                <w:rFonts w:ascii="Aptos" w:hAnsi="Aptos"/>
              </w:rPr>
            </w:pPr>
            <w:r w:rsidRPr="00472BCD">
              <w:rPr>
                <w:rFonts w:ascii="Aptos" w:hAnsi="Aptos"/>
                <w:b/>
                <w:bCs/>
              </w:rPr>
              <w:t>Summary</w:t>
            </w:r>
            <w:r w:rsidRPr="00472BCD">
              <w:rPr>
                <w:rFonts w:ascii="Aptos" w:hAnsi="Aptos"/>
              </w:rPr>
              <w:t>: Join us for a collaborative webinar with </w:t>
            </w:r>
            <w:hyperlink r:id="rId81" w:tgtFrame="_blank" w:history="1">
              <w:r w:rsidRPr="00472BCD">
                <w:rPr>
                  <w:rStyle w:val="Hyperlink"/>
                  <w:rFonts w:ascii="Aptos" w:hAnsi="Aptos"/>
                </w:rPr>
                <w:t>AAPCHO</w:t>
              </w:r>
            </w:hyperlink>
            <w:r w:rsidRPr="00472BCD">
              <w:rPr>
                <w:rFonts w:ascii="Aptos" w:hAnsi="Aptos"/>
              </w:rPr>
              <w:t xml:space="preserve"> that explores community-based modalities for fostering trust to improve health outcomes among older health center patients. Participants will gain insights from case studies that share outreach and engagement approaches for building connection in older adults as well as communication strategies that prioritize their preventive care needs.</w:t>
            </w:r>
            <w:r w:rsidRPr="00472BCD">
              <w:rPr>
                <w:rFonts w:ascii="Aptos" w:hAnsi="Aptos"/>
              </w:rPr>
              <w:br/>
              <w:t xml:space="preserve">Learn more and register </w:t>
            </w:r>
            <w:hyperlink r:id="rId82" w:tgtFrame="_blank" w:history="1">
              <w:r w:rsidRPr="00472BCD">
                <w:rPr>
                  <w:rStyle w:val="Hyperlink"/>
                  <w:rFonts w:ascii="Aptos" w:hAnsi="Aptos"/>
                </w:rPr>
                <w:t>here</w:t>
              </w:r>
            </w:hyperlink>
          </w:p>
          <w:p w14:paraId="523FFF26" w14:textId="7000D57A" w:rsidR="00847306" w:rsidRDefault="00E61419" w:rsidP="00967E6D">
            <w:pPr>
              <w:pStyle w:val="ListParagraph"/>
              <w:numPr>
                <w:ilvl w:val="0"/>
                <w:numId w:val="11"/>
              </w:numPr>
              <w:ind w:left="360"/>
              <w:rPr>
                <w:rFonts w:ascii="Aptos" w:hAnsi="Aptos"/>
                <w:b/>
                <w:bCs/>
              </w:rPr>
            </w:pPr>
            <w:r w:rsidRPr="00E61419">
              <w:rPr>
                <w:rFonts w:ascii="Aptos" w:hAnsi="Aptos"/>
                <w:b/>
                <w:bCs/>
              </w:rPr>
              <w:lastRenderedPageBreak/>
              <w:t>National Center for Equitable Care for Elders</w:t>
            </w:r>
          </w:p>
          <w:p w14:paraId="6CF325B3" w14:textId="151DDFC7" w:rsidR="00E61419" w:rsidRPr="00002DC5" w:rsidRDefault="00002DC5" w:rsidP="00E61419">
            <w:pPr>
              <w:pStyle w:val="ListParagraph"/>
              <w:ind w:left="360"/>
              <w:rPr>
                <w:rFonts w:ascii="Aptos" w:hAnsi="Aptos"/>
              </w:rPr>
            </w:pPr>
            <w:r w:rsidRPr="00002DC5">
              <w:rPr>
                <w:rFonts w:ascii="Aptos" w:hAnsi="Aptos"/>
              </w:rPr>
              <w:t>Sessions will be held on October 24, November 7, November 21 and December 5, 2025 from 1:00 to 2:00 p.m.</w:t>
            </w:r>
          </w:p>
          <w:p w14:paraId="4B01CFCB" w14:textId="77777777" w:rsidR="0027431A" w:rsidRDefault="0027431A" w:rsidP="00E61419">
            <w:pPr>
              <w:pStyle w:val="ListParagraph"/>
              <w:ind w:left="360"/>
              <w:rPr>
                <w:rFonts w:ascii="Aptos" w:hAnsi="Aptos"/>
                <w:b/>
                <w:bCs/>
                <w:i/>
                <w:iCs/>
              </w:rPr>
            </w:pPr>
            <w:hyperlink r:id="rId83" w:tgtFrame="_blank" w:history="1">
              <w:r w:rsidRPr="0027431A">
                <w:rPr>
                  <w:rStyle w:val="Hyperlink"/>
                  <w:rFonts w:ascii="Aptos" w:hAnsi="Aptos"/>
                  <w:b/>
                  <w:bCs/>
                  <w:i/>
                  <w:iCs/>
                </w:rPr>
                <w:t>Prioritizing What Matters to Older Adults Living with Chronic Disease</w:t>
              </w:r>
            </w:hyperlink>
          </w:p>
          <w:p w14:paraId="0AE69733" w14:textId="77777777" w:rsidR="00002DC5" w:rsidRDefault="00DC6EFA" w:rsidP="00E61419">
            <w:pPr>
              <w:pStyle w:val="ListParagraph"/>
              <w:ind w:left="360"/>
              <w:rPr>
                <w:rFonts w:ascii="Aptos" w:hAnsi="Aptos"/>
              </w:rPr>
            </w:pPr>
            <w:r w:rsidRPr="00DC6EFA">
              <w:rPr>
                <w:rFonts w:ascii="Aptos" w:hAnsi="Aptos"/>
              </w:rPr>
              <w:t>Apply by October 23, 2025</w:t>
            </w:r>
          </w:p>
          <w:p w14:paraId="227C8A65" w14:textId="77777777" w:rsidR="0022224F" w:rsidRDefault="0022224F" w:rsidP="00E61419">
            <w:pPr>
              <w:pStyle w:val="ListParagraph"/>
              <w:ind w:left="360"/>
              <w:rPr>
                <w:rFonts w:ascii="Aptos" w:hAnsi="Aptos"/>
              </w:rPr>
            </w:pPr>
            <w:r w:rsidRPr="0022224F">
              <w:rPr>
                <w:rFonts w:ascii="Aptos" w:hAnsi="Aptos"/>
              </w:rPr>
              <w:t>Summary: This NCECE small group training will focus on age-friendly approaches to encourage the development and maintenance of healthy lifestyle behaviors in older adults. Health center participants will discuss special considerations for chronic disease self-management in an aging population, including physiological changes and health-related needs.</w:t>
            </w:r>
          </w:p>
          <w:p w14:paraId="41533E4E" w14:textId="7B89FA07" w:rsidR="00205564" w:rsidRPr="00DC6EFA" w:rsidRDefault="00205564" w:rsidP="00205564">
            <w:pPr>
              <w:pStyle w:val="ListParagraph"/>
              <w:ind w:left="360"/>
              <w:rPr>
                <w:rFonts w:ascii="Aptos" w:hAnsi="Aptos"/>
              </w:rPr>
            </w:pPr>
            <w:hyperlink r:id="rId84" w:history="1">
              <w:r w:rsidRPr="00205564">
                <w:rPr>
                  <w:rStyle w:val="Hyperlink"/>
                  <w:rFonts w:ascii="Aptos" w:hAnsi="Aptos"/>
                </w:rPr>
                <w:t>Apply here</w:t>
              </w:r>
            </w:hyperlink>
          </w:p>
        </w:tc>
      </w:tr>
      <w:bookmarkEnd w:id="0"/>
      <w:tr w:rsidR="008102A4" w:rsidRPr="00783903" w14:paraId="5814D6C9" w14:textId="77777777" w:rsidTr="00395131">
        <w:trPr>
          <w:gridAfter w:val="1"/>
          <w:wAfter w:w="298" w:type="dxa"/>
          <w:trHeight w:val="764"/>
        </w:trPr>
        <w:tc>
          <w:tcPr>
            <w:tcW w:w="2903" w:type="dxa"/>
            <w:gridSpan w:val="3"/>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85" w:history="1">
              <w:r w:rsidRPr="00D025A7">
                <w:rPr>
                  <w:rStyle w:val="Hyperlink"/>
                  <w:rFonts w:ascii="Aptos" w:hAnsi="Aptos"/>
                </w:rPr>
                <w:t>https://dignityalliancema.org/webinars-and-online-sessions/</w:t>
              </w:r>
            </w:hyperlink>
            <w:r w:rsidRPr="00D025A7">
              <w:rPr>
                <w:rFonts w:ascii="Aptos" w:hAnsi="Aptos"/>
              </w:rPr>
              <w:t xml:space="preserve"> </w:t>
            </w:r>
          </w:p>
        </w:tc>
      </w:tr>
      <w:tr w:rsidR="00242ADD" w:rsidRPr="00783903" w14:paraId="52034A74" w14:textId="77777777" w:rsidTr="00467E18">
        <w:trPr>
          <w:gridAfter w:val="1"/>
          <w:wAfter w:w="298" w:type="dxa"/>
          <w:trHeight w:val="386"/>
        </w:trPr>
        <w:tc>
          <w:tcPr>
            <w:tcW w:w="2903" w:type="dxa"/>
            <w:gridSpan w:val="3"/>
          </w:tcPr>
          <w:p w14:paraId="4E38D2DC" w14:textId="42D3A4E8" w:rsidR="00242ADD" w:rsidRDefault="00242ADD" w:rsidP="005600C8">
            <w:pPr>
              <w:rPr>
                <w:rFonts w:ascii="Aptos" w:hAnsi="Aptos"/>
                <w:b/>
                <w:bCs/>
              </w:rPr>
            </w:pPr>
            <w:r>
              <w:rPr>
                <w:rFonts w:ascii="Aptos" w:hAnsi="Aptos"/>
                <w:b/>
                <w:bCs/>
              </w:rPr>
              <w:t>Health Care</w:t>
            </w:r>
          </w:p>
        </w:tc>
        <w:tc>
          <w:tcPr>
            <w:tcW w:w="7622" w:type="dxa"/>
            <w:gridSpan w:val="4"/>
          </w:tcPr>
          <w:p w14:paraId="24AA64B9" w14:textId="77777777" w:rsidR="00806AAA" w:rsidRDefault="00467FBE" w:rsidP="00967E6D">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*Boston Globe</w:t>
            </w:r>
          </w:p>
          <w:p w14:paraId="7779E68F" w14:textId="77777777" w:rsidR="00467FBE" w:rsidRDefault="00467FBE" w:rsidP="00467FBE">
            <w:pPr>
              <w:pStyle w:val="ListParagraph"/>
              <w:ind w:left="360"/>
              <w:rPr>
                <w:rFonts w:ascii="Aptos" w:eastAsia="Times New Roman" w:hAnsi="Aptos" w:cs="Times New Roman"/>
              </w:rPr>
            </w:pPr>
            <w:r>
              <w:rPr>
                <w:rFonts w:ascii="Aptos" w:eastAsia="Times New Roman" w:hAnsi="Aptos" w:cs="Times New Roman"/>
              </w:rPr>
              <w:t>October 14, 2025</w:t>
            </w:r>
          </w:p>
          <w:p w14:paraId="53A75B9A" w14:textId="77777777" w:rsidR="00467FBE" w:rsidRDefault="00467FBE" w:rsidP="00467FBE">
            <w:pPr>
              <w:pStyle w:val="ListParagraph"/>
              <w:ind w:left="360"/>
              <w:rPr>
                <w:rFonts w:ascii="Aptos" w:eastAsia="Times New Roman" w:hAnsi="Aptos" w:cs="Times New Roman"/>
                <w:i/>
                <w:iCs/>
              </w:rPr>
            </w:pPr>
            <w:hyperlink r:id="rId86" w:history="1">
              <w:r w:rsidRPr="00467FBE">
                <w:rPr>
                  <w:rStyle w:val="Hyperlink"/>
                  <w:rFonts w:ascii="Aptos" w:eastAsia="Times New Roman" w:hAnsi="Aptos" w:cs="Times New Roman"/>
                  <w:i/>
                  <w:iCs/>
                </w:rPr>
                <w:t>There is no conspiracy, but doctors do have a bias when it comes to medications</w:t>
              </w:r>
            </w:hyperlink>
          </w:p>
          <w:p w14:paraId="1676F212" w14:textId="77777777" w:rsidR="00467FBE" w:rsidRDefault="00116FCC" w:rsidP="00467FBE">
            <w:pPr>
              <w:pStyle w:val="ListParagraph"/>
              <w:ind w:left="360"/>
              <w:rPr>
                <w:rFonts w:ascii="Aptos" w:eastAsia="Times New Roman" w:hAnsi="Aptos" w:cs="Times New Roman"/>
              </w:rPr>
            </w:pPr>
            <w:r w:rsidRPr="00116FCC">
              <w:rPr>
                <w:rFonts w:ascii="Aptos" w:eastAsia="Times New Roman" w:hAnsi="Aptos" w:cs="Times New Roman"/>
              </w:rPr>
              <w:t>By Jeffrey L. Schnipper</w:t>
            </w:r>
          </w:p>
          <w:p w14:paraId="3E022228" w14:textId="41E5A40D" w:rsidR="00116FCC" w:rsidRPr="00116FCC" w:rsidRDefault="00116FCC" w:rsidP="00467FBE">
            <w:pPr>
              <w:pStyle w:val="ListParagraph"/>
              <w:ind w:left="360"/>
              <w:rPr>
                <w:rFonts w:ascii="Aptos" w:eastAsia="Times New Roman" w:hAnsi="Aptos" w:cs="Times New Roman"/>
                <w:i/>
                <w:iCs/>
              </w:rPr>
            </w:pPr>
            <w:r w:rsidRPr="00116FCC">
              <w:rPr>
                <w:rFonts w:ascii="Aptos" w:eastAsia="Times New Roman" w:hAnsi="Aptos" w:cs="Times New Roman"/>
                <w:i/>
                <w:iCs/>
              </w:rPr>
              <w:t>Physicians need to be more upfront with their patients about the benefits and harms of the medications we prescribe.</w:t>
            </w:r>
          </w:p>
          <w:p w14:paraId="470E6921" w14:textId="77777777" w:rsidR="00A77B47" w:rsidRPr="00A77B47" w:rsidRDefault="00A77B47" w:rsidP="00A77B47">
            <w:pPr>
              <w:pStyle w:val="ListParagraph"/>
              <w:ind w:left="360"/>
              <w:rPr>
                <w:rFonts w:ascii="Aptos" w:eastAsia="Times New Roman" w:hAnsi="Aptos" w:cs="Times New Roman"/>
                <w:b/>
                <w:bCs/>
              </w:rPr>
            </w:pPr>
            <w:r w:rsidRPr="00A77B47">
              <w:rPr>
                <w:rFonts w:ascii="Aptos" w:eastAsia="Times New Roman" w:hAnsi="Aptos" w:cs="Times New Roman"/>
                <w:b/>
                <w:bCs/>
              </w:rPr>
              <w:t>Refuting Claims of Pharmaceutical Corruption</w:t>
            </w:r>
          </w:p>
          <w:p w14:paraId="0EE3E54B" w14:textId="77777777" w:rsidR="00A77B47" w:rsidRPr="00A77B47" w:rsidRDefault="00A77B47" w:rsidP="00A77B47">
            <w:pPr>
              <w:pStyle w:val="ListParagraph"/>
              <w:ind w:left="360"/>
              <w:rPr>
                <w:rFonts w:ascii="Aptos" w:eastAsia="Times New Roman" w:hAnsi="Aptos" w:cs="Times New Roman"/>
              </w:rPr>
            </w:pPr>
            <w:r w:rsidRPr="00A77B47">
              <w:rPr>
                <w:rFonts w:ascii="Aptos" w:eastAsia="Times New Roman" w:hAnsi="Aptos" w:cs="Times New Roman"/>
              </w:rPr>
              <w:t>Dr. Schnipper argues against the idea that physicians are corrupted by the pharmaceutical industry.</w:t>
            </w:r>
          </w:p>
          <w:p w14:paraId="57E01A9A" w14:textId="77777777" w:rsidR="00A77B47" w:rsidRPr="00A77B47" w:rsidRDefault="00A77B47" w:rsidP="00A77B47">
            <w:pPr>
              <w:pStyle w:val="ListParagraph"/>
              <w:numPr>
                <w:ilvl w:val="0"/>
                <w:numId w:val="49"/>
              </w:numPr>
              <w:rPr>
                <w:rFonts w:ascii="Aptos" w:eastAsia="Times New Roman" w:hAnsi="Aptos" w:cs="Times New Roman"/>
              </w:rPr>
            </w:pPr>
            <w:r w:rsidRPr="00A77B47">
              <w:rPr>
                <w:rFonts w:ascii="Aptos" w:eastAsia="Times New Roman" w:hAnsi="Aptos" w:cs="Times New Roman"/>
              </w:rPr>
              <w:t>He states that direct influence from drug companies is small, and access for pharmaceutical representatives to teaching hospitals has been highly restricted for decades.</w:t>
            </w:r>
          </w:p>
          <w:p w14:paraId="4B69742A" w14:textId="77777777" w:rsidR="00A77B47" w:rsidRPr="00A77B47" w:rsidRDefault="00A77B47" w:rsidP="00A77B47">
            <w:pPr>
              <w:pStyle w:val="ListParagraph"/>
              <w:numPr>
                <w:ilvl w:val="0"/>
                <w:numId w:val="49"/>
              </w:numPr>
              <w:rPr>
                <w:rFonts w:ascii="Aptos" w:eastAsia="Times New Roman" w:hAnsi="Aptos" w:cs="Times New Roman"/>
              </w:rPr>
            </w:pPr>
            <w:r w:rsidRPr="00A77B47">
              <w:rPr>
                <w:rFonts w:ascii="Aptos" w:eastAsia="Times New Roman" w:hAnsi="Aptos" w:cs="Times New Roman"/>
              </w:rPr>
              <w:t>He calls conspiracy theories—such as doctors keeping people sick for profit or conspiring to suppress nonprescription remedies—"patently absurd" and contrary to the professional oath to help the sick.</w:t>
            </w:r>
          </w:p>
          <w:p w14:paraId="279A5084" w14:textId="77777777" w:rsidR="00A77B47" w:rsidRPr="00A77B47" w:rsidRDefault="00A77B47" w:rsidP="00A77B47">
            <w:pPr>
              <w:pStyle w:val="ListParagraph"/>
              <w:ind w:left="360"/>
              <w:rPr>
                <w:rFonts w:ascii="Aptos" w:eastAsia="Times New Roman" w:hAnsi="Aptos" w:cs="Times New Roman"/>
                <w:b/>
                <w:bCs/>
              </w:rPr>
            </w:pPr>
            <w:r w:rsidRPr="00A77B47">
              <w:rPr>
                <w:rFonts w:ascii="Aptos" w:eastAsia="Times New Roman" w:hAnsi="Aptos" w:cs="Times New Roman"/>
                <w:b/>
                <w:bCs/>
              </w:rPr>
              <w:t>Physician Prescribing Habits</w:t>
            </w:r>
          </w:p>
          <w:p w14:paraId="660FA8F3" w14:textId="77777777" w:rsidR="00A77B47" w:rsidRPr="00A77B47" w:rsidRDefault="00A77B47" w:rsidP="00A77B47">
            <w:pPr>
              <w:pStyle w:val="ListParagraph"/>
              <w:numPr>
                <w:ilvl w:val="0"/>
                <w:numId w:val="50"/>
              </w:numPr>
              <w:rPr>
                <w:rFonts w:ascii="Aptos" w:eastAsia="Times New Roman" w:hAnsi="Aptos" w:cs="Times New Roman"/>
              </w:rPr>
            </w:pPr>
            <w:r w:rsidRPr="00A77B47">
              <w:rPr>
                <w:rFonts w:ascii="Aptos" w:eastAsia="Times New Roman" w:hAnsi="Aptos" w:cs="Times New Roman"/>
              </w:rPr>
              <w:t>Doctors develop a "comfort level" with specific medications they deem "best in class" based on effectiveness, safety, cost, and ease of use.</w:t>
            </w:r>
          </w:p>
          <w:p w14:paraId="01D159AF" w14:textId="77777777" w:rsidR="00A77B47" w:rsidRPr="00A77B47" w:rsidRDefault="00A77B47" w:rsidP="00A77B47">
            <w:pPr>
              <w:pStyle w:val="ListParagraph"/>
              <w:numPr>
                <w:ilvl w:val="0"/>
                <w:numId w:val="50"/>
              </w:numPr>
              <w:rPr>
                <w:rFonts w:ascii="Aptos" w:eastAsia="Times New Roman" w:hAnsi="Aptos" w:cs="Times New Roman"/>
              </w:rPr>
            </w:pPr>
            <w:r w:rsidRPr="00A77B47">
              <w:rPr>
                <w:rFonts w:ascii="Aptos" w:eastAsia="Times New Roman" w:hAnsi="Aptos" w:cs="Times New Roman"/>
              </w:rPr>
              <w:t>This can lead to a loss of perspective, where physicians may exaggerate the benefits of even the most effective drugs (like statins) and overlook that the "best" medication for a condition (like Alzheimer's) may only have modest effects.</w:t>
            </w:r>
          </w:p>
          <w:p w14:paraId="576A3529" w14:textId="77777777" w:rsidR="00A77B47" w:rsidRPr="00A77B47" w:rsidRDefault="00A77B47" w:rsidP="00A77B47">
            <w:pPr>
              <w:pStyle w:val="ListParagraph"/>
              <w:ind w:left="360"/>
              <w:rPr>
                <w:rFonts w:ascii="Aptos" w:eastAsia="Times New Roman" w:hAnsi="Aptos" w:cs="Times New Roman"/>
                <w:b/>
                <w:bCs/>
              </w:rPr>
            </w:pPr>
            <w:r w:rsidRPr="00A77B47">
              <w:rPr>
                <w:rFonts w:ascii="Aptos" w:eastAsia="Times New Roman" w:hAnsi="Aptos" w:cs="Times New Roman"/>
                <w:b/>
                <w:bCs/>
              </w:rPr>
              <w:t>The Problems with Over-Prescribing</w:t>
            </w:r>
          </w:p>
          <w:p w14:paraId="208654A5" w14:textId="77777777" w:rsidR="00A77B47" w:rsidRPr="00A77B47" w:rsidRDefault="00A77B47" w:rsidP="00A77B47">
            <w:pPr>
              <w:pStyle w:val="ListParagraph"/>
              <w:ind w:left="360"/>
              <w:rPr>
                <w:rFonts w:ascii="Aptos" w:eastAsia="Times New Roman" w:hAnsi="Aptos" w:cs="Times New Roman"/>
              </w:rPr>
            </w:pPr>
            <w:r w:rsidRPr="00A77B47">
              <w:rPr>
                <w:rFonts w:ascii="Aptos" w:eastAsia="Times New Roman" w:hAnsi="Aptos" w:cs="Times New Roman"/>
              </w:rPr>
              <w:t>A physician's enthusiasm for prescribing can lead to several issues:</w:t>
            </w:r>
          </w:p>
          <w:p w14:paraId="5C69F3E3" w14:textId="77777777" w:rsidR="00A77B47" w:rsidRPr="00A77B47" w:rsidRDefault="00A77B47" w:rsidP="00A77B47">
            <w:pPr>
              <w:pStyle w:val="ListParagraph"/>
              <w:numPr>
                <w:ilvl w:val="0"/>
                <w:numId w:val="51"/>
              </w:numPr>
              <w:rPr>
                <w:rFonts w:ascii="Aptos" w:eastAsia="Times New Roman" w:hAnsi="Aptos" w:cs="Times New Roman"/>
              </w:rPr>
            </w:pPr>
            <w:r w:rsidRPr="00A77B47">
              <w:rPr>
                <w:rFonts w:ascii="Aptos" w:eastAsia="Times New Roman" w:hAnsi="Aptos" w:cs="Times New Roman"/>
                <w:b/>
                <w:bCs/>
              </w:rPr>
              <w:t>High Costs:</w:t>
            </w:r>
            <w:r w:rsidRPr="00A77B47">
              <w:rPr>
                <w:rFonts w:ascii="Aptos" w:eastAsia="Times New Roman" w:hAnsi="Aptos" w:cs="Times New Roman"/>
              </w:rPr>
              <w:t xml:space="preserve"> Medications contribute significantly to high U.S. healthcare costs, as the country has historically not negotiated drug prices.</w:t>
            </w:r>
          </w:p>
          <w:p w14:paraId="67BE4346" w14:textId="77777777" w:rsidR="00A77B47" w:rsidRPr="00A77B47" w:rsidRDefault="00A77B47" w:rsidP="00A77B47">
            <w:pPr>
              <w:pStyle w:val="ListParagraph"/>
              <w:numPr>
                <w:ilvl w:val="0"/>
                <w:numId w:val="51"/>
              </w:numPr>
              <w:rPr>
                <w:rFonts w:ascii="Aptos" w:eastAsia="Times New Roman" w:hAnsi="Aptos" w:cs="Times New Roman"/>
              </w:rPr>
            </w:pPr>
            <w:r w:rsidRPr="00A77B47">
              <w:rPr>
                <w:rFonts w:ascii="Aptos" w:eastAsia="Times New Roman" w:hAnsi="Aptos" w:cs="Times New Roman"/>
                <w:b/>
                <w:bCs/>
              </w:rPr>
              <w:t>Neglect of Lifestyle Changes:</w:t>
            </w:r>
            <w:r w:rsidRPr="00A77B47">
              <w:rPr>
                <w:rFonts w:ascii="Aptos" w:eastAsia="Times New Roman" w:hAnsi="Aptos" w:cs="Times New Roman"/>
              </w:rPr>
              <w:t xml:space="preserve"> Doctors may be too quick to prescribe medication for conditions like high blood pressure, where lifestyle changes (diet, exercise) should be the first-line treatment, partly because it's easier than counseling.</w:t>
            </w:r>
          </w:p>
          <w:p w14:paraId="0927BF48" w14:textId="77777777" w:rsidR="00A77B47" w:rsidRPr="00A77B47" w:rsidRDefault="00A77B47" w:rsidP="00A77B47">
            <w:pPr>
              <w:pStyle w:val="ListParagraph"/>
              <w:numPr>
                <w:ilvl w:val="0"/>
                <w:numId w:val="51"/>
              </w:numPr>
              <w:rPr>
                <w:rFonts w:ascii="Aptos" w:eastAsia="Times New Roman" w:hAnsi="Aptos" w:cs="Times New Roman"/>
              </w:rPr>
            </w:pPr>
            <w:r w:rsidRPr="00A77B47">
              <w:rPr>
                <w:rFonts w:ascii="Aptos" w:eastAsia="Times New Roman" w:hAnsi="Aptos" w:cs="Times New Roman"/>
                <w:b/>
                <w:bCs/>
              </w:rPr>
              <w:lastRenderedPageBreak/>
              <w:t>Medication Safety:</w:t>
            </w:r>
            <w:r w:rsidRPr="00A77B47">
              <w:rPr>
                <w:rFonts w:ascii="Aptos" w:eastAsia="Times New Roman" w:hAnsi="Aptos" w:cs="Times New Roman"/>
              </w:rPr>
              <w:t xml:space="preserve"> The most common safety issue is polypharmacy (taking too many medications).</w:t>
            </w:r>
          </w:p>
          <w:p w14:paraId="54E1E161" w14:textId="77777777" w:rsidR="00A77B47" w:rsidRPr="00A77B47" w:rsidRDefault="00A77B47" w:rsidP="00A77B47">
            <w:pPr>
              <w:pStyle w:val="ListParagraph"/>
              <w:numPr>
                <w:ilvl w:val="1"/>
                <w:numId w:val="51"/>
              </w:numPr>
              <w:rPr>
                <w:rFonts w:ascii="Aptos" w:eastAsia="Times New Roman" w:hAnsi="Aptos" w:cs="Times New Roman"/>
              </w:rPr>
            </w:pPr>
            <w:r w:rsidRPr="00A77B47">
              <w:rPr>
                <w:rFonts w:ascii="Aptos" w:eastAsia="Times New Roman" w:hAnsi="Aptos" w:cs="Times New Roman"/>
              </w:rPr>
              <w:t>Once a patient is on more than 10 drugs, the rate of side effects, drug interactions, and confusion increases dramatically.</w:t>
            </w:r>
          </w:p>
          <w:p w14:paraId="7890373A" w14:textId="77777777" w:rsidR="00A77B47" w:rsidRPr="00A77B47" w:rsidRDefault="00A77B47" w:rsidP="00A77B47">
            <w:pPr>
              <w:pStyle w:val="ListParagraph"/>
              <w:numPr>
                <w:ilvl w:val="1"/>
                <w:numId w:val="51"/>
              </w:numPr>
              <w:rPr>
                <w:rFonts w:ascii="Aptos" w:eastAsia="Times New Roman" w:hAnsi="Aptos" w:cs="Times New Roman"/>
              </w:rPr>
            </w:pPr>
            <w:r w:rsidRPr="00A77B47">
              <w:rPr>
                <w:rFonts w:ascii="Aptos" w:eastAsia="Times New Roman" w:hAnsi="Aptos" w:cs="Times New Roman"/>
              </w:rPr>
              <w:t>This reduces the patient's ability to take their most important medications correctly.</w:t>
            </w:r>
          </w:p>
          <w:p w14:paraId="4FA3A8FA" w14:textId="77777777" w:rsidR="00A77B47" w:rsidRPr="00A77B47" w:rsidRDefault="00A77B47" w:rsidP="00A77B47">
            <w:pPr>
              <w:pStyle w:val="ListParagraph"/>
              <w:ind w:left="360"/>
              <w:rPr>
                <w:rFonts w:ascii="Aptos" w:eastAsia="Times New Roman" w:hAnsi="Aptos" w:cs="Times New Roman"/>
                <w:b/>
                <w:bCs/>
              </w:rPr>
            </w:pPr>
            <w:r w:rsidRPr="00A77B47">
              <w:rPr>
                <w:rFonts w:ascii="Aptos" w:eastAsia="Times New Roman" w:hAnsi="Aptos" w:cs="Times New Roman"/>
                <w:b/>
                <w:bCs/>
              </w:rPr>
              <w:t>Recommended Solutions</w:t>
            </w:r>
          </w:p>
          <w:p w14:paraId="549650DE" w14:textId="77777777" w:rsidR="00A77B47" w:rsidRPr="00A77B47" w:rsidRDefault="00A77B47" w:rsidP="00A77B47">
            <w:pPr>
              <w:pStyle w:val="ListParagraph"/>
              <w:ind w:left="360"/>
              <w:rPr>
                <w:rFonts w:ascii="Aptos" w:eastAsia="Times New Roman" w:hAnsi="Aptos" w:cs="Times New Roman"/>
              </w:rPr>
            </w:pPr>
            <w:r w:rsidRPr="00A77B47">
              <w:rPr>
                <w:rFonts w:ascii="Aptos" w:eastAsia="Times New Roman" w:hAnsi="Aptos" w:cs="Times New Roman"/>
              </w:rPr>
              <w:t>Dr. Schnipper suggests a multi-faceted approach:</w:t>
            </w:r>
          </w:p>
          <w:p w14:paraId="25A92A85" w14:textId="77777777" w:rsidR="00A77B47" w:rsidRPr="00A77B47" w:rsidRDefault="00A77B47" w:rsidP="00A77B47">
            <w:pPr>
              <w:pStyle w:val="ListParagraph"/>
              <w:numPr>
                <w:ilvl w:val="0"/>
                <w:numId w:val="52"/>
              </w:numPr>
              <w:rPr>
                <w:rFonts w:ascii="Aptos" w:eastAsia="Times New Roman" w:hAnsi="Aptos" w:cs="Times New Roman"/>
              </w:rPr>
            </w:pPr>
            <w:r w:rsidRPr="00A77B47">
              <w:rPr>
                <w:rFonts w:ascii="Aptos" w:eastAsia="Times New Roman" w:hAnsi="Aptos" w:cs="Times New Roman"/>
                <w:b/>
                <w:bCs/>
              </w:rPr>
              <w:t>For Physicians:</w:t>
            </w:r>
            <w:r w:rsidRPr="00A77B47">
              <w:rPr>
                <w:rFonts w:ascii="Aptos" w:eastAsia="Times New Roman" w:hAnsi="Aptos" w:cs="Times New Roman"/>
              </w:rPr>
              <w:t xml:space="preserve"> Be more transparent with patients about the true benefits and harms of medications.</w:t>
            </w:r>
          </w:p>
          <w:p w14:paraId="65D0E9EF" w14:textId="77777777" w:rsidR="00A77B47" w:rsidRPr="00A77B47" w:rsidRDefault="00A77B47" w:rsidP="00A77B47">
            <w:pPr>
              <w:pStyle w:val="ListParagraph"/>
              <w:numPr>
                <w:ilvl w:val="0"/>
                <w:numId w:val="52"/>
              </w:numPr>
              <w:rPr>
                <w:rFonts w:ascii="Aptos" w:eastAsia="Times New Roman" w:hAnsi="Aptos" w:cs="Times New Roman"/>
              </w:rPr>
            </w:pPr>
            <w:r w:rsidRPr="00A77B47">
              <w:rPr>
                <w:rFonts w:ascii="Aptos" w:eastAsia="Times New Roman" w:hAnsi="Aptos" w:cs="Times New Roman"/>
                <w:b/>
                <w:bCs/>
              </w:rPr>
              <w:t>For Patients:</w:t>
            </w:r>
            <w:r w:rsidRPr="00A77B47">
              <w:rPr>
                <w:rFonts w:ascii="Aptos" w:eastAsia="Times New Roman" w:hAnsi="Aptos" w:cs="Times New Roman"/>
              </w:rPr>
              <w:t xml:space="preserve"> Have a "healthy skepticism," ask questions about benefits and harms, and consider declining less important medications, especially if already on many.</w:t>
            </w:r>
          </w:p>
          <w:p w14:paraId="1AAB69D1" w14:textId="77777777" w:rsidR="00A77B47" w:rsidRPr="00A77B47" w:rsidRDefault="00A77B47" w:rsidP="00A77B47">
            <w:pPr>
              <w:pStyle w:val="ListParagraph"/>
              <w:numPr>
                <w:ilvl w:val="0"/>
                <w:numId w:val="52"/>
              </w:numPr>
              <w:rPr>
                <w:rFonts w:ascii="Aptos" w:eastAsia="Times New Roman" w:hAnsi="Aptos" w:cs="Times New Roman"/>
              </w:rPr>
            </w:pPr>
            <w:r w:rsidRPr="00A77B47">
              <w:rPr>
                <w:rFonts w:ascii="Aptos" w:eastAsia="Times New Roman" w:hAnsi="Aptos" w:cs="Times New Roman"/>
                <w:b/>
                <w:bCs/>
              </w:rPr>
              <w:t>For Health Systems:</w:t>
            </w:r>
            <w:r w:rsidRPr="00A77B47">
              <w:rPr>
                <w:rFonts w:ascii="Aptos" w:eastAsia="Times New Roman" w:hAnsi="Aptos" w:cs="Times New Roman"/>
              </w:rPr>
              <w:t xml:space="preserve"> Implement programs to address polypharmacy and promote lifestyle changes as first-line treatments.</w:t>
            </w:r>
          </w:p>
          <w:p w14:paraId="3D07314C" w14:textId="77777777" w:rsidR="00A77B47" w:rsidRPr="00A77B47" w:rsidRDefault="00A77B47" w:rsidP="00A77B47">
            <w:pPr>
              <w:pStyle w:val="ListParagraph"/>
              <w:numPr>
                <w:ilvl w:val="0"/>
                <w:numId w:val="52"/>
              </w:numPr>
              <w:rPr>
                <w:rFonts w:ascii="Aptos" w:eastAsia="Times New Roman" w:hAnsi="Aptos" w:cs="Times New Roman"/>
              </w:rPr>
            </w:pPr>
            <w:r w:rsidRPr="00A77B47">
              <w:rPr>
                <w:rFonts w:ascii="Aptos" w:eastAsia="Times New Roman" w:hAnsi="Aptos" w:cs="Times New Roman"/>
                <w:b/>
                <w:bCs/>
              </w:rPr>
              <w:t>For Policy:</w:t>
            </w:r>
            <w:r w:rsidRPr="00A77B47">
              <w:rPr>
                <w:rFonts w:ascii="Aptos" w:eastAsia="Times New Roman" w:hAnsi="Aptos" w:cs="Times New Roman"/>
              </w:rPr>
              <w:t xml:space="preserve"> Tie the cost of medications more closely to their effectiveness and safety rather than their production cost.</w:t>
            </w:r>
          </w:p>
          <w:p w14:paraId="74FE11F1" w14:textId="41F57AFE" w:rsidR="00116FCC" w:rsidRPr="00467FBE" w:rsidRDefault="00116FCC" w:rsidP="00467FBE">
            <w:pPr>
              <w:pStyle w:val="ListParagraph"/>
              <w:ind w:left="360"/>
              <w:rPr>
                <w:rFonts w:ascii="Aptos" w:eastAsia="Times New Roman" w:hAnsi="Aptos" w:cs="Times New Roman"/>
              </w:rPr>
            </w:pPr>
          </w:p>
        </w:tc>
      </w:tr>
      <w:tr w:rsidR="0023361D" w:rsidRPr="00783903" w14:paraId="2AD0D8F2" w14:textId="77777777" w:rsidTr="00467E18">
        <w:trPr>
          <w:gridAfter w:val="1"/>
          <w:wAfter w:w="298" w:type="dxa"/>
          <w:trHeight w:val="386"/>
        </w:trPr>
        <w:tc>
          <w:tcPr>
            <w:tcW w:w="2903" w:type="dxa"/>
            <w:gridSpan w:val="3"/>
          </w:tcPr>
          <w:p w14:paraId="01FCEFE9" w14:textId="60BB8893" w:rsidR="0023361D" w:rsidRDefault="0023361D" w:rsidP="005600C8">
            <w:pPr>
              <w:rPr>
                <w:rFonts w:ascii="Aptos" w:hAnsi="Aptos"/>
                <w:b/>
                <w:bCs/>
              </w:rPr>
            </w:pPr>
            <w:r>
              <w:rPr>
                <w:rFonts w:ascii="Aptos" w:hAnsi="Aptos"/>
                <w:b/>
                <w:bCs/>
              </w:rPr>
              <w:lastRenderedPageBreak/>
              <w:t>Disability Topics</w:t>
            </w:r>
          </w:p>
        </w:tc>
        <w:tc>
          <w:tcPr>
            <w:tcW w:w="7622" w:type="dxa"/>
            <w:gridSpan w:val="4"/>
          </w:tcPr>
          <w:p w14:paraId="22F3D6B2" w14:textId="77777777" w:rsidR="002D740F" w:rsidRDefault="005302CA" w:rsidP="00967E6D">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New York Times (free access)</w:t>
            </w:r>
          </w:p>
          <w:p w14:paraId="00315338" w14:textId="77777777" w:rsidR="005302CA" w:rsidRDefault="005302CA" w:rsidP="005302CA">
            <w:pPr>
              <w:pStyle w:val="ListParagraph"/>
              <w:ind w:left="360"/>
              <w:rPr>
                <w:rFonts w:ascii="Aptos" w:eastAsia="Times New Roman" w:hAnsi="Aptos" w:cs="Times New Roman"/>
              </w:rPr>
            </w:pPr>
            <w:r>
              <w:rPr>
                <w:rFonts w:ascii="Aptos" w:eastAsia="Times New Roman" w:hAnsi="Aptos" w:cs="Times New Roman"/>
              </w:rPr>
              <w:t>October 13, 2025</w:t>
            </w:r>
          </w:p>
          <w:p w14:paraId="0C84F6F1" w14:textId="77777777" w:rsidR="005302CA" w:rsidRDefault="005302CA" w:rsidP="005302CA">
            <w:pPr>
              <w:pStyle w:val="ListParagraph"/>
              <w:ind w:left="360"/>
              <w:rPr>
                <w:rFonts w:ascii="Aptos" w:eastAsia="Times New Roman" w:hAnsi="Aptos" w:cs="Times New Roman"/>
                <w:i/>
                <w:iCs/>
              </w:rPr>
            </w:pPr>
            <w:hyperlink r:id="rId87" w:history="1">
              <w:r w:rsidRPr="005302CA">
                <w:rPr>
                  <w:rStyle w:val="Hyperlink"/>
                  <w:rFonts w:ascii="Aptos" w:eastAsia="Times New Roman" w:hAnsi="Aptos" w:cs="Times New Roman"/>
                  <w:i/>
                  <w:iCs/>
                </w:rPr>
                <w:t>Sue Goldie Has Parkinson’s Disease</w:t>
              </w:r>
            </w:hyperlink>
          </w:p>
          <w:p w14:paraId="03AFEC01" w14:textId="77777777" w:rsidR="005302CA" w:rsidRDefault="00876BC2" w:rsidP="005302CA">
            <w:pPr>
              <w:pStyle w:val="ListParagraph"/>
              <w:ind w:left="360"/>
              <w:rPr>
                <w:rFonts w:ascii="Aptos" w:eastAsia="Times New Roman" w:hAnsi="Aptos" w:cs="Times New Roman"/>
              </w:rPr>
            </w:pPr>
            <w:r w:rsidRPr="00876BC2">
              <w:rPr>
                <w:rFonts w:ascii="Aptos" w:eastAsia="Times New Roman" w:hAnsi="Aptos" w:cs="Times New Roman"/>
              </w:rPr>
              <w:t>By John Branch</w:t>
            </w:r>
          </w:p>
          <w:p w14:paraId="4B03382E" w14:textId="77777777" w:rsidR="00307465" w:rsidRPr="00307465" w:rsidRDefault="00307465" w:rsidP="00307465">
            <w:pPr>
              <w:pStyle w:val="ListParagraph"/>
              <w:ind w:left="360"/>
              <w:rPr>
                <w:rFonts w:ascii="Aptos" w:eastAsia="Times New Roman" w:hAnsi="Aptos" w:cs="Times New Roman"/>
                <w:b/>
                <w:bCs/>
              </w:rPr>
            </w:pPr>
            <w:r w:rsidRPr="00307465">
              <w:rPr>
                <w:rFonts w:ascii="Aptos" w:eastAsia="Times New Roman" w:hAnsi="Aptos" w:cs="Times New Roman"/>
                <w:b/>
                <w:bCs/>
              </w:rPr>
              <w:t>The Diagnosis and Decision to Go Public</w:t>
            </w:r>
          </w:p>
          <w:p w14:paraId="558F1EB7" w14:textId="77777777" w:rsidR="00307465" w:rsidRPr="00307465" w:rsidRDefault="00307465" w:rsidP="00307465">
            <w:pPr>
              <w:pStyle w:val="ListParagraph"/>
              <w:numPr>
                <w:ilvl w:val="0"/>
                <w:numId w:val="71"/>
              </w:numPr>
              <w:rPr>
                <w:rFonts w:ascii="Aptos" w:eastAsia="Times New Roman" w:hAnsi="Aptos" w:cs="Times New Roman"/>
              </w:rPr>
            </w:pPr>
            <w:r w:rsidRPr="00307465">
              <w:rPr>
                <w:rFonts w:ascii="Aptos" w:eastAsia="Times New Roman" w:hAnsi="Aptos" w:cs="Times New Roman"/>
              </w:rPr>
              <w:t>Dr. Sue Goldie, a distinguished professor at Harvard's T.H. Chan School of Public Health, was diagnosed with Parkinson’s disease in 2021 at age 59.</w:t>
            </w:r>
          </w:p>
          <w:p w14:paraId="6E9A42CC" w14:textId="77777777" w:rsidR="00307465" w:rsidRPr="00307465" w:rsidRDefault="00307465" w:rsidP="00307465">
            <w:pPr>
              <w:pStyle w:val="ListParagraph"/>
              <w:numPr>
                <w:ilvl w:val="0"/>
                <w:numId w:val="71"/>
              </w:numPr>
              <w:rPr>
                <w:rFonts w:ascii="Aptos" w:eastAsia="Times New Roman" w:hAnsi="Aptos" w:cs="Times New Roman"/>
              </w:rPr>
            </w:pPr>
            <w:r w:rsidRPr="00307465">
              <w:rPr>
                <w:rFonts w:ascii="Aptos" w:eastAsia="Times New Roman" w:hAnsi="Aptos" w:cs="Times New Roman"/>
              </w:rPr>
              <w:t>For nearly four years, she kept her diagnosis secret from most colleagues, students, and administrators, fearing it would alter her reputation and cause others to underestimate her.</w:t>
            </w:r>
          </w:p>
          <w:p w14:paraId="2F0170AA" w14:textId="77777777" w:rsidR="00307465" w:rsidRPr="00307465" w:rsidRDefault="00307465" w:rsidP="00307465">
            <w:pPr>
              <w:pStyle w:val="ListParagraph"/>
              <w:numPr>
                <w:ilvl w:val="0"/>
                <w:numId w:val="71"/>
              </w:numPr>
              <w:rPr>
                <w:rFonts w:ascii="Aptos" w:eastAsia="Times New Roman" w:hAnsi="Aptos" w:cs="Times New Roman"/>
              </w:rPr>
            </w:pPr>
            <w:proofErr w:type="gramStart"/>
            <w:r w:rsidRPr="00307465">
              <w:rPr>
                <w:rFonts w:ascii="Aptos" w:eastAsia="Times New Roman" w:hAnsi="Aptos" w:cs="Times New Roman"/>
              </w:rPr>
              <w:t>She has been secretly documenting</w:t>
            </w:r>
            <w:proofErr w:type="gramEnd"/>
            <w:r w:rsidRPr="00307465">
              <w:rPr>
                <w:rFonts w:ascii="Aptos" w:eastAsia="Times New Roman" w:hAnsi="Aptos" w:cs="Times New Roman"/>
              </w:rPr>
              <w:t xml:space="preserve"> her physical and emotional struggles through thousands of video diaries.</w:t>
            </w:r>
          </w:p>
          <w:p w14:paraId="654BFA9A" w14:textId="77777777" w:rsidR="00307465" w:rsidRPr="00307465" w:rsidRDefault="00307465" w:rsidP="00307465">
            <w:pPr>
              <w:pStyle w:val="ListParagraph"/>
              <w:numPr>
                <w:ilvl w:val="0"/>
                <w:numId w:val="71"/>
              </w:numPr>
              <w:rPr>
                <w:rFonts w:ascii="Aptos" w:eastAsia="Times New Roman" w:hAnsi="Aptos" w:cs="Times New Roman"/>
              </w:rPr>
            </w:pPr>
            <w:r w:rsidRPr="00307465">
              <w:rPr>
                <w:rFonts w:ascii="Aptos" w:eastAsia="Times New Roman" w:hAnsi="Aptos" w:cs="Times New Roman"/>
              </w:rPr>
              <w:t>This article serves as her public disclosure, a decision made as her symptoms worsen and hiding them becomes exhausting.</w:t>
            </w:r>
          </w:p>
          <w:p w14:paraId="2ED9E5C6" w14:textId="77777777" w:rsidR="00307465" w:rsidRPr="00307465" w:rsidRDefault="00307465" w:rsidP="00307465">
            <w:pPr>
              <w:pStyle w:val="ListParagraph"/>
              <w:ind w:left="360"/>
              <w:rPr>
                <w:rFonts w:ascii="Aptos" w:eastAsia="Times New Roman" w:hAnsi="Aptos" w:cs="Times New Roman"/>
                <w:b/>
                <w:bCs/>
              </w:rPr>
            </w:pPr>
            <w:r w:rsidRPr="00307465">
              <w:rPr>
                <w:rFonts w:ascii="Aptos" w:eastAsia="Times New Roman" w:hAnsi="Aptos" w:cs="Times New Roman"/>
                <w:b/>
                <w:bCs/>
              </w:rPr>
              <w:t>The "N of 1" Experiment: Triathlon</w:t>
            </w:r>
          </w:p>
          <w:p w14:paraId="7850B21F" w14:textId="77777777" w:rsidR="00307465" w:rsidRPr="00307465" w:rsidRDefault="00307465" w:rsidP="00307465">
            <w:pPr>
              <w:pStyle w:val="ListParagraph"/>
              <w:numPr>
                <w:ilvl w:val="0"/>
                <w:numId w:val="72"/>
              </w:numPr>
              <w:rPr>
                <w:rFonts w:ascii="Aptos" w:eastAsia="Times New Roman" w:hAnsi="Aptos" w:cs="Times New Roman"/>
              </w:rPr>
            </w:pPr>
            <w:r w:rsidRPr="00307465">
              <w:rPr>
                <w:rFonts w:ascii="Aptos" w:eastAsia="Times New Roman" w:hAnsi="Aptos" w:cs="Times New Roman"/>
              </w:rPr>
              <w:t>Just before her diagnosis, Goldie had impulsively begun training for Ironman triathlons.</w:t>
            </w:r>
          </w:p>
          <w:p w14:paraId="4ACE3D42" w14:textId="77777777" w:rsidR="00307465" w:rsidRPr="00307465" w:rsidRDefault="00307465" w:rsidP="00307465">
            <w:pPr>
              <w:pStyle w:val="ListParagraph"/>
              <w:numPr>
                <w:ilvl w:val="0"/>
                <w:numId w:val="72"/>
              </w:numPr>
              <w:rPr>
                <w:rFonts w:ascii="Aptos" w:eastAsia="Times New Roman" w:hAnsi="Aptos" w:cs="Times New Roman"/>
              </w:rPr>
            </w:pPr>
            <w:r w:rsidRPr="00307465">
              <w:rPr>
                <w:rFonts w:ascii="Aptos" w:eastAsia="Times New Roman" w:hAnsi="Aptos" w:cs="Times New Roman"/>
              </w:rPr>
              <w:t>Upon learning that intense exercise is one of the most effective ways to stem Parkinson's symptoms, she dedicated herself to the sport, viewing herself as an "N of 1" (a one-person experiment).</w:t>
            </w:r>
          </w:p>
          <w:p w14:paraId="6510D954" w14:textId="77777777" w:rsidR="00307465" w:rsidRPr="00307465" w:rsidRDefault="00307465" w:rsidP="00307465">
            <w:pPr>
              <w:pStyle w:val="ListParagraph"/>
              <w:numPr>
                <w:ilvl w:val="0"/>
                <w:numId w:val="72"/>
              </w:numPr>
              <w:rPr>
                <w:rFonts w:ascii="Aptos" w:eastAsia="Times New Roman" w:hAnsi="Aptos" w:cs="Times New Roman"/>
              </w:rPr>
            </w:pPr>
            <w:r w:rsidRPr="00307465">
              <w:rPr>
                <w:rFonts w:ascii="Aptos" w:eastAsia="Times New Roman" w:hAnsi="Aptos" w:cs="Times New Roman"/>
              </w:rPr>
              <w:t>Despite the challenges—including developing workarounds for her symptoms and suffering serious falls and injuries—she completed a full Ironman in 2022 and continues to compete in half-Ironman races.</w:t>
            </w:r>
          </w:p>
          <w:p w14:paraId="526E48E0" w14:textId="77777777" w:rsidR="00307465" w:rsidRPr="00307465" w:rsidRDefault="00307465" w:rsidP="00307465">
            <w:pPr>
              <w:pStyle w:val="ListParagraph"/>
              <w:ind w:left="360"/>
              <w:rPr>
                <w:rFonts w:ascii="Aptos" w:eastAsia="Times New Roman" w:hAnsi="Aptos" w:cs="Times New Roman"/>
                <w:b/>
                <w:bCs/>
              </w:rPr>
            </w:pPr>
            <w:r w:rsidRPr="00307465">
              <w:rPr>
                <w:rFonts w:ascii="Aptos" w:eastAsia="Times New Roman" w:hAnsi="Aptos" w:cs="Times New Roman"/>
                <w:b/>
                <w:bCs/>
              </w:rPr>
              <w:t>Symptoms and Personal Struggles</w:t>
            </w:r>
          </w:p>
          <w:p w14:paraId="6BEE9FA6" w14:textId="77777777" w:rsidR="00307465" w:rsidRPr="00307465" w:rsidRDefault="00307465" w:rsidP="00307465">
            <w:pPr>
              <w:pStyle w:val="ListParagraph"/>
              <w:numPr>
                <w:ilvl w:val="0"/>
                <w:numId w:val="73"/>
              </w:numPr>
              <w:rPr>
                <w:rFonts w:ascii="Aptos" w:eastAsia="Times New Roman" w:hAnsi="Aptos" w:cs="Times New Roman"/>
              </w:rPr>
            </w:pPr>
            <w:r w:rsidRPr="00307465">
              <w:rPr>
                <w:rFonts w:ascii="Aptos" w:eastAsia="Times New Roman" w:hAnsi="Aptos" w:cs="Times New Roman"/>
              </w:rPr>
              <w:t>Goldie struggles with motor symptoms like tremors, bradykinesia (slowness), rigidity, and postural instability (balance issues), as well as non-motor symptoms like anxiety.</w:t>
            </w:r>
          </w:p>
          <w:p w14:paraId="3C6FA12F" w14:textId="77777777" w:rsidR="00307465" w:rsidRPr="00307465" w:rsidRDefault="00307465" w:rsidP="00307465">
            <w:pPr>
              <w:pStyle w:val="ListParagraph"/>
              <w:numPr>
                <w:ilvl w:val="0"/>
                <w:numId w:val="73"/>
              </w:numPr>
              <w:rPr>
                <w:rFonts w:ascii="Aptos" w:eastAsia="Times New Roman" w:hAnsi="Aptos" w:cs="Times New Roman"/>
              </w:rPr>
            </w:pPr>
            <w:r w:rsidRPr="00307465">
              <w:rPr>
                <w:rFonts w:ascii="Aptos" w:eastAsia="Times New Roman" w:hAnsi="Aptos" w:cs="Times New Roman"/>
              </w:rPr>
              <w:lastRenderedPageBreak/>
              <w:t>She describes a profound fear of losing her identity and a feeling of being "alone" with the disease, which is incurable and progressive.</w:t>
            </w:r>
          </w:p>
          <w:p w14:paraId="218767E9" w14:textId="77777777" w:rsidR="00307465" w:rsidRPr="00307465" w:rsidRDefault="00307465" w:rsidP="00307465">
            <w:pPr>
              <w:pStyle w:val="ListParagraph"/>
              <w:numPr>
                <w:ilvl w:val="0"/>
                <w:numId w:val="73"/>
              </w:numPr>
              <w:rPr>
                <w:rFonts w:ascii="Aptos" w:eastAsia="Times New Roman" w:hAnsi="Aptos" w:cs="Times New Roman"/>
              </w:rPr>
            </w:pPr>
            <w:r w:rsidRPr="00307465">
              <w:rPr>
                <w:rFonts w:ascii="Aptos" w:eastAsia="Times New Roman" w:hAnsi="Aptos" w:cs="Times New Roman"/>
              </w:rPr>
              <w:t>She finds it distressing when people tell her she "looks well," as it invalidates the immense effort it takes to conceal her symptoms.</w:t>
            </w:r>
          </w:p>
          <w:p w14:paraId="62AA1555" w14:textId="77777777" w:rsidR="00307465" w:rsidRPr="00307465" w:rsidRDefault="00307465" w:rsidP="00307465">
            <w:pPr>
              <w:pStyle w:val="ListParagraph"/>
              <w:ind w:left="360"/>
              <w:rPr>
                <w:rFonts w:ascii="Aptos" w:eastAsia="Times New Roman" w:hAnsi="Aptos" w:cs="Times New Roman"/>
                <w:b/>
                <w:bCs/>
              </w:rPr>
            </w:pPr>
            <w:r w:rsidRPr="00307465">
              <w:rPr>
                <w:rFonts w:ascii="Aptos" w:eastAsia="Times New Roman" w:hAnsi="Aptos" w:cs="Times New Roman"/>
                <w:b/>
                <w:bCs/>
              </w:rPr>
              <w:t>New Advocacy</w:t>
            </w:r>
          </w:p>
          <w:p w14:paraId="320146DB" w14:textId="77777777" w:rsidR="00307465" w:rsidRPr="00307465" w:rsidRDefault="00307465" w:rsidP="00307465">
            <w:pPr>
              <w:pStyle w:val="ListParagraph"/>
              <w:numPr>
                <w:ilvl w:val="0"/>
                <w:numId w:val="74"/>
              </w:numPr>
              <w:rPr>
                <w:rFonts w:ascii="Aptos" w:eastAsia="Times New Roman" w:hAnsi="Aptos" w:cs="Times New Roman"/>
              </w:rPr>
            </w:pPr>
            <w:r w:rsidRPr="00307465">
              <w:rPr>
                <w:rFonts w:ascii="Aptos" w:eastAsia="Times New Roman" w:hAnsi="Aptos" w:cs="Times New Roman"/>
              </w:rPr>
              <w:t>Goldie is now combining her professional expertise in global health education with her personal diagnosis by creating a new series of educational videos about Parkinson's disease.</w:t>
            </w:r>
          </w:p>
          <w:p w14:paraId="76080564" w14:textId="77777777" w:rsidR="00307465" w:rsidRPr="00307465" w:rsidRDefault="00307465" w:rsidP="00307465">
            <w:pPr>
              <w:pStyle w:val="ListParagraph"/>
              <w:numPr>
                <w:ilvl w:val="0"/>
                <w:numId w:val="74"/>
              </w:numPr>
              <w:rPr>
                <w:rFonts w:ascii="Aptos" w:eastAsia="Times New Roman" w:hAnsi="Aptos" w:cs="Times New Roman"/>
              </w:rPr>
            </w:pPr>
            <w:r w:rsidRPr="00307465">
              <w:rPr>
                <w:rFonts w:ascii="Aptos" w:eastAsia="Times New Roman" w:hAnsi="Aptos" w:cs="Times New Roman"/>
              </w:rPr>
              <w:t>She advocates for exercise and physical therapy to be prescribed to patients immediately upon diagnosis, not just after symptoms become debilitating, and for insurance companies to cover it.</w:t>
            </w:r>
          </w:p>
          <w:p w14:paraId="5F8C777D" w14:textId="1C71E80B" w:rsidR="00876BC2" w:rsidRPr="00307465" w:rsidRDefault="00307465" w:rsidP="00307465">
            <w:pPr>
              <w:pStyle w:val="ListParagraph"/>
              <w:numPr>
                <w:ilvl w:val="0"/>
                <w:numId w:val="74"/>
              </w:numPr>
              <w:rPr>
                <w:rFonts w:ascii="Aptos" w:eastAsia="Times New Roman" w:hAnsi="Aptos" w:cs="Times New Roman"/>
              </w:rPr>
            </w:pPr>
            <w:r w:rsidRPr="00307465">
              <w:rPr>
                <w:rFonts w:ascii="Aptos" w:eastAsia="Times New Roman" w:hAnsi="Aptos" w:cs="Times New Roman"/>
              </w:rPr>
              <w:t>Despite the "one-way train" of the disease, she is determined to "get things done" while she is still the "best me."</w:t>
            </w:r>
          </w:p>
        </w:tc>
      </w:tr>
      <w:tr w:rsidR="00967E6D" w:rsidRPr="00783903" w14:paraId="59B89868" w14:textId="77777777" w:rsidTr="00847306">
        <w:trPr>
          <w:gridAfter w:val="1"/>
          <w:wAfter w:w="298" w:type="dxa"/>
          <w:trHeight w:val="611"/>
        </w:trPr>
        <w:tc>
          <w:tcPr>
            <w:tcW w:w="2903" w:type="dxa"/>
            <w:gridSpan w:val="3"/>
          </w:tcPr>
          <w:p w14:paraId="477298F1" w14:textId="292F9246" w:rsidR="00967E6D" w:rsidRDefault="00967E6D" w:rsidP="0059444E">
            <w:pPr>
              <w:contextualSpacing/>
              <w:rPr>
                <w:rFonts w:ascii="Aptos" w:hAnsi="Aptos"/>
                <w:b/>
                <w:bCs/>
              </w:rPr>
            </w:pPr>
            <w:r>
              <w:rPr>
                <w:rFonts w:ascii="Aptos" w:hAnsi="Aptos"/>
                <w:b/>
                <w:bCs/>
              </w:rPr>
              <w:lastRenderedPageBreak/>
              <w:t>Protective Services</w:t>
            </w:r>
          </w:p>
        </w:tc>
        <w:tc>
          <w:tcPr>
            <w:tcW w:w="7622" w:type="dxa"/>
            <w:gridSpan w:val="4"/>
          </w:tcPr>
          <w:p w14:paraId="355C2C90" w14:textId="77777777" w:rsidR="00967E6D" w:rsidRPr="00DB2F87" w:rsidRDefault="00455F5F" w:rsidP="00967E6D">
            <w:pPr>
              <w:pStyle w:val="NormalWeb"/>
              <w:numPr>
                <w:ilvl w:val="0"/>
                <w:numId w:val="11"/>
              </w:numPr>
              <w:ind w:left="360"/>
              <w:contextualSpacing/>
              <w:rPr>
                <w:rFonts w:ascii="Aptos" w:hAnsi="Aptos" w:cs="Open Sans"/>
                <w:b/>
                <w:bCs/>
                <w:color w:val="000000"/>
                <w:sz w:val="22"/>
                <w:szCs w:val="22"/>
              </w:rPr>
            </w:pPr>
            <w:r w:rsidRPr="00DB2F87">
              <w:rPr>
                <w:rFonts w:ascii="Aptos" w:hAnsi="Aptos" w:cs="Open Sans"/>
                <w:b/>
                <w:bCs/>
                <w:color w:val="000000"/>
                <w:sz w:val="22"/>
                <w:szCs w:val="22"/>
              </w:rPr>
              <w:t>Daily Hampshire Gazette</w:t>
            </w:r>
          </w:p>
          <w:p w14:paraId="015042B0" w14:textId="77777777" w:rsidR="00455F5F" w:rsidRPr="00DB2F87" w:rsidRDefault="00013976" w:rsidP="00455F5F">
            <w:pPr>
              <w:pStyle w:val="NormalWeb"/>
              <w:ind w:left="360"/>
              <w:contextualSpacing/>
              <w:rPr>
                <w:rFonts w:ascii="Aptos" w:hAnsi="Aptos" w:cs="Open Sans"/>
                <w:color w:val="000000"/>
                <w:sz w:val="22"/>
                <w:szCs w:val="22"/>
              </w:rPr>
            </w:pPr>
            <w:r w:rsidRPr="00DB2F87">
              <w:rPr>
                <w:rFonts w:ascii="Aptos" w:hAnsi="Aptos" w:cs="Open Sans"/>
                <w:color w:val="000000"/>
                <w:sz w:val="22"/>
                <w:szCs w:val="22"/>
              </w:rPr>
              <w:t>October 13, 2025</w:t>
            </w:r>
          </w:p>
          <w:p w14:paraId="2147D75A" w14:textId="77777777" w:rsidR="00013976" w:rsidRPr="00DB2F87" w:rsidRDefault="00013976" w:rsidP="00455F5F">
            <w:pPr>
              <w:pStyle w:val="NormalWeb"/>
              <w:ind w:left="360"/>
              <w:contextualSpacing/>
              <w:rPr>
                <w:rFonts w:ascii="Aptos" w:hAnsi="Aptos" w:cs="Open Sans"/>
                <w:i/>
                <w:iCs/>
                <w:color w:val="000000"/>
                <w:sz w:val="22"/>
                <w:szCs w:val="22"/>
              </w:rPr>
            </w:pPr>
            <w:hyperlink r:id="rId88" w:history="1">
              <w:r w:rsidRPr="00DB2F87">
                <w:rPr>
                  <w:rStyle w:val="Hyperlink"/>
                  <w:rFonts w:ascii="Aptos" w:hAnsi="Aptos" w:cs="Open Sans"/>
                  <w:i/>
                  <w:iCs/>
                  <w:sz w:val="22"/>
                  <w:szCs w:val="22"/>
                </w:rPr>
                <w:t>Elderly deserve stronger protections from abuse</w:t>
              </w:r>
            </w:hyperlink>
          </w:p>
          <w:p w14:paraId="44546491" w14:textId="77777777" w:rsidR="00013976" w:rsidRPr="00DB2F87" w:rsidRDefault="00BC41C0" w:rsidP="00455F5F">
            <w:pPr>
              <w:pStyle w:val="NormalWeb"/>
              <w:ind w:left="360"/>
              <w:contextualSpacing/>
              <w:rPr>
                <w:rFonts w:ascii="Aptos" w:hAnsi="Aptos" w:cs="Open Sans"/>
                <w:color w:val="000000"/>
                <w:sz w:val="22"/>
                <w:szCs w:val="22"/>
              </w:rPr>
            </w:pPr>
            <w:r w:rsidRPr="00DB2F87">
              <w:rPr>
                <w:rFonts w:ascii="Aptos" w:hAnsi="Aptos" w:cs="Open Sans"/>
                <w:color w:val="000000"/>
                <w:sz w:val="22"/>
                <w:szCs w:val="22"/>
              </w:rPr>
              <w:t>By Herman Lupinsky</w:t>
            </w:r>
          </w:p>
          <w:p w14:paraId="01F58D95" w14:textId="77777777" w:rsidR="00DB2F87" w:rsidRPr="00DB2F87" w:rsidRDefault="00DB2F87" w:rsidP="00DB2F87">
            <w:pPr>
              <w:pStyle w:val="NormalWeb"/>
              <w:ind w:left="360"/>
              <w:contextualSpacing/>
              <w:rPr>
                <w:rFonts w:ascii="Aptos" w:hAnsi="Aptos" w:cs="Open Sans"/>
                <w:color w:val="000000"/>
                <w:sz w:val="22"/>
                <w:szCs w:val="22"/>
              </w:rPr>
            </w:pPr>
            <w:r w:rsidRPr="00DB2F87">
              <w:rPr>
                <w:rFonts w:ascii="Aptos" w:hAnsi="Aptos" w:cs="Open Sans"/>
                <w:color w:val="000000"/>
                <w:sz w:val="22"/>
                <w:szCs w:val="22"/>
              </w:rPr>
              <w:t>Massachusetts prides itself on protecting the vulnerable, yet our state has created a troubling double standard that leaves elderly residents at greater risk than children when it comes to false and malicious abuse reports.</w:t>
            </w:r>
          </w:p>
          <w:p w14:paraId="444532BE" w14:textId="77777777" w:rsidR="00DB2F87" w:rsidRPr="00DB2F87" w:rsidRDefault="00DB2F87" w:rsidP="00DB2F87">
            <w:pPr>
              <w:pStyle w:val="NormalWeb"/>
              <w:ind w:left="360"/>
              <w:contextualSpacing/>
              <w:rPr>
                <w:rFonts w:ascii="Aptos" w:hAnsi="Aptos" w:cs="Open Sans"/>
                <w:color w:val="000000"/>
                <w:sz w:val="22"/>
                <w:szCs w:val="22"/>
              </w:rPr>
            </w:pPr>
            <w:r w:rsidRPr="00DB2F87">
              <w:rPr>
                <w:rFonts w:ascii="Aptos" w:hAnsi="Aptos" w:cs="Open Sans"/>
                <w:color w:val="000000"/>
                <w:sz w:val="22"/>
                <w:szCs w:val="22"/>
              </w:rPr>
              <w:t>Under Massachusetts General Law Chapter 119, §51A, our child protection system includes robust safeguards against fraudulent reporting. Anyone who willfully files a false child abuse report faces fines up to $2,000 or criminal penalties. The Department of Children and Families must notify alleged perpetrators when reports are “unsupported,” and clear procedures exist for appeal and expungement. These protections recognize that false accusations can destroy lives and families.</w:t>
            </w:r>
          </w:p>
          <w:p w14:paraId="2DB883E9" w14:textId="77777777" w:rsidR="00DB2F87" w:rsidRPr="00DB2F87" w:rsidRDefault="00DB2F87" w:rsidP="00DB2F87">
            <w:pPr>
              <w:pStyle w:val="NormalWeb"/>
              <w:ind w:left="360"/>
              <w:contextualSpacing/>
              <w:rPr>
                <w:rFonts w:ascii="Aptos" w:hAnsi="Aptos" w:cs="Open Sans"/>
                <w:color w:val="000000"/>
                <w:sz w:val="22"/>
                <w:szCs w:val="22"/>
              </w:rPr>
            </w:pPr>
            <w:r w:rsidRPr="00DB2F87">
              <w:rPr>
                <w:rFonts w:ascii="Aptos" w:hAnsi="Aptos" w:cs="Open Sans"/>
                <w:color w:val="000000"/>
                <w:sz w:val="22"/>
                <w:szCs w:val="22"/>
              </w:rPr>
              <w:t>Our elder abuse reporting system, governed by M.G.L. Chapter 19A, offers no comparable protections. While mandated reporters enjoy immunity when acting in good faith, the law specifies no criminal or civil penalties for knowingly false or malicious reports about elder abuse. There are no standardized procedures for notifying falsely accused caregivers, no clear paths to correct erroneous records, and no mechanism to expunge malicious reports from the system.</w:t>
            </w:r>
          </w:p>
          <w:p w14:paraId="21AFEF22" w14:textId="77777777" w:rsidR="00A505C6" w:rsidRPr="00A505C6" w:rsidRDefault="00A505C6" w:rsidP="00A505C6">
            <w:pPr>
              <w:pStyle w:val="NormalWeb"/>
              <w:ind w:left="360"/>
              <w:contextualSpacing/>
              <w:rPr>
                <w:rFonts w:ascii="Aptos" w:hAnsi="Aptos" w:cs="Open Sans"/>
                <w:color w:val="000000"/>
                <w:sz w:val="22"/>
                <w:szCs w:val="22"/>
              </w:rPr>
            </w:pPr>
            <w:r w:rsidRPr="00A505C6">
              <w:rPr>
                <w:rFonts w:ascii="Aptos" w:hAnsi="Aptos" w:cs="Open Sans"/>
                <w:color w:val="000000"/>
                <w:sz w:val="22"/>
                <w:szCs w:val="22"/>
              </w:rPr>
              <w:t>This disparity is not merely a bureaucratic oversight — it creates real harm. Elderly individuals are, in many ways, more vulnerable to false reporting than children. Many live alone or depend on just one or two caregivers. A single malicious report can instantly sever these lifelines, leaving an elder without food, medication, or companionship. Seniors with dementia, hearing loss, or mobility limitations may not understand investigations or be able to defend themselves. Unlike children in DCF cases, elders receive no automatic advocate or guardian ad litem.</w:t>
            </w:r>
          </w:p>
          <w:p w14:paraId="444BF4E7" w14:textId="77777777" w:rsidR="00BC41C0" w:rsidRDefault="00A505C6" w:rsidP="00A505C6">
            <w:pPr>
              <w:pStyle w:val="NormalWeb"/>
              <w:ind w:left="360"/>
              <w:contextualSpacing/>
              <w:rPr>
                <w:rFonts w:ascii="Aptos" w:hAnsi="Aptos" w:cs="Open Sans"/>
                <w:color w:val="000000"/>
                <w:sz w:val="22"/>
                <w:szCs w:val="22"/>
              </w:rPr>
            </w:pPr>
            <w:r w:rsidRPr="00A505C6">
              <w:rPr>
                <w:rFonts w:ascii="Aptos" w:hAnsi="Aptos" w:cs="Open Sans"/>
                <w:color w:val="000000"/>
                <w:sz w:val="22"/>
                <w:szCs w:val="22"/>
              </w:rPr>
              <w:t xml:space="preserve">The consequences cascade rapidly. False reports disrupt essential care and medication schedules, trigger involuntary hospitalizations, freeze bank accounts, and open doors to predatory guardianship petitions. The </w:t>
            </w:r>
            <w:r w:rsidRPr="00A505C6">
              <w:rPr>
                <w:rFonts w:ascii="Aptos" w:hAnsi="Aptos" w:cs="Open Sans"/>
                <w:color w:val="000000"/>
                <w:sz w:val="22"/>
                <w:szCs w:val="22"/>
              </w:rPr>
              <w:lastRenderedPageBreak/>
              <w:t>emotional trauma alone can accelerate cognitive decline. Long-term effects include permanent health deterioration, financial devastation from legal fees, loss of independence, and premature institutionalization or death.</w:t>
            </w:r>
          </w:p>
          <w:p w14:paraId="1272FB95" w14:textId="77777777" w:rsidR="00A505C6" w:rsidRDefault="00976E35" w:rsidP="00A505C6">
            <w:pPr>
              <w:pStyle w:val="NormalWeb"/>
              <w:ind w:left="360"/>
              <w:contextualSpacing/>
              <w:rPr>
                <w:rFonts w:ascii="Aptos" w:hAnsi="Aptos" w:cs="Open Sans"/>
                <w:color w:val="000000"/>
                <w:sz w:val="22"/>
                <w:szCs w:val="22"/>
              </w:rPr>
            </w:pPr>
            <w:r w:rsidRPr="00976E35">
              <w:rPr>
                <w:rFonts w:ascii="Aptos" w:hAnsi="Aptos" w:cs="Open Sans"/>
                <w:color w:val="000000"/>
                <w:sz w:val="22"/>
                <w:szCs w:val="22"/>
              </w:rPr>
              <w:t>Without deterrents, the Adult Protective Services system can be weaponized. Family members file repeated reports to harass relatives or position themselves for inheritance battles. Health care providers deflect legitimate complaints by filing retaliatory reports against their advocates. Nursing homes use reports to justify removing “difficult” residents. Predatory actors leverage unverified allegations to pursue lucrative guardianship appointments.</w:t>
            </w:r>
          </w:p>
          <w:p w14:paraId="124BD9CB" w14:textId="77777777" w:rsidR="00E8050D" w:rsidRPr="00E8050D" w:rsidRDefault="00E8050D" w:rsidP="00E8050D">
            <w:pPr>
              <w:pStyle w:val="NormalWeb"/>
              <w:ind w:left="360"/>
              <w:contextualSpacing/>
              <w:rPr>
                <w:rFonts w:ascii="Aptos" w:hAnsi="Aptos" w:cs="Open Sans"/>
                <w:color w:val="000000"/>
                <w:sz w:val="22"/>
                <w:szCs w:val="22"/>
              </w:rPr>
            </w:pPr>
            <w:r w:rsidRPr="00E8050D">
              <w:rPr>
                <w:rFonts w:ascii="Aptos" w:hAnsi="Aptos" w:cs="Open Sans"/>
                <w:color w:val="000000"/>
                <w:sz w:val="22"/>
                <w:szCs w:val="22"/>
              </w:rPr>
              <w:t>Because APS protects reporter identities and lacks mandatory review processes for false claims, there is virtually no accountability. The same behavior that could cost someone $2,000 and criminal charges in a child abuse context carries no penalty when the victim is elderly.</w:t>
            </w:r>
          </w:p>
          <w:p w14:paraId="1C77E8DE" w14:textId="77777777" w:rsidR="00E8050D" w:rsidRPr="001C4E2A" w:rsidRDefault="00E8050D" w:rsidP="00E8050D">
            <w:pPr>
              <w:pStyle w:val="NormalWeb"/>
              <w:ind w:left="360"/>
              <w:contextualSpacing/>
              <w:rPr>
                <w:rFonts w:ascii="Aptos" w:hAnsi="Aptos" w:cs="Open Sans"/>
                <w:color w:val="000000"/>
                <w:sz w:val="22"/>
                <w:szCs w:val="22"/>
              </w:rPr>
            </w:pPr>
            <w:r w:rsidRPr="001C4E2A">
              <w:rPr>
                <w:rFonts w:ascii="Aptos" w:hAnsi="Aptos" w:cs="Open Sans"/>
                <w:color w:val="000000"/>
                <w:sz w:val="22"/>
                <w:szCs w:val="22"/>
              </w:rPr>
              <w:t>This is state-sanctioned discrimination. By providing strong procedural safeguards, penalties, and appeal rights for child abuse reports while omitting comparable protections for elders, Massachusetts effectively enables false and malicious elder abuse reporting. The message is clear and cruel: the rights and reputations of older adults matter less.</w:t>
            </w:r>
          </w:p>
          <w:p w14:paraId="55F39FD3" w14:textId="77777777" w:rsidR="001C4E2A" w:rsidRPr="001C4E2A" w:rsidRDefault="001C4E2A" w:rsidP="001C4E2A">
            <w:pPr>
              <w:pStyle w:val="NormalWeb"/>
              <w:ind w:left="360"/>
              <w:contextualSpacing/>
              <w:rPr>
                <w:rFonts w:ascii="Aptos" w:hAnsi="Aptos" w:cs="Open Sans"/>
                <w:color w:val="000000"/>
                <w:sz w:val="22"/>
                <w:szCs w:val="22"/>
              </w:rPr>
            </w:pPr>
            <w:r w:rsidRPr="001C4E2A">
              <w:rPr>
                <w:rFonts w:ascii="Aptos" w:hAnsi="Aptos" w:cs="Open Sans"/>
                <w:color w:val="000000"/>
                <w:sz w:val="22"/>
                <w:szCs w:val="22"/>
              </w:rPr>
              <w:t>We must also ensure parity in training, investigation oversight, and access to advocacy. Elder abuse mandated reporter training should match the rigor of DCF programs. Elders should have guaranteed access to legal advocates during investigations. A rapid review panel should evaluate cases where disruption of care poses immediate danger.</w:t>
            </w:r>
          </w:p>
          <w:p w14:paraId="7E473A24" w14:textId="77777777" w:rsidR="001C4E2A" w:rsidRPr="001C4E2A" w:rsidRDefault="001C4E2A" w:rsidP="001C4E2A">
            <w:pPr>
              <w:pStyle w:val="NormalWeb"/>
              <w:ind w:left="360"/>
              <w:contextualSpacing/>
              <w:rPr>
                <w:rFonts w:ascii="Aptos" w:hAnsi="Aptos" w:cs="Open Sans"/>
                <w:color w:val="000000"/>
                <w:sz w:val="22"/>
                <w:szCs w:val="22"/>
              </w:rPr>
            </w:pPr>
            <w:r w:rsidRPr="001C4E2A">
              <w:rPr>
                <w:rFonts w:ascii="Aptos" w:hAnsi="Aptos" w:cs="Open Sans"/>
                <w:color w:val="000000"/>
                <w:sz w:val="22"/>
                <w:szCs w:val="22"/>
              </w:rPr>
              <w:t>Our elderly population built this commonwealth. They deserve protection not only from genuine abuse but also from the abuse of systems meant to help them. They deserve the same dignity, due process, and legal safeguards we automatically extend to children.</w:t>
            </w:r>
          </w:p>
          <w:p w14:paraId="126221D5" w14:textId="384645FD" w:rsidR="00E8050D" w:rsidRPr="00DB2F87" w:rsidRDefault="001C4E2A" w:rsidP="001C4E2A">
            <w:pPr>
              <w:pStyle w:val="NormalWeb"/>
              <w:ind w:left="360"/>
              <w:contextualSpacing/>
              <w:rPr>
                <w:rFonts w:ascii="Aptos" w:hAnsi="Aptos" w:cs="Open Sans"/>
                <w:color w:val="000000"/>
                <w:sz w:val="22"/>
                <w:szCs w:val="22"/>
              </w:rPr>
            </w:pPr>
            <w:r w:rsidRPr="001C4E2A">
              <w:rPr>
                <w:rFonts w:ascii="Aptos" w:hAnsi="Aptos" w:cs="Open Sans"/>
                <w:color w:val="000000"/>
                <w:sz w:val="22"/>
                <w:szCs w:val="22"/>
              </w:rPr>
              <w:t>Until Massachusetts corrects this imbalance, we are failing our most vulnerable citizens. The Legislature must act to ensure that protecting the elderly includes protecting them from weaponized reporting. Equal vulnerability demands equal protection under law.</w:t>
            </w:r>
          </w:p>
        </w:tc>
      </w:tr>
      <w:tr w:rsidR="00425196" w:rsidRPr="00783903" w14:paraId="73F6CCE1" w14:textId="77777777" w:rsidTr="00467E18">
        <w:trPr>
          <w:gridAfter w:val="1"/>
          <w:wAfter w:w="298" w:type="dxa"/>
          <w:trHeight w:val="386"/>
        </w:trPr>
        <w:tc>
          <w:tcPr>
            <w:tcW w:w="2903" w:type="dxa"/>
            <w:gridSpan w:val="3"/>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310C9922" w14:textId="60A42FC8" w:rsidR="005128F0" w:rsidRDefault="00E53EC1" w:rsidP="00F12376">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*New York Times</w:t>
            </w:r>
          </w:p>
          <w:p w14:paraId="7FA6581E" w14:textId="6A847554" w:rsidR="00E53EC1" w:rsidRDefault="00E53EC1" w:rsidP="00E53EC1">
            <w:pPr>
              <w:pStyle w:val="ListParagraph"/>
              <w:ind w:left="360"/>
              <w:rPr>
                <w:rFonts w:ascii="Aptos" w:eastAsia="Times New Roman" w:hAnsi="Aptos" w:cs="Times New Roman"/>
              </w:rPr>
            </w:pPr>
            <w:r>
              <w:rPr>
                <w:rFonts w:ascii="Aptos" w:eastAsia="Times New Roman" w:hAnsi="Aptos" w:cs="Times New Roman"/>
              </w:rPr>
              <w:t>October 17, 2025</w:t>
            </w:r>
          </w:p>
          <w:p w14:paraId="733ECBDF" w14:textId="3AB47771" w:rsidR="00E53EC1" w:rsidRDefault="00E53EC1" w:rsidP="00E53EC1">
            <w:pPr>
              <w:pStyle w:val="ListParagraph"/>
              <w:ind w:left="360"/>
              <w:rPr>
                <w:rFonts w:ascii="Aptos" w:eastAsia="Times New Roman" w:hAnsi="Aptos" w:cs="Times New Roman"/>
                <w:i/>
                <w:iCs/>
              </w:rPr>
            </w:pPr>
            <w:hyperlink r:id="rId89" w:history="1">
              <w:r w:rsidRPr="00E53EC1">
                <w:rPr>
                  <w:rStyle w:val="Hyperlink"/>
                  <w:rFonts w:ascii="Aptos" w:eastAsia="Times New Roman" w:hAnsi="Aptos" w:cs="Times New Roman"/>
                  <w:i/>
                  <w:iCs/>
                </w:rPr>
                <w:t>Food Stamp Benefits May Run Out in November, Officials Warn</w:t>
              </w:r>
            </w:hyperlink>
          </w:p>
          <w:p w14:paraId="7A3AB628" w14:textId="55ED3A14" w:rsidR="00E53EC1" w:rsidRPr="00E53EC1" w:rsidRDefault="00357895" w:rsidP="00357895">
            <w:pPr>
              <w:pStyle w:val="ListParagraph"/>
              <w:ind w:left="360"/>
              <w:rPr>
                <w:rFonts w:ascii="Aptos" w:eastAsia="Times New Roman" w:hAnsi="Aptos" w:cs="Times New Roman"/>
              </w:rPr>
            </w:pPr>
            <w:r w:rsidRPr="00357895">
              <w:rPr>
                <w:rFonts w:ascii="Aptos" w:eastAsia="Times New Roman" w:hAnsi="Aptos" w:cs="Times New Roman"/>
              </w:rPr>
              <w:t xml:space="preserve">By Linda Qiu and Tony </w:t>
            </w:r>
            <w:proofErr w:type="spellStart"/>
            <w:r w:rsidRPr="00357895">
              <w:rPr>
                <w:rFonts w:ascii="Aptos" w:eastAsia="Times New Roman" w:hAnsi="Aptos" w:cs="Times New Roman"/>
              </w:rPr>
              <w:t>Romm</w:t>
            </w:r>
            <w:proofErr w:type="spellEnd"/>
          </w:p>
          <w:p w14:paraId="13E22394" w14:textId="77777777" w:rsidR="004C1226" w:rsidRPr="004C1226" w:rsidRDefault="004C1226" w:rsidP="004C1226">
            <w:pPr>
              <w:pStyle w:val="ListParagraph"/>
              <w:ind w:left="360"/>
              <w:rPr>
                <w:rFonts w:ascii="Aptos" w:eastAsia="Times New Roman" w:hAnsi="Aptos" w:cs="Times New Roman"/>
                <w:b/>
                <w:bCs/>
              </w:rPr>
            </w:pPr>
            <w:r w:rsidRPr="004C1226">
              <w:rPr>
                <w:rFonts w:ascii="Aptos" w:eastAsia="Times New Roman" w:hAnsi="Aptos" w:cs="Times New Roman"/>
                <w:b/>
                <w:bCs/>
              </w:rPr>
              <w:t>Government Shutdown Threatens SNAP Benefits</w:t>
            </w:r>
          </w:p>
          <w:p w14:paraId="657BB0E4" w14:textId="77777777" w:rsidR="004C1226" w:rsidRPr="004C1226" w:rsidRDefault="004C1226" w:rsidP="004C1226">
            <w:pPr>
              <w:pStyle w:val="ListParagraph"/>
              <w:numPr>
                <w:ilvl w:val="0"/>
                <w:numId w:val="67"/>
              </w:numPr>
              <w:rPr>
                <w:rFonts w:ascii="Aptos" w:eastAsia="Times New Roman" w:hAnsi="Aptos" w:cs="Times New Roman"/>
              </w:rPr>
            </w:pPr>
            <w:r w:rsidRPr="004C1226">
              <w:rPr>
                <w:rFonts w:ascii="Aptos" w:eastAsia="Times New Roman" w:hAnsi="Aptos" w:cs="Times New Roman"/>
              </w:rPr>
              <w:t>A continued government shutdown into November could lead to "insufficient funds" for the Supplemental Nutrition Assistance Program (SNAP), according to the Agriculture Department.</w:t>
            </w:r>
          </w:p>
          <w:p w14:paraId="553E09A5" w14:textId="77777777" w:rsidR="004C1226" w:rsidRPr="004C1226" w:rsidRDefault="004C1226" w:rsidP="004C1226">
            <w:pPr>
              <w:pStyle w:val="ListParagraph"/>
              <w:numPr>
                <w:ilvl w:val="0"/>
                <w:numId w:val="67"/>
              </w:numPr>
              <w:rPr>
                <w:rFonts w:ascii="Aptos" w:eastAsia="Times New Roman" w:hAnsi="Aptos" w:cs="Times New Roman"/>
              </w:rPr>
            </w:pPr>
            <w:r w:rsidRPr="004C1226">
              <w:rPr>
                <w:rFonts w:ascii="Aptos" w:eastAsia="Times New Roman" w:hAnsi="Aptos" w:cs="Times New Roman"/>
              </w:rPr>
              <w:t>Approximately 42 million low-income individuals are at risk of severe disruptions to their food stamp benefits.</w:t>
            </w:r>
          </w:p>
          <w:p w14:paraId="4804F195" w14:textId="77777777" w:rsidR="004C1226" w:rsidRPr="004C1226" w:rsidRDefault="004C1226" w:rsidP="004C1226">
            <w:pPr>
              <w:pStyle w:val="ListParagraph"/>
              <w:numPr>
                <w:ilvl w:val="0"/>
                <w:numId w:val="67"/>
              </w:numPr>
              <w:rPr>
                <w:rFonts w:ascii="Aptos" w:eastAsia="Times New Roman" w:hAnsi="Aptos" w:cs="Times New Roman"/>
              </w:rPr>
            </w:pPr>
            <w:r w:rsidRPr="004C1226">
              <w:rPr>
                <w:rFonts w:ascii="Aptos" w:eastAsia="Times New Roman" w:hAnsi="Aptos" w:cs="Times New Roman"/>
              </w:rPr>
              <w:t>The Agriculture Secretary stated that the program is projected to "run out of money in two weeks."</w:t>
            </w:r>
          </w:p>
          <w:p w14:paraId="00B4B787" w14:textId="77777777" w:rsidR="004C1226" w:rsidRPr="004C1226" w:rsidRDefault="004C1226" w:rsidP="004C1226">
            <w:pPr>
              <w:pStyle w:val="ListParagraph"/>
              <w:ind w:left="360"/>
              <w:rPr>
                <w:rFonts w:ascii="Aptos" w:eastAsia="Times New Roman" w:hAnsi="Aptos" w:cs="Times New Roman"/>
                <w:b/>
                <w:bCs/>
              </w:rPr>
            </w:pPr>
            <w:r w:rsidRPr="004C1226">
              <w:rPr>
                <w:rFonts w:ascii="Aptos" w:eastAsia="Times New Roman" w:hAnsi="Aptos" w:cs="Times New Roman"/>
                <w:b/>
                <w:bCs/>
              </w:rPr>
              <w:t>Potential Impact on Recipients</w:t>
            </w:r>
          </w:p>
          <w:p w14:paraId="2FF153B7" w14:textId="77777777" w:rsidR="004C1226" w:rsidRPr="004C1226" w:rsidRDefault="004C1226" w:rsidP="004C1226">
            <w:pPr>
              <w:pStyle w:val="ListParagraph"/>
              <w:numPr>
                <w:ilvl w:val="0"/>
                <w:numId w:val="68"/>
              </w:numPr>
              <w:rPr>
                <w:rFonts w:ascii="Aptos" w:eastAsia="Times New Roman" w:hAnsi="Aptos" w:cs="Times New Roman"/>
              </w:rPr>
            </w:pPr>
            <w:r w:rsidRPr="004C1226">
              <w:rPr>
                <w:rFonts w:ascii="Aptos" w:eastAsia="Times New Roman" w:hAnsi="Aptos" w:cs="Times New Roman"/>
              </w:rPr>
              <w:lastRenderedPageBreak/>
              <w:t>The Agriculture Department has directed state agencies to pause the process of loading November benefits.</w:t>
            </w:r>
          </w:p>
          <w:p w14:paraId="58256A9F" w14:textId="77777777" w:rsidR="004C1226" w:rsidRPr="004C1226" w:rsidRDefault="004C1226" w:rsidP="004C1226">
            <w:pPr>
              <w:pStyle w:val="ListParagraph"/>
              <w:numPr>
                <w:ilvl w:val="0"/>
                <w:numId w:val="68"/>
              </w:numPr>
              <w:rPr>
                <w:rFonts w:ascii="Aptos" w:eastAsia="Times New Roman" w:hAnsi="Aptos" w:cs="Times New Roman"/>
              </w:rPr>
            </w:pPr>
            <w:r w:rsidRPr="004C1226">
              <w:rPr>
                <w:rFonts w:ascii="Aptos" w:eastAsia="Times New Roman" w:hAnsi="Aptos" w:cs="Times New Roman"/>
              </w:rPr>
              <w:t>More than a dozen states have warned recipients that they may face significant delays, receive reduced aid, or get no assistance at all next month.</w:t>
            </w:r>
          </w:p>
          <w:p w14:paraId="2E78449F" w14:textId="77777777" w:rsidR="004C1226" w:rsidRPr="004C1226" w:rsidRDefault="004C1226" w:rsidP="004C1226">
            <w:pPr>
              <w:pStyle w:val="ListParagraph"/>
              <w:numPr>
                <w:ilvl w:val="0"/>
                <w:numId w:val="68"/>
              </w:numPr>
              <w:rPr>
                <w:rFonts w:ascii="Aptos" w:eastAsia="Times New Roman" w:hAnsi="Aptos" w:cs="Times New Roman"/>
              </w:rPr>
            </w:pPr>
            <w:r w:rsidRPr="004C1226">
              <w:rPr>
                <w:rFonts w:ascii="Aptos" w:eastAsia="Times New Roman" w:hAnsi="Aptos" w:cs="Times New Roman"/>
              </w:rPr>
              <w:t>Such a disruption to food stamp benefits would be the first of its kind in the last 20 years.</w:t>
            </w:r>
          </w:p>
          <w:p w14:paraId="56ED444D" w14:textId="77777777" w:rsidR="004C1226" w:rsidRPr="004C1226" w:rsidRDefault="004C1226" w:rsidP="004C1226">
            <w:pPr>
              <w:pStyle w:val="ListParagraph"/>
              <w:numPr>
                <w:ilvl w:val="0"/>
                <w:numId w:val="68"/>
              </w:numPr>
              <w:rPr>
                <w:rFonts w:ascii="Aptos" w:eastAsia="Times New Roman" w:hAnsi="Aptos" w:cs="Times New Roman"/>
              </w:rPr>
            </w:pPr>
            <w:r w:rsidRPr="004C1226">
              <w:rPr>
                <w:rFonts w:ascii="Aptos" w:eastAsia="Times New Roman" w:hAnsi="Aptos" w:cs="Times New Roman"/>
              </w:rPr>
              <w:t>In May, the program served nearly 42 million people, with an average benefit of $188.</w:t>
            </w:r>
          </w:p>
          <w:p w14:paraId="6762352E" w14:textId="77777777" w:rsidR="004C1226" w:rsidRPr="004C1226" w:rsidRDefault="004C1226" w:rsidP="004C1226">
            <w:pPr>
              <w:pStyle w:val="ListParagraph"/>
              <w:ind w:left="360"/>
              <w:rPr>
                <w:rFonts w:ascii="Aptos" w:eastAsia="Times New Roman" w:hAnsi="Aptos" w:cs="Times New Roman"/>
                <w:b/>
                <w:bCs/>
              </w:rPr>
            </w:pPr>
            <w:r w:rsidRPr="004C1226">
              <w:rPr>
                <w:rFonts w:ascii="Aptos" w:eastAsia="Times New Roman" w:hAnsi="Aptos" w:cs="Times New Roman"/>
                <w:b/>
                <w:bCs/>
              </w:rPr>
              <w:t>Possible Contingency Plans</w:t>
            </w:r>
          </w:p>
          <w:p w14:paraId="3D9F258A" w14:textId="77777777" w:rsidR="004C1226" w:rsidRPr="004C1226" w:rsidRDefault="004C1226" w:rsidP="004C1226">
            <w:pPr>
              <w:pStyle w:val="ListParagraph"/>
              <w:numPr>
                <w:ilvl w:val="0"/>
                <w:numId w:val="69"/>
              </w:numPr>
              <w:rPr>
                <w:rFonts w:ascii="Aptos" w:eastAsia="Times New Roman" w:hAnsi="Aptos" w:cs="Times New Roman"/>
              </w:rPr>
            </w:pPr>
            <w:r w:rsidRPr="004C1226">
              <w:rPr>
                <w:rFonts w:ascii="Aptos" w:eastAsia="Times New Roman" w:hAnsi="Aptos" w:cs="Times New Roman"/>
              </w:rPr>
              <w:t>The agency is exploring contingency plans but faces challenges:</w:t>
            </w:r>
          </w:p>
          <w:p w14:paraId="1D6FF454" w14:textId="77777777" w:rsidR="004C1226" w:rsidRPr="004C1226" w:rsidRDefault="004C1226" w:rsidP="004C1226">
            <w:pPr>
              <w:pStyle w:val="ListParagraph"/>
              <w:numPr>
                <w:ilvl w:val="1"/>
                <w:numId w:val="69"/>
              </w:numPr>
              <w:rPr>
                <w:rFonts w:ascii="Aptos" w:eastAsia="Times New Roman" w:hAnsi="Aptos" w:cs="Times New Roman"/>
              </w:rPr>
            </w:pPr>
            <w:r w:rsidRPr="004C1226">
              <w:rPr>
                <w:rFonts w:ascii="Aptos" w:eastAsia="Times New Roman" w:hAnsi="Aptos" w:cs="Times New Roman"/>
              </w:rPr>
              <w:t>A $6 billion contingency fund exists but would not be enough to cover the full month's benefits.</w:t>
            </w:r>
          </w:p>
          <w:p w14:paraId="6AFD0225" w14:textId="77777777" w:rsidR="004C1226" w:rsidRPr="004C1226" w:rsidRDefault="004C1226" w:rsidP="004C1226">
            <w:pPr>
              <w:pStyle w:val="ListParagraph"/>
              <w:numPr>
                <w:ilvl w:val="1"/>
                <w:numId w:val="69"/>
              </w:numPr>
              <w:rPr>
                <w:rFonts w:ascii="Aptos" w:eastAsia="Times New Roman" w:hAnsi="Aptos" w:cs="Times New Roman"/>
              </w:rPr>
            </w:pPr>
            <w:r w:rsidRPr="004C1226">
              <w:rPr>
                <w:rFonts w:ascii="Aptos" w:eastAsia="Times New Roman" w:hAnsi="Aptos" w:cs="Times New Roman"/>
              </w:rPr>
              <w:t>Using "Section 32" funds (from customs duties) is a possibility, but this account is also heavily used for other nutrition programs like WIC and school lunches.</w:t>
            </w:r>
          </w:p>
          <w:p w14:paraId="07483829" w14:textId="77777777" w:rsidR="004C1226" w:rsidRPr="004C1226" w:rsidRDefault="004C1226" w:rsidP="004C1226">
            <w:pPr>
              <w:pStyle w:val="ListParagraph"/>
              <w:numPr>
                <w:ilvl w:val="1"/>
                <w:numId w:val="69"/>
              </w:numPr>
              <w:rPr>
                <w:rFonts w:ascii="Aptos" w:eastAsia="Times New Roman" w:hAnsi="Aptos" w:cs="Times New Roman"/>
              </w:rPr>
            </w:pPr>
            <w:r w:rsidRPr="004C1226">
              <w:rPr>
                <w:rFonts w:ascii="Aptos" w:eastAsia="Times New Roman" w:hAnsi="Aptos" w:cs="Times New Roman"/>
              </w:rPr>
              <w:t>The department has regulations to reduce benefits based on need, potentially cutting aid more for higher-income families.</w:t>
            </w:r>
          </w:p>
          <w:p w14:paraId="789F33F7" w14:textId="77777777" w:rsidR="004C1226" w:rsidRPr="004C1226" w:rsidRDefault="004C1226" w:rsidP="004C1226">
            <w:pPr>
              <w:pStyle w:val="ListParagraph"/>
              <w:numPr>
                <w:ilvl w:val="1"/>
                <w:numId w:val="69"/>
              </w:numPr>
              <w:rPr>
                <w:rFonts w:ascii="Aptos" w:eastAsia="Times New Roman" w:hAnsi="Aptos" w:cs="Times New Roman"/>
              </w:rPr>
            </w:pPr>
            <w:r w:rsidRPr="004C1226">
              <w:rPr>
                <w:rFonts w:ascii="Aptos" w:eastAsia="Times New Roman" w:hAnsi="Aptos" w:cs="Times New Roman"/>
              </w:rPr>
              <w:t>A legal theory suggests SNAP could be funded as an entitlement program (like Medicare) that is not subject to the annual appropriations process.</w:t>
            </w:r>
          </w:p>
          <w:p w14:paraId="0E9977FB" w14:textId="77777777" w:rsidR="004C1226" w:rsidRPr="004C1226" w:rsidRDefault="004C1226" w:rsidP="004C1226">
            <w:pPr>
              <w:pStyle w:val="ListParagraph"/>
              <w:ind w:left="360"/>
              <w:rPr>
                <w:rFonts w:ascii="Aptos" w:eastAsia="Times New Roman" w:hAnsi="Aptos" w:cs="Times New Roman"/>
                <w:b/>
                <w:bCs/>
              </w:rPr>
            </w:pPr>
            <w:r w:rsidRPr="004C1226">
              <w:rPr>
                <w:rFonts w:ascii="Aptos" w:eastAsia="Times New Roman" w:hAnsi="Aptos" w:cs="Times New Roman"/>
                <w:b/>
                <w:bCs/>
              </w:rPr>
              <w:t>State and Expert Guidance</w:t>
            </w:r>
          </w:p>
          <w:p w14:paraId="309C855E" w14:textId="77777777" w:rsidR="004C1226" w:rsidRPr="004C1226" w:rsidRDefault="004C1226" w:rsidP="004C1226">
            <w:pPr>
              <w:pStyle w:val="ListParagraph"/>
              <w:numPr>
                <w:ilvl w:val="0"/>
                <w:numId w:val="70"/>
              </w:numPr>
              <w:rPr>
                <w:rFonts w:ascii="Aptos" w:eastAsia="Times New Roman" w:hAnsi="Aptos" w:cs="Times New Roman"/>
              </w:rPr>
            </w:pPr>
            <w:r w:rsidRPr="004C1226">
              <w:rPr>
                <w:rFonts w:ascii="Aptos" w:eastAsia="Times New Roman" w:hAnsi="Aptos" w:cs="Times New Roman"/>
              </w:rPr>
              <w:t>States like Illinois and New York have indicated they cannot provide funding from their own budgets.</w:t>
            </w:r>
          </w:p>
          <w:p w14:paraId="7FB52EED" w14:textId="77777777" w:rsidR="004C1226" w:rsidRPr="004C1226" w:rsidRDefault="004C1226" w:rsidP="004C1226">
            <w:pPr>
              <w:pStyle w:val="ListParagraph"/>
              <w:numPr>
                <w:ilvl w:val="0"/>
                <w:numId w:val="70"/>
              </w:numPr>
              <w:rPr>
                <w:rFonts w:ascii="Aptos" w:eastAsia="Times New Roman" w:hAnsi="Aptos" w:cs="Times New Roman"/>
              </w:rPr>
            </w:pPr>
            <w:r w:rsidRPr="004C1226">
              <w:rPr>
                <w:rFonts w:ascii="Aptos" w:eastAsia="Times New Roman" w:hAnsi="Aptos" w:cs="Times New Roman"/>
              </w:rPr>
              <w:t>Policy expert Carolyn Vega urged officials to find a quick resolution, noting that even a delay "can be really significant to a family."</w:t>
            </w:r>
          </w:p>
          <w:p w14:paraId="64D63ABF" w14:textId="77777777" w:rsidR="004C1226" w:rsidRPr="004C1226" w:rsidRDefault="004C1226" w:rsidP="004C1226">
            <w:pPr>
              <w:pStyle w:val="ListParagraph"/>
              <w:numPr>
                <w:ilvl w:val="0"/>
                <w:numId w:val="70"/>
              </w:numPr>
              <w:rPr>
                <w:rFonts w:ascii="Aptos" w:eastAsia="Times New Roman" w:hAnsi="Aptos" w:cs="Times New Roman"/>
              </w:rPr>
            </w:pPr>
            <w:r w:rsidRPr="004C1226">
              <w:rPr>
                <w:rFonts w:ascii="Aptos" w:eastAsia="Times New Roman" w:hAnsi="Aptos" w:cs="Times New Roman"/>
              </w:rPr>
              <w:t>Ms. Vega also cautioned against panic and emphasized that eligible individuals should still apply for benefits.</w:t>
            </w:r>
          </w:p>
          <w:p w14:paraId="5CFCD131" w14:textId="454988A9" w:rsidR="00475457" w:rsidRDefault="00475457" w:rsidP="00F12376">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 xml:space="preserve">Center </w:t>
            </w:r>
            <w:r w:rsidR="0065090A">
              <w:rPr>
                <w:rFonts w:ascii="Aptos" w:eastAsia="Times New Roman" w:hAnsi="Aptos" w:cs="Times New Roman"/>
                <w:b/>
                <w:bCs/>
              </w:rPr>
              <w:t>on Budget and Policy Priorities</w:t>
            </w:r>
          </w:p>
          <w:p w14:paraId="27952FC5" w14:textId="66B59991" w:rsidR="0065090A" w:rsidRDefault="0065090A" w:rsidP="0065090A">
            <w:pPr>
              <w:pStyle w:val="ListParagraph"/>
              <w:ind w:left="360"/>
              <w:rPr>
                <w:rFonts w:ascii="Aptos" w:eastAsia="Times New Roman" w:hAnsi="Aptos" w:cs="Times New Roman"/>
              </w:rPr>
            </w:pPr>
            <w:r>
              <w:rPr>
                <w:rFonts w:ascii="Aptos" w:eastAsia="Times New Roman" w:hAnsi="Aptos" w:cs="Times New Roman"/>
              </w:rPr>
              <w:t xml:space="preserve">October </w:t>
            </w:r>
            <w:r w:rsidR="004261CF">
              <w:rPr>
                <w:rFonts w:ascii="Aptos" w:eastAsia="Times New Roman" w:hAnsi="Aptos" w:cs="Times New Roman"/>
              </w:rPr>
              <w:t>16, 2025</w:t>
            </w:r>
          </w:p>
          <w:p w14:paraId="780FA927" w14:textId="2B2485CA" w:rsidR="004261CF" w:rsidRDefault="004261CF" w:rsidP="0065090A">
            <w:pPr>
              <w:pStyle w:val="ListParagraph"/>
              <w:ind w:left="360"/>
              <w:rPr>
                <w:rFonts w:ascii="Aptos" w:eastAsia="Times New Roman" w:hAnsi="Aptos" w:cs="Times New Roman"/>
                <w:i/>
                <w:iCs/>
              </w:rPr>
            </w:pPr>
            <w:hyperlink r:id="rId90" w:history="1">
              <w:r w:rsidRPr="004261CF">
                <w:rPr>
                  <w:rStyle w:val="Hyperlink"/>
                  <w:rFonts w:ascii="Aptos" w:eastAsia="Times New Roman" w:hAnsi="Aptos" w:cs="Times New Roman"/>
                  <w:i/>
                  <w:iCs/>
                </w:rPr>
                <w:t>Trump Administration Plans Deep Cuts to Social Security Disability Insurance, Particularly for Older Workers</w:t>
              </w:r>
            </w:hyperlink>
          </w:p>
          <w:p w14:paraId="6C9101EB" w14:textId="3D45040D" w:rsidR="004261CF" w:rsidRDefault="00FD1F55" w:rsidP="0065090A">
            <w:pPr>
              <w:pStyle w:val="ListParagraph"/>
              <w:ind w:left="360"/>
              <w:rPr>
                <w:rFonts w:ascii="Aptos" w:eastAsia="Times New Roman" w:hAnsi="Aptos" w:cs="Times New Roman"/>
              </w:rPr>
            </w:pPr>
            <w:r>
              <w:rPr>
                <w:rFonts w:ascii="Aptos" w:eastAsia="Times New Roman" w:hAnsi="Aptos" w:cs="Times New Roman"/>
              </w:rPr>
              <w:t xml:space="preserve">By </w:t>
            </w:r>
            <w:r w:rsidRPr="00FD1F55">
              <w:rPr>
                <w:rFonts w:ascii="Aptos" w:eastAsia="Times New Roman" w:hAnsi="Aptos" w:cs="Times New Roman"/>
              </w:rPr>
              <w:t>Kathleen Romig</w:t>
            </w:r>
          </w:p>
          <w:p w14:paraId="6AAA727F" w14:textId="77777777" w:rsidR="00F12376" w:rsidRPr="00F12376" w:rsidRDefault="00F12376" w:rsidP="00F12376">
            <w:pPr>
              <w:pStyle w:val="ListParagraph"/>
              <w:ind w:left="360"/>
              <w:rPr>
                <w:rFonts w:ascii="Aptos" w:eastAsia="Times New Roman" w:hAnsi="Aptos" w:cs="Times New Roman"/>
              </w:rPr>
            </w:pPr>
            <w:r w:rsidRPr="00F12376">
              <w:rPr>
                <w:rFonts w:ascii="Aptos" w:eastAsia="Times New Roman" w:hAnsi="Aptos" w:cs="Times New Roman"/>
              </w:rPr>
              <w:t>Here is a summary of the selected text.</w:t>
            </w:r>
          </w:p>
          <w:p w14:paraId="27F75891" w14:textId="77777777" w:rsidR="00F12376" w:rsidRPr="00F12376" w:rsidRDefault="00F12376" w:rsidP="00F12376">
            <w:pPr>
              <w:pStyle w:val="ListParagraph"/>
              <w:ind w:left="360"/>
              <w:rPr>
                <w:rFonts w:ascii="Aptos" w:eastAsia="Times New Roman" w:hAnsi="Aptos" w:cs="Times New Roman"/>
                <w:b/>
                <w:bCs/>
              </w:rPr>
            </w:pPr>
            <w:r w:rsidRPr="00F12376">
              <w:rPr>
                <w:rFonts w:ascii="Aptos" w:eastAsia="Times New Roman" w:hAnsi="Aptos" w:cs="Times New Roman"/>
                <w:b/>
                <w:bCs/>
              </w:rPr>
              <w:t>Proposed Cuts to Disability Benefits</w:t>
            </w:r>
          </w:p>
          <w:p w14:paraId="570D71C4" w14:textId="77777777" w:rsidR="00F12376" w:rsidRPr="00F12376" w:rsidRDefault="00F12376" w:rsidP="00F12376">
            <w:pPr>
              <w:pStyle w:val="ListParagraph"/>
              <w:ind w:left="360"/>
              <w:rPr>
                <w:rFonts w:ascii="Aptos" w:eastAsia="Times New Roman" w:hAnsi="Aptos" w:cs="Times New Roman"/>
              </w:rPr>
            </w:pPr>
            <w:r w:rsidRPr="00F12376">
              <w:rPr>
                <w:rFonts w:ascii="Aptos" w:eastAsia="Times New Roman" w:hAnsi="Aptos" w:cs="Times New Roman"/>
              </w:rPr>
              <w:t>The Trump Administration is reportedly preparing a rule that could cut the share of applicants qualifying for Social Security Disability Insurance (SSDI) and Supplemental Security Income (SSI) by as much as 20%.</w:t>
            </w:r>
          </w:p>
          <w:p w14:paraId="39D243CC" w14:textId="77777777" w:rsidR="00F12376" w:rsidRPr="00F12376" w:rsidRDefault="00F12376" w:rsidP="00F12376">
            <w:pPr>
              <w:pStyle w:val="ListParagraph"/>
              <w:numPr>
                <w:ilvl w:val="0"/>
                <w:numId w:val="63"/>
              </w:numPr>
              <w:rPr>
                <w:rFonts w:ascii="Aptos" w:eastAsia="Times New Roman" w:hAnsi="Aptos" w:cs="Times New Roman"/>
              </w:rPr>
            </w:pPr>
            <w:r w:rsidRPr="00F12376">
              <w:rPr>
                <w:rFonts w:ascii="Aptos" w:eastAsia="Times New Roman" w:hAnsi="Aptos" w:cs="Times New Roman"/>
              </w:rPr>
              <w:t xml:space="preserve">This is projected to be the </w:t>
            </w:r>
            <w:r w:rsidRPr="00F12376">
              <w:rPr>
                <w:rFonts w:ascii="Aptos" w:eastAsia="Times New Roman" w:hAnsi="Aptos" w:cs="Times New Roman"/>
                <w:b/>
                <w:bCs/>
              </w:rPr>
              <w:t>largest cut in SSDI history</w:t>
            </w:r>
            <w:r w:rsidRPr="00F12376">
              <w:rPr>
                <w:rFonts w:ascii="Aptos" w:eastAsia="Times New Roman" w:hAnsi="Aptos" w:cs="Times New Roman"/>
              </w:rPr>
              <w:t>, exceeding the Reagan-era cuts.</w:t>
            </w:r>
          </w:p>
          <w:p w14:paraId="527FA98C" w14:textId="77777777" w:rsidR="00F12376" w:rsidRPr="00F12376" w:rsidRDefault="00F12376" w:rsidP="00F12376">
            <w:pPr>
              <w:pStyle w:val="ListParagraph"/>
              <w:numPr>
                <w:ilvl w:val="0"/>
                <w:numId w:val="63"/>
              </w:numPr>
              <w:rPr>
                <w:rFonts w:ascii="Aptos" w:eastAsia="Times New Roman" w:hAnsi="Aptos" w:cs="Times New Roman"/>
              </w:rPr>
            </w:pPr>
            <w:r w:rsidRPr="00F12376">
              <w:rPr>
                <w:rFonts w:ascii="Aptos" w:eastAsia="Times New Roman" w:hAnsi="Aptos" w:cs="Times New Roman"/>
              </w:rPr>
              <w:t xml:space="preserve">An Urban Institute analysis estimates that even a </w:t>
            </w:r>
            <w:proofErr w:type="gramStart"/>
            <w:r w:rsidRPr="00F12376">
              <w:rPr>
                <w:rFonts w:ascii="Aptos" w:eastAsia="Times New Roman" w:hAnsi="Aptos" w:cs="Times New Roman"/>
              </w:rPr>
              <w:t>cut</w:t>
            </w:r>
            <w:proofErr w:type="gramEnd"/>
            <w:r w:rsidRPr="00F12376">
              <w:rPr>
                <w:rFonts w:ascii="Aptos" w:eastAsia="Times New Roman" w:hAnsi="Aptos" w:cs="Times New Roman"/>
              </w:rPr>
              <w:t xml:space="preserve"> half this size would result in </w:t>
            </w:r>
            <w:r w:rsidRPr="00F12376">
              <w:rPr>
                <w:rFonts w:ascii="Aptos" w:eastAsia="Times New Roman" w:hAnsi="Aptos" w:cs="Times New Roman"/>
                <w:b/>
                <w:bCs/>
              </w:rPr>
              <w:t>750,000 fewer beneficiaries</w:t>
            </w:r>
            <w:r w:rsidRPr="00F12376">
              <w:rPr>
                <w:rFonts w:ascii="Aptos" w:eastAsia="Times New Roman" w:hAnsi="Aptos" w:cs="Times New Roman"/>
              </w:rPr>
              <w:t xml:space="preserve"> within ten years.</w:t>
            </w:r>
          </w:p>
          <w:p w14:paraId="069841CB" w14:textId="77777777" w:rsidR="00F12376" w:rsidRPr="00F12376" w:rsidRDefault="00F12376" w:rsidP="00F12376">
            <w:pPr>
              <w:pStyle w:val="ListParagraph"/>
              <w:numPr>
                <w:ilvl w:val="0"/>
                <w:numId w:val="63"/>
              </w:numPr>
              <w:rPr>
                <w:rFonts w:ascii="Aptos" w:eastAsia="Times New Roman" w:hAnsi="Aptos" w:cs="Times New Roman"/>
              </w:rPr>
            </w:pPr>
            <w:r w:rsidRPr="00F12376">
              <w:rPr>
                <w:rFonts w:ascii="Aptos" w:eastAsia="Times New Roman" w:hAnsi="Aptos" w:cs="Times New Roman"/>
              </w:rPr>
              <w:t>Current beneficiaries could also lose benefits during eligibility reviews.</w:t>
            </w:r>
          </w:p>
          <w:p w14:paraId="7734AD9B" w14:textId="77777777" w:rsidR="00F12376" w:rsidRPr="00F12376" w:rsidRDefault="00F12376" w:rsidP="00F12376">
            <w:pPr>
              <w:pStyle w:val="ListParagraph"/>
              <w:ind w:left="360"/>
              <w:rPr>
                <w:rFonts w:ascii="Aptos" w:eastAsia="Times New Roman" w:hAnsi="Aptos" w:cs="Times New Roman"/>
                <w:b/>
                <w:bCs/>
              </w:rPr>
            </w:pPr>
            <w:r w:rsidRPr="00F12376">
              <w:rPr>
                <w:rFonts w:ascii="Aptos" w:eastAsia="Times New Roman" w:hAnsi="Aptos" w:cs="Times New Roman"/>
                <w:b/>
                <w:bCs/>
              </w:rPr>
              <w:t>Disproportionate Impact on Older Workers</w:t>
            </w:r>
          </w:p>
          <w:p w14:paraId="3AF509FF" w14:textId="77777777" w:rsidR="00F12376" w:rsidRPr="00F12376" w:rsidRDefault="00F12376" w:rsidP="00F12376">
            <w:pPr>
              <w:pStyle w:val="ListParagraph"/>
              <w:ind w:left="360"/>
              <w:rPr>
                <w:rFonts w:ascii="Aptos" w:eastAsia="Times New Roman" w:hAnsi="Aptos" w:cs="Times New Roman"/>
              </w:rPr>
            </w:pPr>
            <w:r w:rsidRPr="00F12376">
              <w:rPr>
                <w:rFonts w:ascii="Aptos" w:eastAsia="Times New Roman" w:hAnsi="Aptos" w:cs="Times New Roman"/>
              </w:rPr>
              <w:t>The rule is expected to disproportionately harm older applicants by changing how eligibility criteria are applied.</w:t>
            </w:r>
          </w:p>
          <w:p w14:paraId="658D4AAF" w14:textId="77777777" w:rsidR="00F12376" w:rsidRPr="00F12376" w:rsidRDefault="00F12376" w:rsidP="00F12376">
            <w:pPr>
              <w:pStyle w:val="ListParagraph"/>
              <w:numPr>
                <w:ilvl w:val="0"/>
                <w:numId w:val="64"/>
              </w:numPr>
              <w:rPr>
                <w:rFonts w:ascii="Aptos" w:eastAsia="Times New Roman" w:hAnsi="Aptos" w:cs="Times New Roman"/>
              </w:rPr>
            </w:pPr>
            <w:r w:rsidRPr="00F12376">
              <w:rPr>
                <w:rFonts w:ascii="Aptos" w:eastAsia="Times New Roman" w:hAnsi="Aptos" w:cs="Times New Roman"/>
                <w:b/>
                <w:bCs/>
              </w:rPr>
              <w:lastRenderedPageBreak/>
              <w:t>Targeting Age:</w:t>
            </w:r>
            <w:r w:rsidRPr="00F12376">
              <w:rPr>
                <w:rFonts w:ascii="Aptos" w:eastAsia="Times New Roman" w:hAnsi="Aptos" w:cs="Times New Roman"/>
              </w:rPr>
              <w:t xml:space="preserve"> The rule would discount the barriers that age poses to finding substantial work, despite the law requiring the </w:t>
            </w:r>
            <w:proofErr w:type="spellStart"/>
            <w:r w:rsidRPr="00F12376">
              <w:rPr>
                <w:rFonts w:ascii="Aptos" w:eastAsia="Times New Roman" w:hAnsi="Aptos" w:cs="Times New Roman"/>
              </w:rPr>
              <w:t>SocialSecurity</w:t>
            </w:r>
            <w:proofErr w:type="spellEnd"/>
            <w:r w:rsidRPr="00F12376">
              <w:rPr>
                <w:rFonts w:ascii="Aptos" w:eastAsia="Times New Roman" w:hAnsi="Aptos" w:cs="Times New Roman"/>
              </w:rPr>
              <w:t xml:space="preserve"> Administration (SSA) to consider it. Nearly 80% of disabled workers are 50 or older.</w:t>
            </w:r>
          </w:p>
          <w:p w14:paraId="78770D9D" w14:textId="77777777" w:rsidR="00F12376" w:rsidRPr="00F12376" w:rsidRDefault="00F12376" w:rsidP="00F12376">
            <w:pPr>
              <w:pStyle w:val="ListParagraph"/>
              <w:numPr>
                <w:ilvl w:val="0"/>
                <w:numId w:val="64"/>
              </w:numPr>
              <w:rPr>
                <w:rFonts w:ascii="Aptos" w:eastAsia="Times New Roman" w:hAnsi="Aptos" w:cs="Times New Roman"/>
              </w:rPr>
            </w:pPr>
            <w:r w:rsidRPr="00F12376">
              <w:rPr>
                <w:rFonts w:ascii="Aptos" w:eastAsia="Times New Roman" w:hAnsi="Aptos" w:cs="Times New Roman"/>
                <w:b/>
                <w:bCs/>
              </w:rPr>
              <w:t>Geographic Harm:</w:t>
            </w:r>
            <w:r w:rsidRPr="00F12376">
              <w:rPr>
                <w:rFonts w:ascii="Aptos" w:eastAsia="Times New Roman" w:hAnsi="Aptos" w:cs="Times New Roman"/>
              </w:rPr>
              <w:t xml:space="preserve"> States in the South, Appalachia, and the Rust Belt are likely to be hit hardest. These regions have higher shares of older workers with less formal education who more commonly worked in physical jobs.</w:t>
            </w:r>
          </w:p>
          <w:p w14:paraId="0D5819DD" w14:textId="77777777" w:rsidR="00F12376" w:rsidRPr="00F12376" w:rsidRDefault="00F12376" w:rsidP="00F12376">
            <w:pPr>
              <w:pStyle w:val="ListParagraph"/>
              <w:ind w:left="360"/>
              <w:rPr>
                <w:rFonts w:ascii="Aptos" w:eastAsia="Times New Roman" w:hAnsi="Aptos" w:cs="Times New Roman"/>
                <w:b/>
                <w:bCs/>
              </w:rPr>
            </w:pPr>
            <w:r w:rsidRPr="00F12376">
              <w:rPr>
                <w:rFonts w:ascii="Aptos" w:eastAsia="Times New Roman" w:hAnsi="Aptos" w:cs="Times New Roman"/>
                <w:b/>
                <w:bCs/>
              </w:rPr>
              <w:t>Broader Negative Consequences</w:t>
            </w:r>
          </w:p>
          <w:p w14:paraId="07E4E80A" w14:textId="77777777" w:rsidR="00F12376" w:rsidRPr="00F12376" w:rsidRDefault="00F12376" w:rsidP="00F12376">
            <w:pPr>
              <w:pStyle w:val="ListParagraph"/>
              <w:ind w:left="360"/>
              <w:rPr>
                <w:rFonts w:ascii="Aptos" w:eastAsia="Times New Roman" w:hAnsi="Aptos" w:cs="Times New Roman"/>
              </w:rPr>
            </w:pPr>
            <w:r w:rsidRPr="00F12376">
              <w:rPr>
                <w:rFonts w:ascii="Aptos" w:eastAsia="Times New Roman" w:hAnsi="Aptos" w:cs="Times New Roman"/>
              </w:rPr>
              <w:t>Restricting disability eligibility is expected to cause several cascading hardships.</w:t>
            </w:r>
          </w:p>
          <w:p w14:paraId="73A6764F" w14:textId="77777777" w:rsidR="00F12376" w:rsidRPr="00F12376" w:rsidRDefault="00F12376" w:rsidP="00F12376">
            <w:pPr>
              <w:pStyle w:val="ListParagraph"/>
              <w:numPr>
                <w:ilvl w:val="0"/>
                <w:numId w:val="65"/>
              </w:numPr>
              <w:rPr>
                <w:rFonts w:ascii="Aptos" w:eastAsia="Times New Roman" w:hAnsi="Aptos" w:cs="Times New Roman"/>
              </w:rPr>
            </w:pPr>
            <w:r w:rsidRPr="00F12376">
              <w:rPr>
                <w:rFonts w:ascii="Aptos" w:eastAsia="Times New Roman" w:hAnsi="Aptos" w:cs="Times New Roman"/>
                <w:b/>
                <w:bCs/>
              </w:rPr>
              <w:t>Retirement Insecurity:</w:t>
            </w:r>
            <w:r w:rsidRPr="00F12376">
              <w:rPr>
                <w:rFonts w:ascii="Aptos" w:eastAsia="Times New Roman" w:hAnsi="Aptos" w:cs="Times New Roman"/>
              </w:rPr>
              <w:t xml:space="preserve"> Rejected applicants may be forced to claim Social Security retirement benefits early, which could </w:t>
            </w:r>
            <w:r w:rsidRPr="00F12376">
              <w:rPr>
                <w:rFonts w:ascii="Aptos" w:eastAsia="Times New Roman" w:hAnsi="Aptos" w:cs="Times New Roman"/>
                <w:b/>
                <w:bCs/>
              </w:rPr>
              <w:t>permanently reduce their monthly benefits by up to 30%</w:t>
            </w:r>
            <w:r w:rsidRPr="00F12376">
              <w:rPr>
                <w:rFonts w:ascii="Aptos" w:eastAsia="Times New Roman" w:hAnsi="Aptos" w:cs="Times New Roman"/>
              </w:rPr>
              <w:t>.</w:t>
            </w:r>
          </w:p>
          <w:p w14:paraId="5415BB1F" w14:textId="77777777" w:rsidR="00F12376" w:rsidRPr="00F12376" w:rsidRDefault="00F12376" w:rsidP="00F12376">
            <w:pPr>
              <w:pStyle w:val="ListParagraph"/>
              <w:numPr>
                <w:ilvl w:val="0"/>
                <w:numId w:val="65"/>
              </w:numPr>
              <w:rPr>
                <w:rFonts w:ascii="Aptos" w:eastAsia="Times New Roman" w:hAnsi="Aptos" w:cs="Times New Roman"/>
              </w:rPr>
            </w:pPr>
            <w:r w:rsidRPr="00F12376">
              <w:rPr>
                <w:rFonts w:ascii="Aptos" w:eastAsia="Times New Roman" w:hAnsi="Aptos" w:cs="Times New Roman"/>
                <w:b/>
                <w:bCs/>
              </w:rPr>
              <w:t>Loss of Health Care:</w:t>
            </w:r>
            <w:r w:rsidRPr="00F12376">
              <w:rPr>
                <w:rFonts w:ascii="Aptos" w:eastAsia="Times New Roman" w:hAnsi="Aptos" w:cs="Times New Roman"/>
              </w:rPr>
              <w:t xml:space="preserve"> Losing SSDI eligibility would prevent access to Medicare (which recipients typically get after 24 months). Losing SSI could mean losing Medicaid coverage.</w:t>
            </w:r>
          </w:p>
          <w:p w14:paraId="60B86901" w14:textId="77777777" w:rsidR="00F12376" w:rsidRPr="00F12376" w:rsidRDefault="00F12376" w:rsidP="00F12376">
            <w:pPr>
              <w:pStyle w:val="ListParagraph"/>
              <w:numPr>
                <w:ilvl w:val="0"/>
                <w:numId w:val="65"/>
              </w:numPr>
              <w:rPr>
                <w:rFonts w:ascii="Aptos" w:eastAsia="Times New Roman" w:hAnsi="Aptos" w:cs="Times New Roman"/>
              </w:rPr>
            </w:pPr>
            <w:r w:rsidRPr="00F12376">
              <w:rPr>
                <w:rFonts w:ascii="Aptos" w:eastAsia="Times New Roman" w:hAnsi="Aptos" w:cs="Times New Roman"/>
                <w:b/>
                <w:bCs/>
              </w:rPr>
              <w:t>Other Supports:</w:t>
            </w:r>
            <w:r w:rsidRPr="00F12376">
              <w:rPr>
                <w:rFonts w:ascii="Aptos" w:eastAsia="Times New Roman" w:hAnsi="Aptos" w:cs="Times New Roman"/>
              </w:rPr>
              <w:t xml:space="preserve"> Rejected applicants may struggle to access food assistance (which has strict time limits for non-disabled individuals) and face barriers from new Medicaid work requirements.</w:t>
            </w:r>
          </w:p>
          <w:p w14:paraId="4C9E10B9" w14:textId="77777777" w:rsidR="00F12376" w:rsidRPr="00F12376" w:rsidRDefault="00F12376" w:rsidP="00F12376">
            <w:pPr>
              <w:pStyle w:val="ListParagraph"/>
              <w:ind w:left="360"/>
              <w:rPr>
                <w:rFonts w:ascii="Aptos" w:eastAsia="Times New Roman" w:hAnsi="Aptos" w:cs="Times New Roman"/>
                <w:b/>
                <w:bCs/>
              </w:rPr>
            </w:pPr>
            <w:r w:rsidRPr="00F12376">
              <w:rPr>
                <w:rFonts w:ascii="Aptos" w:eastAsia="Times New Roman" w:hAnsi="Aptos" w:cs="Times New Roman"/>
                <w:b/>
                <w:bCs/>
              </w:rPr>
              <w:t>Context of SSA Actions</w:t>
            </w:r>
          </w:p>
          <w:p w14:paraId="66F46451" w14:textId="77777777" w:rsidR="00F12376" w:rsidRPr="00F12376" w:rsidRDefault="00F12376" w:rsidP="00F12376">
            <w:pPr>
              <w:pStyle w:val="ListParagraph"/>
              <w:ind w:left="360"/>
              <w:rPr>
                <w:rFonts w:ascii="Aptos" w:eastAsia="Times New Roman" w:hAnsi="Aptos" w:cs="Times New Roman"/>
              </w:rPr>
            </w:pPr>
            <w:r w:rsidRPr="00F12376">
              <w:rPr>
                <w:rFonts w:ascii="Aptos" w:eastAsia="Times New Roman" w:hAnsi="Aptos" w:cs="Times New Roman"/>
              </w:rPr>
              <w:t>The article frames this proposed rule as the latest in a series of administration actions threatening Social Security.</w:t>
            </w:r>
          </w:p>
          <w:p w14:paraId="48B972D5" w14:textId="77777777" w:rsidR="00F12376" w:rsidRPr="00F12376" w:rsidRDefault="00F12376" w:rsidP="00F12376">
            <w:pPr>
              <w:pStyle w:val="ListParagraph"/>
              <w:numPr>
                <w:ilvl w:val="0"/>
                <w:numId w:val="66"/>
              </w:numPr>
              <w:rPr>
                <w:rFonts w:ascii="Aptos" w:eastAsia="Times New Roman" w:hAnsi="Aptos" w:cs="Times New Roman"/>
              </w:rPr>
            </w:pPr>
            <w:r w:rsidRPr="00F12376">
              <w:rPr>
                <w:rFonts w:ascii="Aptos" w:eastAsia="Times New Roman" w:hAnsi="Aptos" w:cs="Times New Roman"/>
              </w:rPr>
              <w:t>This includes a recent "radical downsizing" at the SSA, which cut 7,000 staff, disrupting services.</w:t>
            </w:r>
          </w:p>
          <w:p w14:paraId="2A50E41E" w14:textId="1B5635C7" w:rsidR="00FD1F55" w:rsidRPr="00F12376" w:rsidRDefault="00F12376" w:rsidP="00F12376">
            <w:pPr>
              <w:pStyle w:val="ListParagraph"/>
              <w:numPr>
                <w:ilvl w:val="0"/>
                <w:numId w:val="66"/>
              </w:numPr>
              <w:rPr>
                <w:rFonts w:ascii="Aptos" w:eastAsia="Times New Roman" w:hAnsi="Aptos" w:cs="Times New Roman"/>
              </w:rPr>
            </w:pPr>
            <w:r w:rsidRPr="00F12376">
              <w:rPr>
                <w:rFonts w:ascii="Aptos" w:eastAsia="Times New Roman" w:hAnsi="Aptos" w:cs="Times New Roman"/>
              </w:rPr>
              <w:t>It also points to new restrictions on how the public can engage with the SSA for assistance.</w:t>
            </w:r>
          </w:p>
          <w:p w14:paraId="025C1F86" w14:textId="447BD08F" w:rsidR="00532978" w:rsidRPr="00DB2F87" w:rsidRDefault="005A2A14" w:rsidP="00967E6D">
            <w:pPr>
              <w:pStyle w:val="ListParagraph"/>
              <w:numPr>
                <w:ilvl w:val="0"/>
                <w:numId w:val="11"/>
              </w:numPr>
              <w:ind w:left="360"/>
              <w:rPr>
                <w:rFonts w:ascii="Aptos" w:eastAsia="Times New Roman" w:hAnsi="Aptos" w:cs="Times New Roman"/>
                <w:b/>
                <w:bCs/>
              </w:rPr>
            </w:pPr>
            <w:r w:rsidRPr="00DB2F87">
              <w:rPr>
                <w:rFonts w:ascii="Aptos" w:eastAsia="Times New Roman" w:hAnsi="Aptos" w:cs="Times New Roman"/>
                <w:b/>
                <w:bCs/>
              </w:rPr>
              <w:t>*Boston Globe</w:t>
            </w:r>
          </w:p>
          <w:p w14:paraId="41C1CC65" w14:textId="77777777" w:rsidR="005A2A14" w:rsidRPr="00DB2F87" w:rsidRDefault="00A55FB1" w:rsidP="005A2A14">
            <w:pPr>
              <w:pStyle w:val="ListParagraph"/>
              <w:ind w:left="360"/>
              <w:rPr>
                <w:rFonts w:ascii="Aptos" w:eastAsia="Times New Roman" w:hAnsi="Aptos" w:cs="Times New Roman"/>
              </w:rPr>
            </w:pPr>
            <w:r w:rsidRPr="00DB2F87">
              <w:rPr>
                <w:rFonts w:ascii="Aptos" w:eastAsia="Times New Roman" w:hAnsi="Aptos" w:cs="Times New Roman"/>
              </w:rPr>
              <w:t>October 13, 2025</w:t>
            </w:r>
          </w:p>
          <w:p w14:paraId="05DD5B0C" w14:textId="4D8EABE5" w:rsidR="00A55FB1" w:rsidRPr="00DB2F87" w:rsidRDefault="00A55FB1" w:rsidP="005A2A14">
            <w:pPr>
              <w:pStyle w:val="ListParagraph"/>
              <w:ind w:left="360"/>
              <w:rPr>
                <w:rFonts w:ascii="Aptos" w:eastAsia="Times New Roman" w:hAnsi="Aptos" w:cs="Times New Roman"/>
                <w:i/>
                <w:iCs/>
              </w:rPr>
            </w:pPr>
            <w:hyperlink r:id="rId91" w:history="1">
              <w:r w:rsidRPr="00DB2F87">
                <w:rPr>
                  <w:rStyle w:val="Hyperlink"/>
                  <w:rFonts w:ascii="Aptos" w:eastAsia="Times New Roman" w:hAnsi="Aptos" w:cs="Times New Roman"/>
                  <w:i/>
                  <w:iCs/>
                </w:rPr>
                <w:t>The thousands in Mass. who receive federal health insurance subsidies fear for their financial security if they get cut</w:t>
              </w:r>
            </w:hyperlink>
            <w:r w:rsidRPr="00DB2F87">
              <w:rPr>
                <w:rFonts w:ascii="Aptos" w:eastAsia="Times New Roman" w:hAnsi="Aptos" w:cs="Times New Roman"/>
                <w:i/>
                <w:iCs/>
              </w:rPr>
              <w:t xml:space="preserve"> </w:t>
            </w:r>
          </w:p>
          <w:p w14:paraId="08728B4A" w14:textId="77777777" w:rsidR="00A55FB1" w:rsidRPr="00DB2F87" w:rsidRDefault="00E07E4C" w:rsidP="005A2A14">
            <w:pPr>
              <w:pStyle w:val="ListParagraph"/>
              <w:ind w:left="360"/>
              <w:rPr>
                <w:rFonts w:ascii="Aptos" w:eastAsia="Times New Roman" w:hAnsi="Aptos" w:cs="Times New Roman"/>
              </w:rPr>
            </w:pPr>
            <w:r w:rsidRPr="00DB2F87">
              <w:rPr>
                <w:rFonts w:ascii="Aptos" w:eastAsia="Times New Roman" w:hAnsi="Aptos" w:cs="Times New Roman"/>
              </w:rPr>
              <w:t>By Jason Laughlin</w:t>
            </w:r>
          </w:p>
          <w:p w14:paraId="34A804B9" w14:textId="77777777" w:rsidR="003E6240" w:rsidRPr="00DB2F87" w:rsidRDefault="003E6240" w:rsidP="003E6240">
            <w:pPr>
              <w:pStyle w:val="ListParagraph"/>
              <w:ind w:left="360"/>
              <w:rPr>
                <w:rFonts w:ascii="Aptos" w:eastAsia="Times New Roman" w:hAnsi="Aptos" w:cs="Times New Roman"/>
              </w:rPr>
            </w:pPr>
            <w:r w:rsidRPr="00DB2F87">
              <w:rPr>
                <w:rFonts w:ascii="Aptos" w:eastAsia="Times New Roman" w:hAnsi="Aptos" w:cs="Times New Roman"/>
              </w:rPr>
              <w:t>Here is a summary of the selected text:</w:t>
            </w:r>
          </w:p>
          <w:p w14:paraId="2CC9F8F6" w14:textId="77777777" w:rsidR="003E6240" w:rsidRPr="00DB2F87" w:rsidRDefault="003E6240" w:rsidP="003E6240">
            <w:pPr>
              <w:pStyle w:val="ListParagraph"/>
              <w:ind w:left="360"/>
              <w:rPr>
                <w:rFonts w:ascii="Aptos" w:eastAsia="Times New Roman" w:hAnsi="Aptos" w:cs="Times New Roman"/>
                <w:b/>
                <w:bCs/>
              </w:rPr>
            </w:pPr>
            <w:r w:rsidRPr="00DB2F87">
              <w:rPr>
                <w:rFonts w:ascii="Aptos" w:eastAsia="Times New Roman" w:hAnsi="Aptos" w:cs="Times New Roman"/>
                <w:b/>
                <w:bCs/>
              </w:rPr>
              <w:t>Federal Health Insurance Subsidies at Risk</w:t>
            </w:r>
          </w:p>
          <w:p w14:paraId="5B60C158" w14:textId="77777777" w:rsidR="003E6240" w:rsidRPr="00DB2F87" w:rsidRDefault="003E6240" w:rsidP="003E6240">
            <w:pPr>
              <w:pStyle w:val="ListParagraph"/>
              <w:ind w:left="360"/>
              <w:rPr>
                <w:rFonts w:ascii="Aptos" w:eastAsia="Times New Roman" w:hAnsi="Aptos" w:cs="Times New Roman"/>
              </w:rPr>
            </w:pPr>
            <w:r w:rsidRPr="00DB2F87">
              <w:rPr>
                <w:rFonts w:ascii="Aptos" w:eastAsia="Times New Roman" w:hAnsi="Aptos" w:cs="Times New Roman"/>
              </w:rPr>
              <w:t>Millions of Americans who purchase health insurance through the Affordable Care Act (ACA) marketplace may face significantly higher premiums if Congress does not extend the current subsidies, which are set to expire at the end of the year.</w:t>
            </w:r>
          </w:p>
          <w:p w14:paraId="29E62DDA" w14:textId="77777777" w:rsidR="003E6240" w:rsidRPr="00DB2F87" w:rsidRDefault="003E6240" w:rsidP="003E6240">
            <w:pPr>
              <w:pStyle w:val="ListParagraph"/>
              <w:numPr>
                <w:ilvl w:val="0"/>
                <w:numId w:val="45"/>
              </w:numPr>
              <w:rPr>
                <w:rFonts w:ascii="Aptos" w:eastAsia="Times New Roman" w:hAnsi="Aptos" w:cs="Times New Roman"/>
              </w:rPr>
            </w:pPr>
            <w:r w:rsidRPr="00DB2F87">
              <w:rPr>
                <w:rFonts w:ascii="Aptos" w:eastAsia="Times New Roman" w:hAnsi="Aptos" w:cs="Times New Roman"/>
                <w:b/>
                <w:bCs/>
              </w:rPr>
              <w:t>Political Stalemate:</w:t>
            </w:r>
            <w:r w:rsidRPr="00DB2F87">
              <w:rPr>
                <w:rFonts w:ascii="Aptos" w:eastAsia="Times New Roman" w:hAnsi="Aptos" w:cs="Times New Roman"/>
              </w:rPr>
              <w:t xml:space="preserve"> Democrats are pushing to make the subsidies permanent, while Republicans have proposed a one-year extension contingent on government funding negotiations.</w:t>
            </w:r>
          </w:p>
          <w:p w14:paraId="7E79D8B6" w14:textId="4290AAF2" w:rsidR="003E6240" w:rsidRPr="00DB2F87" w:rsidRDefault="003E6240" w:rsidP="003E6240">
            <w:pPr>
              <w:pStyle w:val="ListParagraph"/>
              <w:numPr>
                <w:ilvl w:val="0"/>
                <w:numId w:val="45"/>
              </w:numPr>
              <w:rPr>
                <w:rFonts w:ascii="Aptos" w:eastAsia="Times New Roman" w:hAnsi="Aptos" w:cs="Times New Roman"/>
              </w:rPr>
            </w:pPr>
            <w:r w:rsidRPr="00DB2F87">
              <w:rPr>
                <w:rFonts w:ascii="Aptos" w:eastAsia="Times New Roman" w:hAnsi="Aptos" w:cs="Times New Roman"/>
                <w:b/>
                <w:bCs/>
              </w:rPr>
              <w:t>Budgetary Impact:</w:t>
            </w:r>
            <w:r w:rsidRPr="00DB2F87">
              <w:rPr>
                <w:rFonts w:ascii="Aptos" w:eastAsia="Times New Roman" w:hAnsi="Aptos" w:cs="Times New Roman"/>
              </w:rPr>
              <w:t xml:space="preserve"> The Congressional Budget Office estimates that making the subsidies permanent would add $350 billion to the national deficit by 2035 but would also </w:t>
            </w:r>
            <w:r w:rsidR="00116403" w:rsidRPr="00DB2F87">
              <w:rPr>
                <w:rFonts w:ascii="Aptos" w:eastAsia="Times New Roman" w:hAnsi="Aptos" w:cs="Times New Roman"/>
              </w:rPr>
              <w:t>ensure</w:t>
            </w:r>
            <w:r w:rsidRPr="00DB2F87">
              <w:rPr>
                <w:rFonts w:ascii="Aptos" w:eastAsia="Times New Roman" w:hAnsi="Aptos" w:cs="Times New Roman"/>
              </w:rPr>
              <w:t xml:space="preserve"> an additional 3.8 million people.</w:t>
            </w:r>
          </w:p>
          <w:p w14:paraId="237BBA20" w14:textId="77777777" w:rsidR="003E6240" w:rsidRPr="00DB2F87" w:rsidRDefault="003E6240" w:rsidP="003E6240">
            <w:pPr>
              <w:pStyle w:val="ListParagraph"/>
              <w:ind w:left="360"/>
              <w:rPr>
                <w:rFonts w:ascii="Aptos" w:eastAsia="Times New Roman" w:hAnsi="Aptos" w:cs="Times New Roman"/>
                <w:b/>
                <w:bCs/>
              </w:rPr>
            </w:pPr>
            <w:r w:rsidRPr="00DB2F87">
              <w:rPr>
                <w:rFonts w:ascii="Aptos" w:eastAsia="Times New Roman" w:hAnsi="Aptos" w:cs="Times New Roman"/>
                <w:b/>
                <w:bCs/>
              </w:rPr>
              <w:t>Impact on Individuals and Families</w:t>
            </w:r>
          </w:p>
          <w:p w14:paraId="5CA028C7" w14:textId="77777777" w:rsidR="003E6240" w:rsidRPr="00DB2F87" w:rsidRDefault="003E6240" w:rsidP="003E6240">
            <w:pPr>
              <w:pStyle w:val="ListParagraph"/>
              <w:ind w:left="360"/>
              <w:rPr>
                <w:rFonts w:ascii="Aptos" w:eastAsia="Times New Roman" w:hAnsi="Aptos" w:cs="Times New Roman"/>
              </w:rPr>
            </w:pPr>
            <w:r w:rsidRPr="00DB2F87">
              <w:rPr>
                <w:rFonts w:ascii="Aptos" w:eastAsia="Times New Roman" w:hAnsi="Aptos" w:cs="Times New Roman"/>
              </w:rPr>
              <w:lastRenderedPageBreak/>
              <w:t>The expiration of subsidies would lead to substantial increases in monthly insurance premiums, forcing many to make difficult financial choices.</w:t>
            </w:r>
          </w:p>
          <w:p w14:paraId="07493B41" w14:textId="77777777" w:rsidR="003E6240" w:rsidRPr="00DB2F87" w:rsidRDefault="003E6240" w:rsidP="003E6240">
            <w:pPr>
              <w:pStyle w:val="ListParagraph"/>
              <w:numPr>
                <w:ilvl w:val="0"/>
                <w:numId w:val="46"/>
              </w:numPr>
              <w:rPr>
                <w:rFonts w:ascii="Aptos" w:eastAsia="Times New Roman" w:hAnsi="Aptos" w:cs="Times New Roman"/>
              </w:rPr>
            </w:pPr>
            <w:r w:rsidRPr="00DB2F87">
              <w:rPr>
                <w:rFonts w:ascii="Aptos" w:eastAsia="Times New Roman" w:hAnsi="Aptos" w:cs="Times New Roman"/>
                <w:b/>
                <w:bCs/>
              </w:rPr>
              <w:t>Significant Premium Hikes:</w:t>
            </w:r>
            <w:r w:rsidRPr="00DB2F87">
              <w:rPr>
                <w:rFonts w:ascii="Aptos" w:eastAsia="Times New Roman" w:hAnsi="Aptos" w:cs="Times New Roman"/>
              </w:rPr>
              <w:t xml:space="preserve"> The average increase for a consumer in Massachusetts could be $1,300 a year, with some facing much larger increases.</w:t>
            </w:r>
          </w:p>
          <w:p w14:paraId="1F72E1BD" w14:textId="77777777" w:rsidR="003E6240" w:rsidRPr="00DB2F87" w:rsidRDefault="003E6240" w:rsidP="003E6240">
            <w:pPr>
              <w:pStyle w:val="ListParagraph"/>
              <w:numPr>
                <w:ilvl w:val="0"/>
                <w:numId w:val="46"/>
              </w:numPr>
              <w:rPr>
                <w:rFonts w:ascii="Aptos" w:eastAsia="Times New Roman" w:hAnsi="Aptos" w:cs="Times New Roman"/>
              </w:rPr>
            </w:pPr>
            <w:r w:rsidRPr="00DB2F87">
              <w:rPr>
                <w:rFonts w:ascii="Aptos" w:eastAsia="Times New Roman" w:hAnsi="Aptos" w:cs="Times New Roman"/>
                <w:b/>
                <w:bCs/>
              </w:rPr>
              <w:t>Real-World Examples:</w:t>
            </w:r>
          </w:p>
          <w:p w14:paraId="154AE12F" w14:textId="77777777" w:rsidR="003E6240" w:rsidRPr="00DB2F87" w:rsidRDefault="003E6240" w:rsidP="003E6240">
            <w:pPr>
              <w:pStyle w:val="ListParagraph"/>
              <w:numPr>
                <w:ilvl w:val="1"/>
                <w:numId w:val="46"/>
              </w:numPr>
              <w:rPr>
                <w:rFonts w:ascii="Aptos" w:eastAsia="Times New Roman" w:hAnsi="Aptos" w:cs="Times New Roman"/>
              </w:rPr>
            </w:pPr>
            <w:r w:rsidRPr="00DB2F87">
              <w:rPr>
                <w:rFonts w:ascii="Aptos" w:eastAsia="Times New Roman" w:hAnsi="Aptos" w:cs="Times New Roman"/>
              </w:rPr>
              <w:t>A couple in Millis, MA, could see their monthly payment of $450 increase by $800.</w:t>
            </w:r>
          </w:p>
          <w:p w14:paraId="74AD9386" w14:textId="77777777" w:rsidR="003E6240" w:rsidRPr="00DB2F87" w:rsidRDefault="003E6240" w:rsidP="003E6240">
            <w:pPr>
              <w:pStyle w:val="ListParagraph"/>
              <w:numPr>
                <w:ilvl w:val="1"/>
                <w:numId w:val="46"/>
              </w:numPr>
              <w:rPr>
                <w:rFonts w:ascii="Aptos" w:eastAsia="Times New Roman" w:hAnsi="Aptos" w:cs="Times New Roman"/>
              </w:rPr>
            </w:pPr>
            <w:r w:rsidRPr="00DB2F87">
              <w:rPr>
                <w:rFonts w:ascii="Aptos" w:eastAsia="Times New Roman" w:hAnsi="Aptos" w:cs="Times New Roman"/>
              </w:rPr>
              <w:t>A hairdresser's premium could jump from $282 back to $932 a month.</w:t>
            </w:r>
          </w:p>
          <w:p w14:paraId="42017883" w14:textId="77777777" w:rsidR="003E6240" w:rsidRPr="00DB2F87" w:rsidRDefault="003E6240" w:rsidP="003E6240">
            <w:pPr>
              <w:pStyle w:val="ListParagraph"/>
              <w:numPr>
                <w:ilvl w:val="1"/>
                <w:numId w:val="46"/>
              </w:numPr>
              <w:rPr>
                <w:rFonts w:ascii="Aptos" w:eastAsia="Times New Roman" w:hAnsi="Aptos" w:cs="Times New Roman"/>
              </w:rPr>
            </w:pPr>
            <w:r w:rsidRPr="00DB2F87">
              <w:rPr>
                <w:rFonts w:ascii="Aptos" w:eastAsia="Times New Roman" w:hAnsi="Aptos" w:cs="Times New Roman"/>
              </w:rPr>
              <w:t>Some families earning near 500% of the poverty level (around $133,000 for a family of three) may no longer qualify for any subsidies.</w:t>
            </w:r>
          </w:p>
          <w:p w14:paraId="4D7904BE" w14:textId="77777777" w:rsidR="003E6240" w:rsidRPr="00DB2F87" w:rsidRDefault="003E6240" w:rsidP="003E6240">
            <w:pPr>
              <w:pStyle w:val="ListParagraph"/>
              <w:numPr>
                <w:ilvl w:val="0"/>
                <w:numId w:val="46"/>
              </w:numPr>
              <w:rPr>
                <w:rFonts w:ascii="Aptos" w:eastAsia="Times New Roman" w:hAnsi="Aptos" w:cs="Times New Roman"/>
              </w:rPr>
            </w:pPr>
            <w:r w:rsidRPr="00DB2F87">
              <w:rPr>
                <w:rFonts w:ascii="Aptos" w:eastAsia="Times New Roman" w:hAnsi="Aptos" w:cs="Times New Roman"/>
                <w:b/>
                <w:bCs/>
              </w:rPr>
              <w:t>Financial Strain:</w:t>
            </w:r>
            <w:r w:rsidRPr="00DB2F87">
              <w:rPr>
                <w:rFonts w:ascii="Aptos" w:eastAsia="Times New Roman" w:hAnsi="Aptos" w:cs="Times New Roman"/>
              </w:rPr>
              <w:t xml:space="preserve"> Many individuals, including the self-employed, small business employees, and those in rural areas, would struggle to afford coverage, potentially leading to difficult choices between healthcare and other necessities like rent or childcare.</w:t>
            </w:r>
          </w:p>
          <w:p w14:paraId="36B7CDFB" w14:textId="77777777" w:rsidR="003E6240" w:rsidRPr="00DB2F87" w:rsidRDefault="003E6240" w:rsidP="003E6240">
            <w:pPr>
              <w:pStyle w:val="ListParagraph"/>
              <w:ind w:left="360"/>
              <w:rPr>
                <w:rFonts w:ascii="Aptos" w:eastAsia="Times New Roman" w:hAnsi="Aptos" w:cs="Times New Roman"/>
                <w:b/>
                <w:bCs/>
              </w:rPr>
            </w:pPr>
            <w:r w:rsidRPr="00DB2F87">
              <w:rPr>
                <w:rFonts w:ascii="Aptos" w:eastAsia="Times New Roman" w:hAnsi="Aptos" w:cs="Times New Roman"/>
                <w:b/>
                <w:bCs/>
              </w:rPr>
              <w:t>Broader Consequences for the Healthcare System</w:t>
            </w:r>
          </w:p>
          <w:p w14:paraId="4465F1AC" w14:textId="77777777" w:rsidR="003E6240" w:rsidRPr="00DB2F87" w:rsidRDefault="003E6240" w:rsidP="003E6240">
            <w:pPr>
              <w:pStyle w:val="ListParagraph"/>
              <w:ind w:left="360"/>
              <w:rPr>
                <w:rFonts w:ascii="Aptos" w:eastAsia="Times New Roman" w:hAnsi="Aptos" w:cs="Times New Roman"/>
              </w:rPr>
            </w:pPr>
            <w:r w:rsidRPr="00DB2F87">
              <w:rPr>
                <w:rFonts w:ascii="Aptos" w:eastAsia="Times New Roman" w:hAnsi="Aptos" w:cs="Times New Roman"/>
              </w:rPr>
              <w:t>The loss of subsidies would have far-reaching effects beyond individual premium costs.</w:t>
            </w:r>
          </w:p>
          <w:p w14:paraId="15F52502" w14:textId="77777777" w:rsidR="003E6240" w:rsidRPr="00DB2F87" w:rsidRDefault="003E6240" w:rsidP="003E6240">
            <w:pPr>
              <w:pStyle w:val="ListParagraph"/>
              <w:numPr>
                <w:ilvl w:val="0"/>
                <w:numId w:val="47"/>
              </w:numPr>
              <w:rPr>
                <w:rFonts w:ascii="Aptos" w:eastAsia="Times New Roman" w:hAnsi="Aptos" w:cs="Times New Roman"/>
              </w:rPr>
            </w:pPr>
            <w:r w:rsidRPr="00DB2F87">
              <w:rPr>
                <w:rFonts w:ascii="Aptos" w:eastAsia="Times New Roman" w:hAnsi="Aptos" w:cs="Times New Roman"/>
                <w:b/>
                <w:bCs/>
              </w:rPr>
              <w:t>Increased Uninsured Rate:</w:t>
            </w:r>
            <w:r w:rsidRPr="00DB2F87">
              <w:rPr>
                <w:rFonts w:ascii="Aptos" w:eastAsia="Times New Roman" w:hAnsi="Aptos" w:cs="Times New Roman"/>
              </w:rPr>
              <w:t xml:space="preserve"> KFF estimates that between 34,000 and 57,000 more people in Massachusetts could become uninsured.</w:t>
            </w:r>
          </w:p>
          <w:p w14:paraId="7899892D" w14:textId="77777777" w:rsidR="003E6240" w:rsidRPr="00DB2F87" w:rsidRDefault="003E6240" w:rsidP="003E6240">
            <w:pPr>
              <w:pStyle w:val="ListParagraph"/>
              <w:numPr>
                <w:ilvl w:val="0"/>
                <w:numId w:val="47"/>
              </w:numPr>
              <w:rPr>
                <w:rFonts w:ascii="Aptos" w:eastAsia="Times New Roman" w:hAnsi="Aptos" w:cs="Times New Roman"/>
              </w:rPr>
            </w:pPr>
            <w:r w:rsidRPr="00DB2F87">
              <w:rPr>
                <w:rFonts w:ascii="Aptos" w:eastAsia="Times New Roman" w:hAnsi="Aptos" w:cs="Times New Roman"/>
                <w:b/>
                <w:bCs/>
              </w:rPr>
              <w:t>System-Wide Strain:</w:t>
            </w:r>
            <w:r w:rsidRPr="00DB2F87">
              <w:rPr>
                <w:rFonts w:ascii="Aptos" w:eastAsia="Times New Roman" w:hAnsi="Aptos" w:cs="Times New Roman"/>
              </w:rPr>
              <w:t xml:space="preserve"> A reduction in insured individuals could lead to longer emergency room wait times and less money in the healthcare system, potentially causing layoffs, office closures, and longer waits for everyone.</w:t>
            </w:r>
          </w:p>
          <w:p w14:paraId="3530802E" w14:textId="77777777" w:rsidR="003E6240" w:rsidRPr="00DB2F87" w:rsidRDefault="003E6240" w:rsidP="003E6240">
            <w:pPr>
              <w:pStyle w:val="ListParagraph"/>
              <w:numPr>
                <w:ilvl w:val="0"/>
                <w:numId w:val="47"/>
              </w:numPr>
              <w:rPr>
                <w:rFonts w:ascii="Aptos" w:eastAsia="Times New Roman" w:hAnsi="Aptos" w:cs="Times New Roman"/>
              </w:rPr>
            </w:pPr>
            <w:r w:rsidRPr="00DB2F87">
              <w:rPr>
                <w:rFonts w:ascii="Aptos" w:eastAsia="Times New Roman" w:hAnsi="Aptos" w:cs="Times New Roman"/>
                <w:b/>
                <w:bCs/>
              </w:rPr>
              <w:t>Higher Premiums for All:</w:t>
            </w:r>
            <w:r w:rsidRPr="00DB2F87">
              <w:rPr>
                <w:rFonts w:ascii="Aptos" w:eastAsia="Times New Roman" w:hAnsi="Aptos" w:cs="Times New Roman"/>
              </w:rPr>
              <w:t xml:space="preserve"> If younger, healthier people drop their insurance, the overall insurance pool becomes older and sicker, driving up premium costs for everyone.</w:t>
            </w:r>
          </w:p>
          <w:p w14:paraId="20B22FDE" w14:textId="77777777" w:rsidR="003E6240" w:rsidRPr="00DB2F87" w:rsidRDefault="003E6240" w:rsidP="003E6240">
            <w:pPr>
              <w:pStyle w:val="ListParagraph"/>
              <w:ind w:left="360"/>
              <w:rPr>
                <w:rFonts w:ascii="Aptos" w:eastAsia="Times New Roman" w:hAnsi="Aptos" w:cs="Times New Roman"/>
                <w:b/>
                <w:bCs/>
              </w:rPr>
            </w:pPr>
            <w:r w:rsidRPr="00DB2F87">
              <w:rPr>
                <w:rFonts w:ascii="Aptos" w:eastAsia="Times New Roman" w:hAnsi="Aptos" w:cs="Times New Roman"/>
                <w:b/>
                <w:bCs/>
              </w:rPr>
              <w:t>Differing Viewpoints</w:t>
            </w:r>
          </w:p>
          <w:p w14:paraId="6EE3123D" w14:textId="77777777" w:rsidR="003E6240" w:rsidRPr="00DB2F87" w:rsidRDefault="003E6240" w:rsidP="003E6240">
            <w:pPr>
              <w:pStyle w:val="ListParagraph"/>
              <w:numPr>
                <w:ilvl w:val="0"/>
                <w:numId w:val="48"/>
              </w:numPr>
              <w:rPr>
                <w:rFonts w:ascii="Aptos" w:eastAsia="Times New Roman" w:hAnsi="Aptos" w:cs="Times New Roman"/>
              </w:rPr>
            </w:pPr>
            <w:r w:rsidRPr="00DB2F87">
              <w:rPr>
                <w:rFonts w:ascii="Aptos" w:eastAsia="Times New Roman" w:hAnsi="Aptos" w:cs="Times New Roman"/>
                <w:b/>
                <w:bCs/>
              </w:rPr>
              <w:t>Support for Extension:</w:t>
            </w:r>
            <w:r w:rsidRPr="00DB2F87">
              <w:rPr>
                <w:rFonts w:ascii="Aptos" w:eastAsia="Times New Roman" w:hAnsi="Aptos" w:cs="Times New Roman"/>
              </w:rPr>
              <w:t xml:space="preserve"> Proponents, like Senator Elizabeth Warren, argue that the subsidies are crucial to prevent financial hardship and ensure access to healthcare.</w:t>
            </w:r>
          </w:p>
          <w:p w14:paraId="0F8B743C" w14:textId="26B222CC" w:rsidR="00E07E4C" w:rsidRPr="00DB2F87" w:rsidRDefault="003E6240" w:rsidP="003E6240">
            <w:pPr>
              <w:pStyle w:val="ListParagraph"/>
              <w:numPr>
                <w:ilvl w:val="0"/>
                <w:numId w:val="48"/>
              </w:numPr>
              <w:rPr>
                <w:rFonts w:ascii="Aptos" w:eastAsia="Times New Roman" w:hAnsi="Aptos" w:cs="Times New Roman"/>
              </w:rPr>
            </w:pPr>
            <w:r w:rsidRPr="00DB2F87">
              <w:rPr>
                <w:rFonts w:ascii="Aptos" w:eastAsia="Times New Roman" w:hAnsi="Aptos" w:cs="Times New Roman"/>
                <w:b/>
                <w:bCs/>
              </w:rPr>
              <w:t>Opposition to Extension:</w:t>
            </w:r>
            <w:r w:rsidRPr="00DB2F87">
              <w:rPr>
                <w:rFonts w:ascii="Aptos" w:eastAsia="Times New Roman" w:hAnsi="Aptos" w:cs="Times New Roman"/>
              </w:rPr>
              <w:t xml:space="preserve"> The Cato Institute, a right-leaning think tank, views the subsidies as a temporary pandemic measure that is now too expensive and benefits some who don't need the assistance.</w:t>
            </w:r>
          </w:p>
        </w:tc>
      </w:tr>
      <w:tr w:rsidR="00C87243" w:rsidRPr="00783903" w14:paraId="6D66D0EA" w14:textId="77777777" w:rsidTr="00467E18">
        <w:trPr>
          <w:gridAfter w:val="1"/>
          <w:wAfter w:w="298" w:type="dxa"/>
          <w:trHeight w:val="386"/>
        </w:trPr>
        <w:tc>
          <w:tcPr>
            <w:tcW w:w="2903" w:type="dxa"/>
            <w:gridSpan w:val="3"/>
          </w:tcPr>
          <w:p w14:paraId="3E5E8C96" w14:textId="5A91DC0F" w:rsidR="00C87243" w:rsidRDefault="00C87243" w:rsidP="005600C8">
            <w:pPr>
              <w:rPr>
                <w:rFonts w:ascii="Aptos" w:hAnsi="Aptos"/>
                <w:b/>
                <w:bCs/>
              </w:rPr>
            </w:pPr>
            <w:r>
              <w:rPr>
                <w:rFonts w:ascii="Aptos" w:hAnsi="Aptos"/>
                <w:b/>
                <w:bCs/>
              </w:rPr>
              <w:lastRenderedPageBreak/>
              <w:t>State Policy</w:t>
            </w:r>
          </w:p>
        </w:tc>
        <w:tc>
          <w:tcPr>
            <w:tcW w:w="7622" w:type="dxa"/>
            <w:gridSpan w:val="4"/>
          </w:tcPr>
          <w:p w14:paraId="1E1816D2" w14:textId="5D8DE19E" w:rsidR="00C87243" w:rsidRDefault="00A13369" w:rsidP="00591B3D">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t>
            </w:r>
            <w:r w:rsidR="00C87243">
              <w:rPr>
                <w:rFonts w:ascii="Aptos" w:eastAsia="Times New Roman" w:hAnsi="Aptos" w:cs="Times New Roman"/>
                <w:b/>
                <w:bCs/>
              </w:rPr>
              <w:t>State House News</w:t>
            </w:r>
          </w:p>
          <w:p w14:paraId="7841C945" w14:textId="77777777" w:rsidR="00C87243" w:rsidRDefault="00E34213" w:rsidP="00C87243">
            <w:pPr>
              <w:pStyle w:val="ListParagraph"/>
              <w:ind w:left="360"/>
              <w:rPr>
                <w:rFonts w:ascii="Aptos" w:eastAsia="Times New Roman" w:hAnsi="Aptos" w:cs="Times New Roman"/>
              </w:rPr>
            </w:pPr>
            <w:r>
              <w:rPr>
                <w:rFonts w:ascii="Aptos" w:eastAsia="Times New Roman" w:hAnsi="Aptos" w:cs="Times New Roman"/>
              </w:rPr>
              <w:t>October 16, 2025</w:t>
            </w:r>
          </w:p>
          <w:p w14:paraId="29DEFFCB" w14:textId="1DF343A5" w:rsidR="00E34213" w:rsidRPr="00A13369" w:rsidRDefault="00A13369" w:rsidP="00C87243">
            <w:pPr>
              <w:pStyle w:val="ListParagraph"/>
              <w:ind w:left="360"/>
              <w:rPr>
                <w:rFonts w:ascii="Aptos" w:eastAsia="Times New Roman" w:hAnsi="Aptos" w:cs="Times New Roman"/>
                <w:i/>
                <w:iCs/>
              </w:rPr>
            </w:pPr>
            <w:hyperlink r:id="rId92" w:history="1">
              <w:r w:rsidRPr="00A13369">
                <w:rPr>
                  <w:rStyle w:val="Hyperlink"/>
                  <w:rFonts w:ascii="Aptos" w:eastAsia="Times New Roman" w:hAnsi="Aptos" w:cs="Times New Roman"/>
                  <w:i/>
                  <w:iCs/>
                </w:rPr>
                <w:t>Sticker shock forecast due to expiring health insurance subsidies</w:t>
              </w:r>
            </w:hyperlink>
          </w:p>
          <w:p w14:paraId="22C9A6F9" w14:textId="77777777" w:rsidR="00A13369" w:rsidRDefault="00A13369" w:rsidP="00C87243">
            <w:pPr>
              <w:pStyle w:val="ListParagraph"/>
              <w:ind w:left="360"/>
              <w:rPr>
                <w:rFonts w:ascii="Aptos" w:eastAsia="Times New Roman" w:hAnsi="Aptos" w:cs="Times New Roman"/>
              </w:rPr>
            </w:pPr>
            <w:r>
              <w:rPr>
                <w:rFonts w:ascii="Aptos" w:eastAsia="Times New Roman" w:hAnsi="Aptos" w:cs="Times New Roman"/>
              </w:rPr>
              <w:t xml:space="preserve">By </w:t>
            </w:r>
            <w:r w:rsidRPr="00A13369">
              <w:rPr>
                <w:rFonts w:ascii="Aptos" w:eastAsia="Times New Roman" w:hAnsi="Aptos" w:cs="Times New Roman"/>
              </w:rPr>
              <w:t>Alison Kuznitz</w:t>
            </w:r>
          </w:p>
          <w:p w14:paraId="735B87BC" w14:textId="74BA3FA7" w:rsidR="00A13369" w:rsidRPr="00A13369" w:rsidRDefault="00142B65" w:rsidP="00C87243">
            <w:pPr>
              <w:pStyle w:val="ListParagraph"/>
              <w:ind w:left="360"/>
              <w:rPr>
                <w:rFonts w:ascii="Aptos" w:eastAsia="Times New Roman" w:hAnsi="Aptos" w:cs="Times New Roman"/>
                <w:i/>
                <w:iCs/>
              </w:rPr>
            </w:pPr>
            <w:r w:rsidRPr="00142B65">
              <w:rPr>
                <w:rFonts w:ascii="Aptos" w:eastAsia="Times New Roman" w:hAnsi="Aptos" w:cs="Times New Roman"/>
                <w:i/>
                <w:iCs/>
              </w:rPr>
              <w:t>New premium estimates about to hit mailboxes as subsidy extension talks continue in Washington</w:t>
            </w:r>
          </w:p>
          <w:p w14:paraId="52E6AED0" w14:textId="77777777" w:rsidR="00446558" w:rsidRPr="00446558" w:rsidRDefault="00446558" w:rsidP="00446558">
            <w:pPr>
              <w:pStyle w:val="ListParagraph"/>
              <w:ind w:left="360"/>
              <w:rPr>
                <w:rFonts w:ascii="Aptos" w:eastAsia="Times New Roman" w:hAnsi="Aptos" w:cs="Times New Roman"/>
              </w:rPr>
            </w:pPr>
            <w:r w:rsidRPr="00446558">
              <w:rPr>
                <w:rFonts w:ascii="Aptos" w:eastAsia="Times New Roman" w:hAnsi="Aptos" w:cs="Times New Roman"/>
              </w:rPr>
              <w:t>Here is a summary of the selected text:</w:t>
            </w:r>
          </w:p>
          <w:p w14:paraId="76CD3DF2" w14:textId="77777777" w:rsidR="00446558" w:rsidRPr="00446558" w:rsidRDefault="00446558" w:rsidP="00446558">
            <w:pPr>
              <w:pStyle w:val="ListParagraph"/>
              <w:ind w:left="360"/>
              <w:rPr>
                <w:rFonts w:ascii="Aptos" w:eastAsia="Times New Roman" w:hAnsi="Aptos" w:cs="Times New Roman"/>
                <w:b/>
                <w:bCs/>
              </w:rPr>
            </w:pPr>
            <w:r w:rsidRPr="00446558">
              <w:rPr>
                <w:rFonts w:ascii="Aptos" w:eastAsia="Times New Roman" w:hAnsi="Aptos" w:cs="Times New Roman"/>
                <w:b/>
                <w:bCs/>
              </w:rPr>
              <w:t>Health Insurance Premiums Set to Rise in Massachusetts</w:t>
            </w:r>
          </w:p>
          <w:p w14:paraId="3ACE6BB2" w14:textId="77777777" w:rsidR="00446558" w:rsidRPr="00446558" w:rsidRDefault="00446558" w:rsidP="00446558">
            <w:pPr>
              <w:pStyle w:val="ListParagraph"/>
              <w:ind w:left="360"/>
              <w:rPr>
                <w:rFonts w:ascii="Aptos" w:eastAsia="Times New Roman" w:hAnsi="Aptos" w:cs="Times New Roman"/>
              </w:rPr>
            </w:pPr>
            <w:r w:rsidRPr="00446558">
              <w:rPr>
                <w:rFonts w:ascii="Aptos" w:eastAsia="Times New Roman" w:hAnsi="Aptos" w:cs="Times New Roman"/>
              </w:rPr>
              <w:t>Massachusetts Health Connector members are facing significant premium increases in 2026 as enhanced federal subsidies, initiated during the COVID-19 pandemic, are set to expire at the end of the year.</w:t>
            </w:r>
          </w:p>
          <w:p w14:paraId="1C064C08" w14:textId="77777777" w:rsidR="00446558" w:rsidRPr="00446558" w:rsidRDefault="00446558" w:rsidP="00446558">
            <w:pPr>
              <w:pStyle w:val="ListParagraph"/>
              <w:ind w:left="360"/>
              <w:rPr>
                <w:rFonts w:ascii="Aptos" w:eastAsia="Times New Roman" w:hAnsi="Aptos" w:cs="Times New Roman"/>
                <w:b/>
                <w:bCs/>
              </w:rPr>
            </w:pPr>
            <w:r w:rsidRPr="00446558">
              <w:rPr>
                <w:rFonts w:ascii="Aptos" w:eastAsia="Times New Roman" w:hAnsi="Aptos" w:cs="Times New Roman"/>
                <w:b/>
                <w:bCs/>
              </w:rPr>
              <w:lastRenderedPageBreak/>
              <w:t>Key Impacts of Expiring Subsidies</w:t>
            </w:r>
          </w:p>
          <w:p w14:paraId="389F8382" w14:textId="77777777" w:rsidR="00446558" w:rsidRPr="00446558" w:rsidRDefault="00446558" w:rsidP="00446558">
            <w:pPr>
              <w:pStyle w:val="ListParagraph"/>
              <w:numPr>
                <w:ilvl w:val="0"/>
                <w:numId w:val="53"/>
              </w:numPr>
              <w:rPr>
                <w:rFonts w:ascii="Aptos" w:eastAsia="Times New Roman" w:hAnsi="Aptos" w:cs="Times New Roman"/>
              </w:rPr>
            </w:pPr>
            <w:r w:rsidRPr="00446558">
              <w:rPr>
                <w:rFonts w:ascii="Aptos" w:eastAsia="Times New Roman" w:hAnsi="Aptos" w:cs="Times New Roman"/>
                <w:b/>
                <w:bCs/>
              </w:rPr>
              <w:t>Notification:</w:t>
            </w:r>
            <w:r w:rsidRPr="00446558">
              <w:rPr>
                <w:rFonts w:ascii="Aptos" w:eastAsia="Times New Roman" w:hAnsi="Aptos" w:cs="Times New Roman"/>
              </w:rPr>
              <w:t xml:space="preserve"> Members are beginning to see these potential premium hikes in their online portals, with official mail notifications expected within the next couple of weeks.</w:t>
            </w:r>
          </w:p>
          <w:p w14:paraId="5A84D955" w14:textId="77777777" w:rsidR="00446558" w:rsidRPr="00446558" w:rsidRDefault="00446558" w:rsidP="00446558">
            <w:pPr>
              <w:pStyle w:val="ListParagraph"/>
              <w:numPr>
                <w:ilvl w:val="0"/>
                <w:numId w:val="53"/>
              </w:numPr>
              <w:rPr>
                <w:rFonts w:ascii="Aptos" w:eastAsia="Times New Roman" w:hAnsi="Aptos" w:cs="Times New Roman"/>
              </w:rPr>
            </w:pPr>
            <w:r w:rsidRPr="00446558">
              <w:rPr>
                <w:rFonts w:ascii="Aptos" w:eastAsia="Times New Roman" w:hAnsi="Aptos" w:cs="Times New Roman"/>
                <w:b/>
                <w:bCs/>
              </w:rPr>
              <w:t>Cost Examples:</w:t>
            </w:r>
          </w:p>
          <w:p w14:paraId="35927A2E" w14:textId="77777777" w:rsidR="00446558" w:rsidRPr="00446558" w:rsidRDefault="00446558" w:rsidP="00446558">
            <w:pPr>
              <w:pStyle w:val="ListParagraph"/>
              <w:numPr>
                <w:ilvl w:val="1"/>
                <w:numId w:val="53"/>
              </w:numPr>
              <w:rPr>
                <w:rFonts w:ascii="Aptos" w:eastAsia="Times New Roman" w:hAnsi="Aptos" w:cs="Times New Roman"/>
              </w:rPr>
            </w:pPr>
            <w:r w:rsidRPr="00446558">
              <w:rPr>
                <w:rFonts w:ascii="Aptos" w:eastAsia="Times New Roman" w:hAnsi="Aptos" w:cs="Times New Roman"/>
              </w:rPr>
              <w:t>A 52-year-old single mother's premium could jump from $75 to $500 per month.</w:t>
            </w:r>
          </w:p>
          <w:p w14:paraId="4F660A8E" w14:textId="77777777" w:rsidR="00446558" w:rsidRPr="00446558" w:rsidRDefault="00446558" w:rsidP="00446558">
            <w:pPr>
              <w:pStyle w:val="ListParagraph"/>
              <w:numPr>
                <w:ilvl w:val="1"/>
                <w:numId w:val="53"/>
              </w:numPr>
              <w:rPr>
                <w:rFonts w:ascii="Aptos" w:eastAsia="Times New Roman" w:hAnsi="Aptos" w:cs="Times New Roman"/>
              </w:rPr>
            </w:pPr>
            <w:r w:rsidRPr="00446558">
              <w:rPr>
                <w:rFonts w:ascii="Aptos" w:eastAsia="Times New Roman" w:hAnsi="Aptos" w:cs="Times New Roman"/>
              </w:rPr>
              <w:t>A 62-year-old couple in Peabody earning $85,000 could see their monthly premium rise from $892 to $2,096.</w:t>
            </w:r>
          </w:p>
          <w:p w14:paraId="18AFCD3E" w14:textId="77777777" w:rsidR="00446558" w:rsidRPr="00446558" w:rsidRDefault="00446558" w:rsidP="00446558">
            <w:pPr>
              <w:pStyle w:val="ListParagraph"/>
              <w:numPr>
                <w:ilvl w:val="1"/>
                <w:numId w:val="53"/>
              </w:numPr>
              <w:rPr>
                <w:rFonts w:ascii="Aptos" w:eastAsia="Times New Roman" w:hAnsi="Aptos" w:cs="Times New Roman"/>
              </w:rPr>
            </w:pPr>
            <w:r w:rsidRPr="00446558">
              <w:rPr>
                <w:rFonts w:ascii="Aptos" w:eastAsia="Times New Roman" w:hAnsi="Aptos" w:cs="Times New Roman"/>
              </w:rPr>
              <w:t>A 57-year-old couple in Worcester earning $85,000 could see their premium rise from $528 to $1,687.</w:t>
            </w:r>
          </w:p>
          <w:p w14:paraId="2B618D54" w14:textId="77777777" w:rsidR="00446558" w:rsidRPr="00446558" w:rsidRDefault="00446558" w:rsidP="00446558">
            <w:pPr>
              <w:pStyle w:val="ListParagraph"/>
              <w:numPr>
                <w:ilvl w:val="0"/>
                <w:numId w:val="53"/>
              </w:numPr>
              <w:rPr>
                <w:rFonts w:ascii="Aptos" w:eastAsia="Times New Roman" w:hAnsi="Aptos" w:cs="Times New Roman"/>
              </w:rPr>
            </w:pPr>
            <w:r w:rsidRPr="00446558">
              <w:rPr>
                <w:rFonts w:ascii="Aptos" w:eastAsia="Times New Roman" w:hAnsi="Aptos" w:cs="Times New Roman"/>
                <w:b/>
                <w:bCs/>
              </w:rPr>
              <w:t>Potential Coverage Loss:</w:t>
            </w:r>
            <w:r w:rsidRPr="00446558">
              <w:rPr>
                <w:rFonts w:ascii="Aptos" w:eastAsia="Times New Roman" w:hAnsi="Aptos" w:cs="Times New Roman"/>
              </w:rPr>
              <w:t xml:space="preserve"> An estimated 65,000 Massachusetts residents could lose their health coverage over the next 14 months.</w:t>
            </w:r>
          </w:p>
          <w:p w14:paraId="5877A622" w14:textId="77777777" w:rsidR="00446558" w:rsidRPr="00446558" w:rsidRDefault="00446558" w:rsidP="00446558">
            <w:pPr>
              <w:pStyle w:val="ListParagraph"/>
              <w:ind w:left="360"/>
              <w:rPr>
                <w:rFonts w:ascii="Aptos" w:eastAsia="Times New Roman" w:hAnsi="Aptos" w:cs="Times New Roman"/>
                <w:b/>
                <w:bCs/>
              </w:rPr>
            </w:pPr>
            <w:r w:rsidRPr="00446558">
              <w:rPr>
                <w:rFonts w:ascii="Aptos" w:eastAsia="Times New Roman" w:hAnsi="Aptos" w:cs="Times New Roman"/>
                <w:b/>
                <w:bCs/>
              </w:rPr>
              <w:t>Affected Populations</w:t>
            </w:r>
          </w:p>
          <w:p w14:paraId="012D3F4C" w14:textId="77777777" w:rsidR="00446558" w:rsidRPr="00446558" w:rsidRDefault="00446558" w:rsidP="00446558">
            <w:pPr>
              <w:pStyle w:val="ListParagraph"/>
              <w:numPr>
                <w:ilvl w:val="0"/>
                <w:numId w:val="54"/>
              </w:numPr>
              <w:rPr>
                <w:rFonts w:ascii="Aptos" w:eastAsia="Times New Roman" w:hAnsi="Aptos" w:cs="Times New Roman"/>
              </w:rPr>
            </w:pPr>
            <w:r w:rsidRPr="00446558">
              <w:rPr>
                <w:rFonts w:ascii="Aptos" w:eastAsia="Times New Roman" w:hAnsi="Aptos" w:cs="Times New Roman"/>
                <w:b/>
                <w:bCs/>
              </w:rPr>
              <w:t>Higher Earners:</w:t>
            </w:r>
            <w:r w:rsidRPr="00446558">
              <w:rPr>
                <w:rFonts w:ascii="Aptos" w:eastAsia="Times New Roman" w:hAnsi="Aptos" w:cs="Times New Roman"/>
              </w:rPr>
              <w:t xml:space="preserve"> Households earning above 400% of the federal poverty level (approx. $62,600 for one person, $128,400 for a family of four) will no longer qualify for subsidized ConnectorCare and must find unsubsidized plans.</w:t>
            </w:r>
          </w:p>
          <w:p w14:paraId="3FE1EB06" w14:textId="77777777" w:rsidR="00446558" w:rsidRPr="00446558" w:rsidRDefault="00446558" w:rsidP="00446558">
            <w:pPr>
              <w:pStyle w:val="ListParagraph"/>
              <w:numPr>
                <w:ilvl w:val="0"/>
                <w:numId w:val="54"/>
              </w:numPr>
              <w:rPr>
                <w:rFonts w:ascii="Aptos" w:eastAsia="Times New Roman" w:hAnsi="Aptos" w:cs="Times New Roman"/>
              </w:rPr>
            </w:pPr>
            <w:r w:rsidRPr="00446558">
              <w:rPr>
                <w:rFonts w:ascii="Aptos" w:eastAsia="Times New Roman" w:hAnsi="Aptos" w:cs="Times New Roman"/>
                <w:b/>
                <w:bCs/>
              </w:rPr>
              <w:t>Legally Present Noncitizens:</w:t>
            </w:r>
            <w:r w:rsidRPr="00446558">
              <w:rPr>
                <w:rFonts w:ascii="Aptos" w:eastAsia="Times New Roman" w:hAnsi="Aptos" w:cs="Times New Roman"/>
              </w:rPr>
              <w:t xml:space="preserve"> Around 36,000 members who are noncitizens but legally present will lose eligibility for ConnectorCare starting Jan. 1, regardless of the subsidy extension, due to the "One Big Beautiful Bill Act."</w:t>
            </w:r>
          </w:p>
          <w:p w14:paraId="590229A9" w14:textId="77777777" w:rsidR="00446558" w:rsidRPr="00446558" w:rsidRDefault="00446558" w:rsidP="00446558">
            <w:pPr>
              <w:pStyle w:val="ListParagraph"/>
              <w:ind w:left="360"/>
              <w:rPr>
                <w:rFonts w:ascii="Aptos" w:eastAsia="Times New Roman" w:hAnsi="Aptos" w:cs="Times New Roman"/>
                <w:b/>
                <w:bCs/>
              </w:rPr>
            </w:pPr>
            <w:r w:rsidRPr="00446558">
              <w:rPr>
                <w:rFonts w:ascii="Aptos" w:eastAsia="Times New Roman" w:hAnsi="Aptos" w:cs="Times New Roman"/>
                <w:b/>
                <w:bCs/>
              </w:rPr>
              <w:t>Political and Legislative Context</w:t>
            </w:r>
          </w:p>
          <w:p w14:paraId="43050D97" w14:textId="77777777" w:rsidR="00446558" w:rsidRPr="00446558" w:rsidRDefault="00446558" w:rsidP="00446558">
            <w:pPr>
              <w:pStyle w:val="ListParagraph"/>
              <w:numPr>
                <w:ilvl w:val="0"/>
                <w:numId w:val="55"/>
              </w:numPr>
              <w:rPr>
                <w:rFonts w:ascii="Aptos" w:eastAsia="Times New Roman" w:hAnsi="Aptos" w:cs="Times New Roman"/>
              </w:rPr>
            </w:pPr>
            <w:r w:rsidRPr="00446558">
              <w:rPr>
                <w:rFonts w:ascii="Aptos" w:eastAsia="Times New Roman" w:hAnsi="Aptos" w:cs="Times New Roman"/>
                <w:b/>
                <w:bCs/>
              </w:rPr>
              <w:t>Federal Disagreement:</w:t>
            </w:r>
            <w:r w:rsidRPr="00446558">
              <w:rPr>
                <w:rFonts w:ascii="Aptos" w:eastAsia="Times New Roman" w:hAnsi="Aptos" w:cs="Times New Roman"/>
              </w:rPr>
              <w:t xml:space="preserve"> Enhanced premium tax credits are set to expire under the 2022 Inflation Reduction Act. U.S. Senate Democrats are blocking stopgap spending measures to reopen the (shut down) federal government in an attempt to preserve these subsidies.</w:t>
            </w:r>
          </w:p>
          <w:p w14:paraId="33E7217D" w14:textId="77777777" w:rsidR="00446558" w:rsidRPr="00446558" w:rsidRDefault="00446558" w:rsidP="00446558">
            <w:pPr>
              <w:pStyle w:val="ListParagraph"/>
              <w:numPr>
                <w:ilvl w:val="0"/>
                <w:numId w:val="55"/>
              </w:numPr>
              <w:rPr>
                <w:rFonts w:ascii="Aptos" w:eastAsia="Times New Roman" w:hAnsi="Aptos" w:cs="Times New Roman"/>
              </w:rPr>
            </w:pPr>
            <w:r w:rsidRPr="00446558">
              <w:rPr>
                <w:rFonts w:ascii="Aptos" w:eastAsia="Times New Roman" w:hAnsi="Aptos" w:cs="Times New Roman"/>
                <w:b/>
                <w:bCs/>
              </w:rPr>
              <w:t>Republican Stance:</w:t>
            </w:r>
            <w:r w:rsidRPr="00446558">
              <w:rPr>
                <w:rFonts w:ascii="Aptos" w:eastAsia="Times New Roman" w:hAnsi="Aptos" w:cs="Times New Roman"/>
              </w:rPr>
              <w:t xml:space="preserve"> Vice President JD Vance criticized the tax credits for "waste and fraud," while Senate Majority Leader John Thune has suggested allowing a vote on extension only if "reforms" are included.</w:t>
            </w:r>
          </w:p>
          <w:p w14:paraId="44FC84C3" w14:textId="77777777" w:rsidR="00446558" w:rsidRPr="00446558" w:rsidRDefault="00446558" w:rsidP="00446558">
            <w:pPr>
              <w:pStyle w:val="ListParagraph"/>
              <w:numPr>
                <w:ilvl w:val="0"/>
                <w:numId w:val="55"/>
              </w:numPr>
              <w:rPr>
                <w:rFonts w:ascii="Aptos" w:eastAsia="Times New Roman" w:hAnsi="Aptos" w:cs="Times New Roman"/>
              </w:rPr>
            </w:pPr>
            <w:r w:rsidRPr="00446558">
              <w:rPr>
                <w:rFonts w:ascii="Aptos" w:eastAsia="Times New Roman" w:hAnsi="Aptos" w:cs="Times New Roman"/>
                <w:b/>
                <w:bCs/>
              </w:rPr>
              <w:t>State-Level Action:</w:t>
            </w:r>
            <w:r w:rsidRPr="00446558">
              <w:rPr>
                <w:rFonts w:ascii="Aptos" w:eastAsia="Times New Roman" w:hAnsi="Aptos" w:cs="Times New Roman"/>
              </w:rPr>
              <w:t xml:space="preserve"> The Massachusetts House passed a spending bill to restructure the hospital assessment program, adding more funding to the Health Safety Net Fund for uninsured care.</w:t>
            </w:r>
          </w:p>
          <w:p w14:paraId="267E0A34" w14:textId="77777777" w:rsidR="00446558" w:rsidRPr="00446558" w:rsidRDefault="00446558" w:rsidP="00446558">
            <w:pPr>
              <w:pStyle w:val="ListParagraph"/>
              <w:ind w:left="360"/>
              <w:rPr>
                <w:rFonts w:ascii="Aptos" w:eastAsia="Times New Roman" w:hAnsi="Aptos" w:cs="Times New Roman"/>
                <w:b/>
                <w:bCs/>
              </w:rPr>
            </w:pPr>
            <w:r w:rsidRPr="00446558">
              <w:rPr>
                <w:rFonts w:ascii="Aptos" w:eastAsia="Times New Roman" w:hAnsi="Aptos" w:cs="Times New Roman"/>
                <w:b/>
                <w:bCs/>
              </w:rPr>
              <w:t>Broader Consequences</w:t>
            </w:r>
          </w:p>
          <w:p w14:paraId="4C5A2CCE" w14:textId="77777777" w:rsidR="00446558" w:rsidRPr="00446558" w:rsidRDefault="00446558" w:rsidP="00446558">
            <w:pPr>
              <w:pStyle w:val="ListParagraph"/>
              <w:numPr>
                <w:ilvl w:val="0"/>
                <w:numId w:val="56"/>
              </w:numPr>
              <w:rPr>
                <w:rFonts w:ascii="Aptos" w:eastAsia="Times New Roman" w:hAnsi="Aptos" w:cs="Times New Roman"/>
              </w:rPr>
            </w:pPr>
            <w:r w:rsidRPr="00446558">
              <w:rPr>
                <w:rFonts w:ascii="Aptos" w:eastAsia="Times New Roman" w:hAnsi="Aptos" w:cs="Times New Roman"/>
                <w:b/>
                <w:bCs/>
              </w:rPr>
              <w:t>Patient Health:</w:t>
            </w:r>
            <w:r w:rsidRPr="00446558">
              <w:rPr>
                <w:rFonts w:ascii="Aptos" w:eastAsia="Times New Roman" w:hAnsi="Aptos" w:cs="Times New Roman"/>
              </w:rPr>
              <w:t xml:space="preserve"> Individuals may be forced to drop coverage, leading them to delay or forgo necessary care (e.g., mammograms, blood pressure checks, asthma inhalers), which could worsen health outcomes.</w:t>
            </w:r>
          </w:p>
          <w:p w14:paraId="3A75B25A" w14:textId="77777777" w:rsidR="00446558" w:rsidRPr="00446558" w:rsidRDefault="00446558" w:rsidP="00446558">
            <w:pPr>
              <w:pStyle w:val="ListParagraph"/>
              <w:numPr>
                <w:ilvl w:val="0"/>
                <w:numId w:val="56"/>
              </w:numPr>
              <w:rPr>
                <w:rFonts w:ascii="Aptos" w:eastAsia="Times New Roman" w:hAnsi="Aptos" w:cs="Times New Roman"/>
              </w:rPr>
            </w:pPr>
            <w:r w:rsidRPr="00446558">
              <w:rPr>
                <w:rFonts w:ascii="Aptos" w:eastAsia="Times New Roman" w:hAnsi="Aptos" w:cs="Times New Roman"/>
                <w:b/>
                <w:bCs/>
              </w:rPr>
              <w:t>Healthcare System Strain:</w:t>
            </w:r>
          </w:p>
          <w:p w14:paraId="50480687" w14:textId="77777777" w:rsidR="00446558" w:rsidRPr="00446558" w:rsidRDefault="00446558" w:rsidP="00446558">
            <w:pPr>
              <w:pStyle w:val="ListParagraph"/>
              <w:numPr>
                <w:ilvl w:val="1"/>
                <w:numId w:val="56"/>
              </w:numPr>
              <w:rPr>
                <w:rFonts w:ascii="Aptos" w:eastAsia="Times New Roman" w:hAnsi="Aptos" w:cs="Times New Roman"/>
              </w:rPr>
            </w:pPr>
            <w:r w:rsidRPr="00446558">
              <w:rPr>
                <w:rFonts w:ascii="Aptos" w:eastAsia="Times New Roman" w:hAnsi="Aptos" w:cs="Times New Roman"/>
              </w:rPr>
              <w:t>An increase in uninsured patients using emergency departments would deepen the strain on hospital capacity, caregivers, and wait times.</w:t>
            </w:r>
          </w:p>
          <w:p w14:paraId="762F4F18" w14:textId="77777777" w:rsidR="00446558" w:rsidRPr="00446558" w:rsidRDefault="00446558" w:rsidP="00446558">
            <w:pPr>
              <w:pStyle w:val="ListParagraph"/>
              <w:numPr>
                <w:ilvl w:val="1"/>
                <w:numId w:val="56"/>
              </w:numPr>
              <w:rPr>
                <w:rFonts w:ascii="Aptos" w:eastAsia="Times New Roman" w:hAnsi="Aptos" w:cs="Times New Roman"/>
              </w:rPr>
            </w:pPr>
            <w:r w:rsidRPr="00446558">
              <w:rPr>
                <w:rFonts w:ascii="Aptos" w:eastAsia="Times New Roman" w:hAnsi="Aptos" w:cs="Times New Roman"/>
              </w:rPr>
              <w:t>Hospitals would face "unsustainable losses" from rising uncompensated care, straining the already underfunded Health Safety Net.</w:t>
            </w:r>
          </w:p>
          <w:p w14:paraId="4C4425B1" w14:textId="5A6B5190" w:rsidR="00A13369" w:rsidRPr="007A582F" w:rsidRDefault="00446558" w:rsidP="007A582F">
            <w:pPr>
              <w:pStyle w:val="ListParagraph"/>
              <w:numPr>
                <w:ilvl w:val="0"/>
                <w:numId w:val="56"/>
              </w:numPr>
              <w:rPr>
                <w:rFonts w:ascii="Aptos" w:eastAsia="Times New Roman" w:hAnsi="Aptos" w:cs="Times New Roman"/>
              </w:rPr>
            </w:pPr>
            <w:r w:rsidRPr="00446558">
              <w:rPr>
                <w:rFonts w:ascii="Aptos" w:eastAsia="Times New Roman" w:hAnsi="Aptos" w:cs="Times New Roman"/>
                <w:b/>
                <w:bCs/>
              </w:rPr>
              <w:lastRenderedPageBreak/>
              <w:t>Public Distress:</w:t>
            </w:r>
            <w:r w:rsidRPr="00446558">
              <w:rPr>
                <w:rFonts w:ascii="Aptos" w:eastAsia="Times New Roman" w:hAnsi="Aptos" w:cs="Times New Roman"/>
              </w:rPr>
              <w:t xml:space="preserve"> The Health Connector is preparing for a surge in "distressing" and "escalated" calls from members facing anxiety over how to afford their premiums.</w:t>
            </w:r>
          </w:p>
        </w:tc>
      </w:tr>
      <w:tr w:rsidR="0085609E" w:rsidRPr="00783903" w14:paraId="1B9175AC" w14:textId="77777777" w:rsidTr="00467E18">
        <w:trPr>
          <w:gridAfter w:val="1"/>
          <w:wAfter w:w="298" w:type="dxa"/>
          <w:trHeight w:val="386"/>
        </w:trPr>
        <w:tc>
          <w:tcPr>
            <w:tcW w:w="2903" w:type="dxa"/>
            <w:gridSpan w:val="3"/>
          </w:tcPr>
          <w:p w14:paraId="0052E217" w14:textId="77777777" w:rsidR="0085609E" w:rsidRDefault="00343B0E" w:rsidP="005600C8">
            <w:pPr>
              <w:rPr>
                <w:rFonts w:ascii="Aptos" w:hAnsi="Aptos"/>
                <w:b/>
                <w:bCs/>
              </w:rPr>
            </w:pPr>
            <w:r>
              <w:rPr>
                <w:rFonts w:ascii="Aptos" w:hAnsi="Aptos"/>
                <w:b/>
                <w:bCs/>
              </w:rPr>
              <w:lastRenderedPageBreak/>
              <w:t xml:space="preserve">Office of Attorney General </w:t>
            </w:r>
            <w:r w:rsidR="00B20D04">
              <w:rPr>
                <w:rFonts w:ascii="Aptos" w:hAnsi="Aptos"/>
                <w:b/>
                <w:bCs/>
              </w:rPr>
              <w:t>Andrea Campbell</w:t>
            </w:r>
          </w:p>
          <w:p w14:paraId="09F45F8E" w14:textId="1B15885B" w:rsidR="00B20D04" w:rsidRDefault="00B20D04" w:rsidP="005600C8">
            <w:pPr>
              <w:rPr>
                <w:rFonts w:ascii="Aptos" w:hAnsi="Aptos"/>
                <w:b/>
                <w:bCs/>
              </w:rPr>
            </w:pPr>
          </w:p>
        </w:tc>
        <w:tc>
          <w:tcPr>
            <w:tcW w:w="7622" w:type="dxa"/>
            <w:gridSpan w:val="4"/>
          </w:tcPr>
          <w:p w14:paraId="47EAED2C" w14:textId="77777777" w:rsidR="0085609E" w:rsidRDefault="00B20D04" w:rsidP="00591B3D">
            <w:pPr>
              <w:pStyle w:val="ListParagraph"/>
              <w:numPr>
                <w:ilvl w:val="0"/>
                <w:numId w:val="11"/>
              </w:numPr>
              <w:ind w:left="360"/>
              <w:rPr>
                <w:rFonts w:ascii="Aptos" w:eastAsia="Times New Roman" w:hAnsi="Aptos" w:cs="Times New Roman"/>
                <w:b/>
                <w:bCs/>
              </w:rPr>
            </w:pPr>
            <w:r w:rsidRPr="00B20D04">
              <w:rPr>
                <w:rFonts w:ascii="Aptos" w:eastAsia="Times New Roman" w:hAnsi="Aptos" w:cs="Times New Roman"/>
                <w:b/>
                <w:bCs/>
              </w:rPr>
              <w:t>Office of Attorney General Andrea Campbell</w:t>
            </w:r>
          </w:p>
          <w:p w14:paraId="7E51F6FF" w14:textId="77777777" w:rsidR="007A582F" w:rsidRDefault="00137E6E" w:rsidP="00B20D04">
            <w:pPr>
              <w:pStyle w:val="ListParagraph"/>
              <w:ind w:left="360"/>
              <w:rPr>
                <w:rFonts w:ascii="Aptos" w:eastAsia="Times New Roman" w:hAnsi="Aptos" w:cs="Times New Roman"/>
              </w:rPr>
            </w:pPr>
            <w:r>
              <w:rPr>
                <w:rFonts w:ascii="Aptos" w:eastAsia="Times New Roman" w:hAnsi="Aptos" w:cs="Times New Roman"/>
              </w:rPr>
              <w:t>October 14, 2025</w:t>
            </w:r>
          </w:p>
          <w:p w14:paraId="1C9BCE76" w14:textId="64D2995A" w:rsidR="00137E6E" w:rsidRPr="00137E6E" w:rsidRDefault="00137E6E" w:rsidP="00B20D04">
            <w:pPr>
              <w:pStyle w:val="ListParagraph"/>
              <w:ind w:left="360"/>
              <w:rPr>
                <w:rFonts w:ascii="Aptos" w:eastAsia="Times New Roman" w:hAnsi="Aptos" w:cs="Times New Roman"/>
                <w:i/>
                <w:iCs/>
              </w:rPr>
            </w:pPr>
            <w:hyperlink r:id="rId93" w:history="1">
              <w:r w:rsidRPr="00137E6E">
                <w:rPr>
                  <w:rStyle w:val="Hyperlink"/>
                  <w:rFonts w:ascii="Aptos" w:eastAsia="Times New Roman" w:hAnsi="Aptos" w:cs="Times New Roman"/>
                  <w:i/>
                  <w:iCs/>
                </w:rPr>
                <w:t>AG’s Office Secures Guilty Plea From Leominster Woman For Posing As Caregiver To Steal From Elderly Victims In Worcester And Middlesex Counties</w:t>
              </w:r>
            </w:hyperlink>
            <w:r>
              <w:rPr>
                <w:rFonts w:ascii="Aptos" w:eastAsia="Times New Roman" w:hAnsi="Aptos" w:cs="Times New Roman"/>
                <w:i/>
                <w:iCs/>
              </w:rPr>
              <w:t xml:space="preserve"> </w:t>
            </w:r>
          </w:p>
          <w:p w14:paraId="67628F11" w14:textId="77777777" w:rsidR="00554B35" w:rsidRPr="00554B35" w:rsidRDefault="00554B35" w:rsidP="00554B35">
            <w:pPr>
              <w:pStyle w:val="ListParagraph"/>
              <w:ind w:left="360"/>
              <w:rPr>
                <w:rFonts w:ascii="Aptos" w:eastAsia="Times New Roman" w:hAnsi="Aptos" w:cs="Times New Roman"/>
              </w:rPr>
            </w:pPr>
            <w:r w:rsidRPr="00554B35">
              <w:rPr>
                <w:rFonts w:ascii="Aptos" w:eastAsia="Times New Roman" w:hAnsi="Aptos" w:cs="Times New Roman"/>
              </w:rPr>
              <w:t xml:space="preserve">The Attorney General’s Office (AGO) today announced that Regina Henaku, 33, of Leominster, has pleaded guilty to stealing thousands of dollars from multiple elderly victims while posing as a professional caregiver and working at health care agencies and long-term care facilities throughout Worcester and Middlesex Counties. Through various jobs as a supposed health care worker, the AGO alleged that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stole the bank cards of at least 16 elderly victims, used the bank cards of 11 of those victims to steal approximately $28,000, and attempted to steal from the rest.   </w:t>
            </w:r>
          </w:p>
          <w:p w14:paraId="4B1771AA" w14:textId="77777777" w:rsidR="00554B35" w:rsidRPr="00554B35" w:rsidRDefault="00554B35" w:rsidP="00554B35">
            <w:pPr>
              <w:pStyle w:val="ListParagraph"/>
              <w:ind w:left="360"/>
              <w:rPr>
                <w:rFonts w:ascii="Aptos" w:eastAsia="Times New Roman" w:hAnsi="Aptos" w:cs="Times New Roman"/>
              </w:rPr>
            </w:pPr>
            <w:r w:rsidRPr="00554B35">
              <w:rPr>
                <w:rFonts w:ascii="Aptos" w:eastAsia="Times New Roman" w:hAnsi="Aptos" w:cs="Times New Roman"/>
              </w:rPr>
              <w:t xml:space="preserve">On October 14, 2025, as a result of charges brought by the AGO,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pleaded guilty in Middlesex Superior Court to Larceny Over $250 from an Elder or Disabled Person; Credit Card Fraud; Attempted Larceny Over $250 from an Elder or Disabled Person; Identity Fraud; and Witness Intimidation. As a result of the plea,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was sentenced to two years in a House of Correction, with one year to serve and the balance suspended for 2 years. Additionally,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was barred from any work involving the elderly and disabled and from working in health care or social work. </w:t>
            </w:r>
          </w:p>
          <w:p w14:paraId="5D707593" w14:textId="77777777" w:rsidR="00554B35" w:rsidRPr="00554B35" w:rsidRDefault="00554B35" w:rsidP="00554B35">
            <w:pPr>
              <w:pStyle w:val="ListParagraph"/>
              <w:ind w:left="360"/>
              <w:rPr>
                <w:rFonts w:ascii="Aptos" w:eastAsia="Times New Roman" w:hAnsi="Aptos" w:cs="Times New Roman"/>
              </w:rPr>
            </w:pPr>
            <w:r w:rsidRPr="00554B35">
              <w:rPr>
                <w:rFonts w:ascii="Aptos" w:eastAsia="Times New Roman" w:hAnsi="Aptos" w:cs="Times New Roman"/>
              </w:rPr>
              <w:t xml:space="preserve">During and following the AGO’s investigation, virtually all of the fraudulent credit card purchases was refunded to victims by their credit card and banking companies. As a result of the plea,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has also been ordered to pay any remaining restitution to victims of her scheme.  </w:t>
            </w:r>
          </w:p>
          <w:p w14:paraId="3E5B7B0B" w14:textId="77777777" w:rsidR="00554B35" w:rsidRPr="00554B35" w:rsidRDefault="00554B35" w:rsidP="00554B35">
            <w:pPr>
              <w:pStyle w:val="ListParagraph"/>
              <w:ind w:left="360"/>
              <w:rPr>
                <w:rFonts w:ascii="Aptos" w:eastAsia="Times New Roman" w:hAnsi="Aptos" w:cs="Times New Roman"/>
              </w:rPr>
            </w:pPr>
            <w:r w:rsidRPr="00554B35">
              <w:rPr>
                <w:rFonts w:ascii="Aptos" w:eastAsia="Times New Roman" w:hAnsi="Aptos" w:cs="Times New Roman"/>
              </w:rPr>
              <w:t xml:space="preserve">In </w:t>
            </w:r>
            <w:hyperlink r:id="rId94" w:history="1">
              <w:r w:rsidRPr="00554B35">
                <w:rPr>
                  <w:rStyle w:val="Hyperlink"/>
                  <w:rFonts w:ascii="Aptos" w:eastAsia="Times New Roman" w:hAnsi="Aptos" w:cs="Times New Roman"/>
                </w:rPr>
                <w:t>March 2025</w:t>
              </w:r>
            </w:hyperlink>
            <w:r w:rsidRPr="00554B35">
              <w:rPr>
                <w:rFonts w:ascii="Aptos" w:eastAsia="Times New Roman" w:hAnsi="Aptos" w:cs="Times New Roman"/>
              </w:rPr>
              <w:t xml:space="preserve">, the AGO secured indictments against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The AGO alleged that between August and November 2024,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used the stolen identities and professional credentials of a relative and a former co-worker to fraudulently pose as a professional caregiver and gain employment at five different health care agencies, long-term care facilities, and assisted living facilities.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typically stayed at each job for a period of a few weeks, during which time she allegedly stole the credit or debit cards of elderly victims, including MassHealth members, and then used or attempted to use the cards without the victims’ knowledge.  </w:t>
            </w:r>
          </w:p>
          <w:p w14:paraId="7F02700C" w14:textId="7D3CECDF" w:rsidR="00137E6E" w:rsidRPr="00554B35" w:rsidRDefault="00554B35" w:rsidP="00554B35">
            <w:pPr>
              <w:pStyle w:val="ListParagraph"/>
              <w:ind w:left="360"/>
              <w:rPr>
                <w:rFonts w:ascii="Aptos" w:eastAsia="Times New Roman" w:hAnsi="Aptos" w:cs="Times New Roman"/>
              </w:rPr>
            </w:pPr>
            <w:r w:rsidRPr="00554B35">
              <w:rPr>
                <w:rFonts w:ascii="Aptos" w:eastAsia="Times New Roman" w:hAnsi="Aptos" w:cs="Times New Roman"/>
              </w:rPr>
              <w:t xml:space="preserve">The locations at which </w:t>
            </w:r>
            <w:proofErr w:type="spellStart"/>
            <w:r w:rsidRPr="00554B35">
              <w:rPr>
                <w:rFonts w:ascii="Aptos" w:eastAsia="Times New Roman" w:hAnsi="Aptos" w:cs="Times New Roman"/>
              </w:rPr>
              <w:t>Henaku</w:t>
            </w:r>
            <w:proofErr w:type="spellEnd"/>
            <w:r w:rsidRPr="00554B35">
              <w:rPr>
                <w:rFonts w:ascii="Aptos" w:eastAsia="Times New Roman" w:hAnsi="Aptos" w:cs="Times New Roman"/>
              </w:rPr>
              <w:t xml:space="preserve"> worked while stealing from the victims include a long-term care facility in Framingham, a senior living facility in Bedford, and assisted living facilities in Hudson and Leominster, amongst others within Worcester and Middlesex Counties.  </w:t>
            </w:r>
          </w:p>
        </w:tc>
      </w:tr>
      <w:tr w:rsidR="008A6A96" w:rsidRPr="00783903" w14:paraId="52DB27E2" w14:textId="77777777" w:rsidTr="00467E18">
        <w:trPr>
          <w:gridAfter w:val="1"/>
          <w:wAfter w:w="298" w:type="dxa"/>
          <w:trHeight w:val="386"/>
        </w:trPr>
        <w:tc>
          <w:tcPr>
            <w:tcW w:w="2903" w:type="dxa"/>
            <w:gridSpan w:val="3"/>
          </w:tcPr>
          <w:p w14:paraId="41D43852" w14:textId="081E6BC0" w:rsidR="008A6A96" w:rsidRDefault="008A6A96" w:rsidP="005600C8">
            <w:pPr>
              <w:rPr>
                <w:rFonts w:ascii="Aptos" w:hAnsi="Aptos"/>
                <w:b/>
                <w:bCs/>
              </w:rPr>
            </w:pPr>
            <w:r>
              <w:rPr>
                <w:rFonts w:ascii="Aptos" w:hAnsi="Aptos"/>
                <w:b/>
                <w:bCs/>
              </w:rPr>
              <w:t>In Person Events</w:t>
            </w:r>
          </w:p>
        </w:tc>
        <w:tc>
          <w:tcPr>
            <w:tcW w:w="7622" w:type="dxa"/>
            <w:gridSpan w:val="4"/>
          </w:tcPr>
          <w:p w14:paraId="43064FEF" w14:textId="77777777" w:rsidR="005500C8" w:rsidRDefault="000901FA" w:rsidP="00591B3D">
            <w:pPr>
              <w:pStyle w:val="ListParagraph"/>
              <w:numPr>
                <w:ilvl w:val="0"/>
                <w:numId w:val="11"/>
              </w:numPr>
              <w:ind w:left="360"/>
              <w:rPr>
                <w:rFonts w:ascii="Aptos" w:hAnsi="Aptos"/>
                <w:b/>
                <w:bCs/>
              </w:rPr>
            </w:pPr>
            <w:r w:rsidRPr="000901FA">
              <w:rPr>
                <w:rFonts w:ascii="Aptos" w:hAnsi="Aptos"/>
                <w:b/>
                <w:bCs/>
              </w:rPr>
              <w:t>Massachusetts Councils on Aging</w:t>
            </w:r>
          </w:p>
          <w:p w14:paraId="7D488946" w14:textId="6DD3FDA7" w:rsidR="000901FA" w:rsidRPr="0012683D" w:rsidRDefault="0012683D" w:rsidP="000901FA">
            <w:pPr>
              <w:pStyle w:val="ListParagraph"/>
              <w:ind w:left="360"/>
              <w:rPr>
                <w:rFonts w:ascii="Aptos" w:hAnsi="Aptos"/>
                <w:i/>
                <w:iCs/>
              </w:rPr>
            </w:pPr>
            <w:hyperlink r:id="rId95" w:history="1">
              <w:r w:rsidRPr="0012683D">
                <w:rPr>
                  <w:rStyle w:val="Hyperlink"/>
                  <w:rFonts w:ascii="Aptos" w:hAnsi="Aptos"/>
                  <w:i/>
                  <w:iCs/>
                </w:rPr>
                <w:t>Fall Conference</w:t>
              </w:r>
            </w:hyperlink>
          </w:p>
          <w:p w14:paraId="60D6CE0E" w14:textId="77777777" w:rsidR="0012683D" w:rsidRDefault="0069244A" w:rsidP="000901FA">
            <w:pPr>
              <w:pStyle w:val="ListParagraph"/>
              <w:ind w:left="360"/>
              <w:rPr>
                <w:rFonts w:ascii="Aptos" w:hAnsi="Aptos"/>
              </w:rPr>
            </w:pPr>
            <w:r>
              <w:rPr>
                <w:rFonts w:ascii="Aptos" w:hAnsi="Aptos"/>
              </w:rPr>
              <w:t>Wednesday, October 22 through Friday, October 24, 2025</w:t>
            </w:r>
          </w:p>
          <w:p w14:paraId="16DF1A95" w14:textId="77777777" w:rsidR="0069244A" w:rsidRDefault="00866B44" w:rsidP="000901FA">
            <w:pPr>
              <w:pStyle w:val="ListParagraph"/>
              <w:ind w:left="360"/>
              <w:rPr>
                <w:rFonts w:ascii="Aptos" w:hAnsi="Aptos"/>
              </w:rPr>
            </w:pPr>
            <w:r w:rsidRPr="00866B44">
              <w:rPr>
                <w:rFonts w:ascii="Aptos" w:hAnsi="Aptos"/>
              </w:rPr>
              <w:t>Sea Crest Beach Resort, 350 Quaker Road, North Falmouth</w:t>
            </w:r>
          </w:p>
          <w:p w14:paraId="026F91EE" w14:textId="77777777" w:rsidR="00866B44" w:rsidRDefault="00D00104" w:rsidP="000901FA">
            <w:pPr>
              <w:pStyle w:val="ListParagraph"/>
              <w:ind w:left="360"/>
              <w:rPr>
                <w:rFonts w:ascii="Aptos" w:hAnsi="Aptos"/>
              </w:rPr>
            </w:pPr>
            <w:r w:rsidRPr="00D00104">
              <w:rPr>
                <w:rFonts w:ascii="Aptos" w:hAnsi="Aptos"/>
              </w:rPr>
              <w:lastRenderedPageBreak/>
              <w:t>Sessions will explore collaboration between aging service access points and councils on aging, creating community with memory cafes, communication techniques to interact with individuals who have Alzheimer's, accommodating transportation needs, hoarder disorder, building vaccine confidence, reaching older adults experiencing homelessness or living under guardianship, AI and technology for dementia care and caregiver support, and social prescribing to arts and cultural programming, among other topics</w:t>
            </w:r>
            <w:r w:rsidR="0053201E">
              <w:rPr>
                <w:rFonts w:ascii="Aptos" w:hAnsi="Aptos"/>
              </w:rPr>
              <w:t>.</w:t>
            </w:r>
          </w:p>
          <w:p w14:paraId="57DF5201" w14:textId="77777777" w:rsidR="0053201E" w:rsidRDefault="0053201E" w:rsidP="00591B3D">
            <w:pPr>
              <w:pStyle w:val="ListParagraph"/>
              <w:numPr>
                <w:ilvl w:val="0"/>
                <w:numId w:val="11"/>
              </w:numPr>
              <w:ind w:left="360"/>
              <w:rPr>
                <w:rFonts w:ascii="Aptos" w:hAnsi="Aptos"/>
                <w:b/>
                <w:bCs/>
              </w:rPr>
            </w:pPr>
            <w:r w:rsidRPr="002D41FD">
              <w:rPr>
                <w:rFonts w:ascii="Aptos" w:hAnsi="Aptos"/>
                <w:b/>
                <w:bCs/>
              </w:rPr>
              <w:t>Massachusetts Commission for the Blind</w:t>
            </w:r>
          </w:p>
          <w:p w14:paraId="2D59C63C" w14:textId="77777777" w:rsidR="0053201E" w:rsidRDefault="0053201E" w:rsidP="0053201E">
            <w:pPr>
              <w:pStyle w:val="ListParagraph"/>
              <w:ind w:left="360"/>
              <w:rPr>
                <w:rFonts w:ascii="Aptos" w:hAnsi="Aptos"/>
              </w:rPr>
            </w:pPr>
            <w:r>
              <w:rPr>
                <w:rFonts w:ascii="Aptos" w:hAnsi="Aptos"/>
              </w:rPr>
              <w:t>Friday, October 24, 2025, 10:00 a.m.</w:t>
            </w:r>
          </w:p>
          <w:p w14:paraId="6816A56A" w14:textId="77777777" w:rsidR="0053201E" w:rsidRDefault="0053201E" w:rsidP="0053201E">
            <w:pPr>
              <w:pStyle w:val="ListParagraph"/>
              <w:ind w:left="360"/>
              <w:rPr>
                <w:rFonts w:ascii="Aptos" w:hAnsi="Aptos"/>
              </w:rPr>
            </w:pPr>
            <w:r>
              <w:rPr>
                <w:rFonts w:ascii="Aptos" w:hAnsi="Aptos"/>
              </w:rPr>
              <w:t>Great Hall, State House</w:t>
            </w:r>
          </w:p>
          <w:p w14:paraId="47D4C77F" w14:textId="77777777" w:rsidR="0053201E" w:rsidRDefault="0053201E" w:rsidP="0053201E">
            <w:pPr>
              <w:pStyle w:val="ListParagraph"/>
              <w:ind w:left="360"/>
              <w:rPr>
                <w:rFonts w:ascii="Aptos" w:hAnsi="Aptos"/>
                <w:i/>
                <w:iCs/>
              </w:rPr>
            </w:pPr>
            <w:hyperlink r:id="rId96" w:history="1">
              <w:r w:rsidRPr="002D448C">
                <w:rPr>
                  <w:rStyle w:val="Hyperlink"/>
                  <w:rFonts w:ascii="Aptos" w:hAnsi="Aptos"/>
                  <w:i/>
                  <w:iCs/>
                </w:rPr>
                <w:t>White Cane Awareness Day Celebration</w:t>
              </w:r>
            </w:hyperlink>
          </w:p>
          <w:p w14:paraId="55C68D70" w14:textId="77777777" w:rsidR="0053201E" w:rsidRDefault="0053201E" w:rsidP="0053201E">
            <w:pPr>
              <w:pStyle w:val="ListParagraph"/>
              <w:ind w:left="360"/>
              <w:rPr>
                <w:rFonts w:ascii="Aptos" w:hAnsi="Aptos"/>
              </w:rPr>
            </w:pPr>
            <w:r w:rsidRPr="0053201E">
              <w:rPr>
                <w:rFonts w:ascii="Aptos" w:hAnsi="Aptos"/>
              </w:rPr>
              <w:t>The cane helps identify and empower people who are blind or have low vision, organizers say. Winners will also be announced for the Meg Robertson Mobility Awards, which honors individuals who "demonstrate mobility skills at their level and incorporate the white cane into their lives to increase independence." The State House's accessible entrance is at Ashburton Park.</w:t>
            </w:r>
          </w:p>
          <w:p w14:paraId="77FBF47B" w14:textId="37F3B234" w:rsidR="00AE7BA3" w:rsidRDefault="00AE7BA3" w:rsidP="00AE7BA3">
            <w:pPr>
              <w:pStyle w:val="ListParagraph"/>
              <w:numPr>
                <w:ilvl w:val="0"/>
                <w:numId w:val="11"/>
              </w:numPr>
              <w:ind w:left="360"/>
              <w:rPr>
                <w:rFonts w:ascii="Aptos" w:hAnsi="Aptos"/>
                <w:b/>
                <w:bCs/>
              </w:rPr>
            </w:pPr>
            <w:hyperlink r:id="rId97" w:history="1">
              <w:r w:rsidRPr="00847C6A">
                <w:rPr>
                  <w:rStyle w:val="Hyperlink"/>
                  <w:rFonts w:ascii="Aptos" w:hAnsi="Aptos"/>
                  <w:b/>
                  <w:bCs/>
                </w:rPr>
                <w:t>Global Ageing Network Summit</w:t>
              </w:r>
            </w:hyperlink>
            <w:r w:rsidRPr="00AE7BA3">
              <w:rPr>
                <w:rFonts w:ascii="Aptos" w:hAnsi="Aptos"/>
                <w:b/>
                <w:bCs/>
              </w:rPr>
              <w:t xml:space="preserve"> and the </w:t>
            </w:r>
            <w:hyperlink r:id="rId98" w:history="1">
              <w:r w:rsidRPr="006C5947">
                <w:rPr>
                  <w:rStyle w:val="Hyperlink"/>
                  <w:rFonts w:ascii="Aptos" w:hAnsi="Aptos"/>
                  <w:b/>
                  <w:bCs/>
                </w:rPr>
                <w:t>LeadingAge Annual Meeting</w:t>
              </w:r>
            </w:hyperlink>
          </w:p>
          <w:p w14:paraId="1A9AB714" w14:textId="77777777" w:rsidR="00AE7BA3" w:rsidRDefault="00BD084B" w:rsidP="00AE7BA3">
            <w:pPr>
              <w:pStyle w:val="ListParagraph"/>
              <w:ind w:left="360"/>
              <w:rPr>
                <w:rFonts w:ascii="Aptos" w:hAnsi="Aptos"/>
              </w:rPr>
            </w:pPr>
            <w:r>
              <w:rPr>
                <w:rFonts w:ascii="Aptos" w:hAnsi="Aptos"/>
              </w:rPr>
              <w:t>November 1 through 5, 2025</w:t>
            </w:r>
          </w:p>
          <w:p w14:paraId="36184F05" w14:textId="2AF9959C" w:rsidR="00BD084B" w:rsidRDefault="00BA00A9" w:rsidP="00AE7BA3">
            <w:pPr>
              <w:pStyle w:val="ListParagraph"/>
              <w:ind w:left="360"/>
              <w:rPr>
                <w:rFonts w:ascii="Aptos" w:hAnsi="Aptos"/>
              </w:rPr>
            </w:pPr>
            <w:r w:rsidRPr="00BA00A9">
              <w:rPr>
                <w:rFonts w:ascii="Aptos" w:hAnsi="Aptos"/>
              </w:rPr>
              <w:t>Thomas Michael Menino Convention Center</w:t>
            </w:r>
            <w:r w:rsidR="00847C6A">
              <w:rPr>
                <w:rFonts w:ascii="Aptos" w:hAnsi="Aptos"/>
              </w:rPr>
              <w:t>, Boston</w:t>
            </w:r>
          </w:p>
          <w:p w14:paraId="503E3A50" w14:textId="303E4704" w:rsidR="006C5947" w:rsidRDefault="00847C6A" w:rsidP="00AE7BA3">
            <w:pPr>
              <w:pStyle w:val="ListParagraph"/>
              <w:ind w:left="360"/>
              <w:rPr>
                <w:rFonts w:ascii="Aptos" w:hAnsi="Aptos"/>
              </w:rPr>
            </w:pPr>
            <w:hyperlink r:id="rId99" w:history="1">
              <w:r w:rsidRPr="00D57408">
                <w:rPr>
                  <w:rStyle w:val="Hyperlink"/>
                  <w:rFonts w:ascii="Aptos" w:hAnsi="Aptos"/>
                </w:rPr>
                <w:t>https://globalageing.org/2025-joint-conference/</w:t>
              </w:r>
            </w:hyperlink>
            <w:r>
              <w:rPr>
                <w:rFonts w:ascii="Aptos" w:hAnsi="Aptos"/>
              </w:rPr>
              <w:t xml:space="preserve"> </w:t>
            </w:r>
          </w:p>
          <w:p w14:paraId="058177BC" w14:textId="777693F6" w:rsidR="006C5947" w:rsidRPr="00BD084B" w:rsidRDefault="006C5947" w:rsidP="00AE7BA3">
            <w:pPr>
              <w:pStyle w:val="ListParagraph"/>
              <w:ind w:left="360"/>
              <w:rPr>
                <w:rFonts w:ascii="Aptos" w:hAnsi="Aptos"/>
              </w:rPr>
            </w:pPr>
            <w:hyperlink r:id="rId100" w:history="1">
              <w:r w:rsidRPr="00D57408">
                <w:rPr>
                  <w:rStyle w:val="Hyperlink"/>
                  <w:rFonts w:ascii="Aptos" w:hAnsi="Aptos"/>
                </w:rPr>
                <w:t>https://annualmeeting.leadingage.org/</w:t>
              </w:r>
            </w:hyperlink>
            <w:r>
              <w:rPr>
                <w:rFonts w:ascii="Aptos" w:hAnsi="Aptos"/>
              </w:rPr>
              <w:t xml:space="preserve"> </w:t>
            </w:r>
          </w:p>
        </w:tc>
      </w:tr>
      <w:tr w:rsidR="002F7BDD" w:rsidRPr="00783903" w14:paraId="46042C2C" w14:textId="77777777" w:rsidTr="00467E18">
        <w:trPr>
          <w:gridAfter w:val="1"/>
          <w:wAfter w:w="298" w:type="dxa"/>
          <w:trHeight w:val="386"/>
        </w:trPr>
        <w:tc>
          <w:tcPr>
            <w:tcW w:w="2903" w:type="dxa"/>
            <w:gridSpan w:val="3"/>
          </w:tcPr>
          <w:p w14:paraId="7077806A" w14:textId="4C2D2E18" w:rsidR="002F7BDD" w:rsidRDefault="002F7BDD" w:rsidP="005600C8">
            <w:pPr>
              <w:rPr>
                <w:rFonts w:ascii="Aptos" w:hAnsi="Aptos"/>
                <w:b/>
                <w:bCs/>
              </w:rPr>
            </w:pPr>
            <w:r>
              <w:rPr>
                <w:rFonts w:ascii="Aptos" w:hAnsi="Aptos"/>
                <w:b/>
                <w:bCs/>
              </w:rPr>
              <w:lastRenderedPageBreak/>
              <w:t>Public Sessions</w:t>
            </w:r>
          </w:p>
        </w:tc>
        <w:tc>
          <w:tcPr>
            <w:tcW w:w="7622" w:type="dxa"/>
            <w:gridSpan w:val="4"/>
          </w:tcPr>
          <w:p w14:paraId="78BB7825" w14:textId="050298A1" w:rsidR="00D05B5D" w:rsidRDefault="00D05B5D" w:rsidP="00591B3D">
            <w:pPr>
              <w:pStyle w:val="ListParagraph"/>
              <w:numPr>
                <w:ilvl w:val="0"/>
                <w:numId w:val="11"/>
              </w:numPr>
              <w:ind w:left="360"/>
              <w:rPr>
                <w:rFonts w:ascii="Aptos" w:hAnsi="Aptos"/>
                <w:b/>
                <w:bCs/>
              </w:rPr>
            </w:pPr>
            <w:r w:rsidRPr="00D05B5D">
              <w:rPr>
                <w:rFonts w:ascii="Aptos" w:hAnsi="Aptos"/>
                <w:b/>
                <w:bCs/>
              </w:rPr>
              <w:t>Joint Committee on the Judiciary</w:t>
            </w:r>
          </w:p>
          <w:p w14:paraId="320EC466" w14:textId="219C8B26" w:rsidR="00D42908" w:rsidRDefault="00D42908" w:rsidP="00D42908">
            <w:pPr>
              <w:pStyle w:val="ListParagraph"/>
              <w:ind w:left="360"/>
              <w:rPr>
                <w:rFonts w:ascii="Aptos" w:hAnsi="Aptos"/>
              </w:rPr>
            </w:pPr>
            <w:r>
              <w:rPr>
                <w:rFonts w:ascii="Aptos" w:hAnsi="Aptos"/>
              </w:rPr>
              <w:t>Tuesday, October 21, 2025, 1:00 p.m.</w:t>
            </w:r>
          </w:p>
          <w:p w14:paraId="5B1DC3DB" w14:textId="587248F7" w:rsidR="00D42908" w:rsidRDefault="00D42908" w:rsidP="00D42908">
            <w:pPr>
              <w:pStyle w:val="ListParagraph"/>
              <w:ind w:left="360"/>
              <w:rPr>
                <w:rFonts w:ascii="Aptos" w:hAnsi="Aptos"/>
                <w:i/>
                <w:iCs/>
              </w:rPr>
            </w:pPr>
            <w:hyperlink r:id="rId101" w:history="1">
              <w:r w:rsidRPr="00D42908">
                <w:rPr>
                  <w:rStyle w:val="Hyperlink"/>
                  <w:rFonts w:ascii="Aptos" w:hAnsi="Aptos"/>
                  <w:i/>
                  <w:iCs/>
                </w:rPr>
                <w:t>Hearing</w:t>
              </w:r>
            </w:hyperlink>
          </w:p>
          <w:p w14:paraId="6F857A74" w14:textId="1FD9398E" w:rsidR="00D42908" w:rsidRPr="00D42908" w:rsidRDefault="00737267" w:rsidP="00D42908">
            <w:pPr>
              <w:pStyle w:val="ListParagraph"/>
              <w:ind w:left="360"/>
              <w:rPr>
                <w:rFonts w:ascii="Aptos" w:hAnsi="Aptos"/>
              </w:rPr>
            </w:pPr>
            <w:hyperlink r:id="rId102" w:history="1">
              <w:r w:rsidRPr="001C33A0">
                <w:rPr>
                  <w:rStyle w:val="Hyperlink"/>
                  <w:rFonts w:ascii="Aptos" w:hAnsi="Aptos"/>
                </w:rPr>
                <w:t xml:space="preserve">H.1814 </w:t>
              </w:r>
            </w:hyperlink>
            <w:r w:rsidRPr="00737267">
              <w:rPr>
                <w:rFonts w:ascii="Aptos" w:hAnsi="Aptos"/>
              </w:rPr>
              <w:t xml:space="preserve"> </w:t>
            </w:r>
            <w:r w:rsidRPr="00737267">
              <w:rPr>
                <w:rFonts w:ascii="Aptos" w:hAnsi="Aptos"/>
              </w:rPr>
              <w:tab/>
            </w:r>
            <w:r w:rsidRPr="00F26C22">
              <w:rPr>
                <w:rFonts w:ascii="Aptos" w:hAnsi="Aptos"/>
                <w:i/>
                <w:iCs/>
              </w:rPr>
              <w:t>An Act to create the office of the tenant advocate in the Office of the Attorney General</w:t>
            </w:r>
          </w:p>
          <w:p w14:paraId="12CD0513" w14:textId="41C9E0A2" w:rsidR="00C0674E" w:rsidRDefault="00B477AC" w:rsidP="00591B3D">
            <w:pPr>
              <w:pStyle w:val="ListParagraph"/>
              <w:numPr>
                <w:ilvl w:val="0"/>
                <w:numId w:val="11"/>
              </w:numPr>
              <w:ind w:left="360"/>
              <w:rPr>
                <w:rFonts w:ascii="Aptos" w:hAnsi="Aptos"/>
                <w:b/>
                <w:bCs/>
              </w:rPr>
            </w:pPr>
            <w:r w:rsidRPr="00B477AC">
              <w:rPr>
                <w:rFonts w:ascii="Aptos" w:hAnsi="Aptos"/>
                <w:b/>
                <w:bCs/>
              </w:rPr>
              <w:t>Health Policy Commission Board</w:t>
            </w:r>
          </w:p>
          <w:p w14:paraId="2DC81648" w14:textId="0D0A10C9" w:rsidR="00B477AC" w:rsidRDefault="00B477AC" w:rsidP="00051459">
            <w:pPr>
              <w:pStyle w:val="ListParagraph"/>
              <w:ind w:left="360"/>
              <w:rPr>
                <w:rFonts w:ascii="Aptos" w:hAnsi="Aptos"/>
              </w:rPr>
            </w:pPr>
            <w:r>
              <w:rPr>
                <w:rFonts w:ascii="Aptos" w:hAnsi="Aptos"/>
              </w:rPr>
              <w:t>Thursday, October 2</w:t>
            </w:r>
            <w:r w:rsidR="0091635D">
              <w:rPr>
                <w:rFonts w:ascii="Aptos" w:hAnsi="Aptos"/>
              </w:rPr>
              <w:t>3</w:t>
            </w:r>
            <w:r>
              <w:rPr>
                <w:rFonts w:ascii="Aptos" w:hAnsi="Aptos"/>
              </w:rPr>
              <w:t>, 2025, 12:00 p.</w:t>
            </w:r>
            <w:r w:rsidR="004A5089">
              <w:rPr>
                <w:rFonts w:ascii="Aptos" w:hAnsi="Aptos"/>
              </w:rPr>
              <w:t>m.</w:t>
            </w:r>
          </w:p>
          <w:p w14:paraId="597E06FA" w14:textId="4199B901" w:rsidR="004A5089" w:rsidRPr="004A5089" w:rsidRDefault="004A5089" w:rsidP="00051459">
            <w:pPr>
              <w:pStyle w:val="ListParagraph"/>
              <w:ind w:left="360"/>
              <w:rPr>
                <w:rFonts w:ascii="Aptos" w:hAnsi="Aptos"/>
                <w:i/>
                <w:iCs/>
              </w:rPr>
            </w:pPr>
            <w:hyperlink r:id="rId103" w:history="1">
              <w:r w:rsidRPr="004A5089">
                <w:rPr>
                  <w:rStyle w:val="Hyperlink"/>
                  <w:rFonts w:ascii="Aptos" w:hAnsi="Aptos"/>
                  <w:i/>
                  <w:iCs/>
                </w:rPr>
                <w:t>Monthly Meeting</w:t>
              </w:r>
            </w:hyperlink>
          </w:p>
          <w:p w14:paraId="3E4B6668" w14:textId="77777777" w:rsidR="00B477AC" w:rsidRDefault="00051459" w:rsidP="00B477AC">
            <w:pPr>
              <w:pStyle w:val="ListParagraph"/>
              <w:ind w:left="360"/>
              <w:rPr>
                <w:rFonts w:ascii="Aptos" w:hAnsi="Aptos"/>
              </w:rPr>
            </w:pPr>
            <w:r w:rsidRPr="00051459">
              <w:rPr>
                <w:rFonts w:ascii="Aptos" w:hAnsi="Aptos"/>
              </w:rPr>
              <w:t>The commission plans to hold its annual health care costs trends hearing on November 12, and commissioners will review the plans and agenda for that event. Commissioners also plan to discuss the HPC’s investment program strategy and the two programs in development, and review and release new research on pharmacy deserts in Massachusetts. Findings from the agency’s annual cost trends report will be previewed, with the report slated for release later this year. The meeting will conclude with agency updates from Executive Director David Seltz</w:t>
            </w:r>
            <w:r w:rsidR="004A5089">
              <w:rPr>
                <w:rFonts w:ascii="Aptos" w:hAnsi="Aptos"/>
              </w:rPr>
              <w:t>.</w:t>
            </w:r>
          </w:p>
          <w:p w14:paraId="1751ED30" w14:textId="77777777" w:rsidR="004A5089" w:rsidRDefault="007D4F8C" w:rsidP="00B477AC">
            <w:pPr>
              <w:pStyle w:val="ListParagraph"/>
              <w:ind w:left="360"/>
              <w:rPr>
                <w:rFonts w:ascii="Aptos" w:hAnsi="Aptos"/>
              </w:rPr>
            </w:pPr>
            <w:hyperlink r:id="rId104" w:history="1">
              <w:r w:rsidRPr="007D4F8C">
                <w:rPr>
                  <w:rStyle w:val="Hyperlink"/>
                  <w:rFonts w:ascii="Aptos" w:hAnsi="Aptos"/>
                </w:rPr>
                <w:t>Livestream</w:t>
              </w:r>
            </w:hyperlink>
          </w:p>
          <w:p w14:paraId="73059837" w14:textId="77777777" w:rsidR="007D4F8C" w:rsidRDefault="00C56864" w:rsidP="00591B3D">
            <w:pPr>
              <w:pStyle w:val="ListParagraph"/>
              <w:numPr>
                <w:ilvl w:val="0"/>
                <w:numId w:val="11"/>
              </w:numPr>
              <w:ind w:left="360"/>
              <w:rPr>
                <w:rFonts w:ascii="Aptos" w:hAnsi="Aptos"/>
                <w:b/>
                <w:bCs/>
              </w:rPr>
            </w:pPr>
            <w:r w:rsidRPr="00C56864">
              <w:rPr>
                <w:rFonts w:ascii="Aptos" w:hAnsi="Aptos"/>
                <w:b/>
                <w:bCs/>
              </w:rPr>
              <w:t>Massachusetts Health Connector</w:t>
            </w:r>
          </w:p>
          <w:p w14:paraId="5C45C404" w14:textId="2D9F13BF" w:rsidR="00C56864" w:rsidRDefault="00C56864" w:rsidP="00C56864">
            <w:pPr>
              <w:pStyle w:val="ListParagraph"/>
              <w:ind w:left="360"/>
              <w:rPr>
                <w:rFonts w:ascii="Aptos" w:hAnsi="Aptos"/>
              </w:rPr>
            </w:pPr>
            <w:r w:rsidRPr="00C56864">
              <w:rPr>
                <w:rFonts w:ascii="Aptos" w:hAnsi="Aptos"/>
              </w:rPr>
              <w:t>Thursday, October 2</w:t>
            </w:r>
            <w:r w:rsidR="0091635D">
              <w:rPr>
                <w:rFonts w:ascii="Aptos" w:hAnsi="Aptos"/>
              </w:rPr>
              <w:t>3</w:t>
            </w:r>
            <w:r w:rsidRPr="00C56864">
              <w:rPr>
                <w:rFonts w:ascii="Aptos" w:hAnsi="Aptos"/>
              </w:rPr>
              <w:t>, 2025, 1:00 p.m.</w:t>
            </w:r>
          </w:p>
          <w:p w14:paraId="54DAF58F" w14:textId="77777777" w:rsidR="00867819" w:rsidRDefault="00867819" w:rsidP="00C56864">
            <w:pPr>
              <w:pStyle w:val="ListParagraph"/>
              <w:ind w:left="360"/>
              <w:rPr>
                <w:rFonts w:ascii="Aptos" w:hAnsi="Aptos"/>
                <w:i/>
                <w:iCs/>
              </w:rPr>
            </w:pPr>
            <w:hyperlink r:id="rId105" w:history="1">
              <w:r w:rsidRPr="00867819">
                <w:rPr>
                  <w:rStyle w:val="Hyperlink"/>
                  <w:rFonts w:ascii="Aptos" w:hAnsi="Aptos"/>
                  <w:i/>
                  <w:iCs/>
                </w:rPr>
                <w:t>Public Hearing</w:t>
              </w:r>
            </w:hyperlink>
          </w:p>
          <w:p w14:paraId="442E2193" w14:textId="77777777" w:rsidR="00867819" w:rsidRDefault="00F96066" w:rsidP="00C56864">
            <w:pPr>
              <w:pStyle w:val="ListParagraph"/>
              <w:ind w:left="360"/>
              <w:rPr>
                <w:rFonts w:ascii="Aptos" w:hAnsi="Aptos"/>
              </w:rPr>
            </w:pPr>
            <w:r w:rsidRPr="00F96066">
              <w:rPr>
                <w:rFonts w:ascii="Aptos" w:hAnsi="Aptos"/>
              </w:rPr>
              <w:t xml:space="preserve">Massachusetts Health Connector holds a public hearing on emergency amendments tied to eligibility and enrollment regulations for Connector programs. The changes will update the federal poverty level eligibility threshold for heavily subsidized ConnectorCare plans "to align with </w:t>
            </w:r>
            <w:r w:rsidRPr="00F96066">
              <w:rPr>
                <w:rFonts w:ascii="Aptos" w:hAnsi="Aptos"/>
              </w:rPr>
              <w:lastRenderedPageBreak/>
              <w:t>changes in federal law concerning premium tax credit eligibility that take effect January 1, 2026," according to the hearing notice. The Health Connector Board approved the changes on an emergency basis during its Sept. 11 meeting. Written comments will be accepted until 4 p.m</w:t>
            </w:r>
            <w:r>
              <w:rPr>
                <w:rFonts w:ascii="Aptos" w:hAnsi="Aptos"/>
              </w:rPr>
              <w:t>.</w:t>
            </w:r>
          </w:p>
          <w:p w14:paraId="2BC23B2C" w14:textId="77777777" w:rsidR="002D448C" w:rsidRDefault="00B35016" w:rsidP="0053201E">
            <w:pPr>
              <w:pStyle w:val="ListParagraph"/>
              <w:ind w:left="360"/>
              <w:rPr>
                <w:rFonts w:ascii="Aptos" w:hAnsi="Aptos"/>
              </w:rPr>
            </w:pPr>
            <w:hyperlink r:id="rId106" w:history="1">
              <w:r w:rsidRPr="00B35016">
                <w:rPr>
                  <w:rStyle w:val="Hyperlink"/>
                  <w:rFonts w:ascii="Aptos" w:hAnsi="Aptos"/>
                </w:rPr>
                <w:t>More Info Zoom</w:t>
              </w:r>
            </w:hyperlink>
          </w:p>
          <w:p w14:paraId="73BF8FF2" w14:textId="59826729" w:rsidR="00005C0D" w:rsidRPr="00005C0D" w:rsidRDefault="00005C0D" w:rsidP="00005C0D">
            <w:pPr>
              <w:pStyle w:val="ListParagraph"/>
              <w:numPr>
                <w:ilvl w:val="0"/>
                <w:numId w:val="11"/>
              </w:numPr>
              <w:ind w:left="360"/>
              <w:rPr>
                <w:rFonts w:ascii="Aptos" w:hAnsi="Aptos"/>
                <w:b/>
                <w:bCs/>
              </w:rPr>
            </w:pPr>
            <w:r w:rsidRPr="00005C0D">
              <w:rPr>
                <w:rFonts w:ascii="Aptos" w:hAnsi="Aptos"/>
                <w:b/>
                <w:bCs/>
              </w:rPr>
              <w:t xml:space="preserve">Assisted Living Residences Commission, </w:t>
            </w:r>
            <w:hyperlink r:id="rId107" w:anchor="/registration" w:history="1">
              <w:r w:rsidRPr="00005C0D">
                <w:rPr>
                  <w:rStyle w:val="Hyperlink"/>
                  <w:rFonts w:ascii="Aptos" w:hAnsi="Aptos"/>
                  <w:i/>
                  <w:iCs/>
                </w:rPr>
                <w:t>Public Hearing</w:t>
              </w:r>
            </w:hyperlink>
            <w:r w:rsidRPr="00005C0D">
              <w:rPr>
                <w:rFonts w:ascii="Aptos" w:hAnsi="Aptos"/>
              </w:rPr>
              <w:t>, Wednesday, November 5, 2025 2:00 p.m.</w:t>
            </w:r>
          </w:p>
          <w:p w14:paraId="17022895" w14:textId="77777777" w:rsidR="00005C0D" w:rsidRPr="00A46278" w:rsidRDefault="00005C0D" w:rsidP="00005C0D">
            <w:pPr>
              <w:ind w:left="360"/>
              <w:rPr>
                <w:rFonts w:ascii="Aptos" w:hAnsi="Aptos"/>
              </w:rPr>
            </w:pPr>
            <w:r w:rsidRPr="00A46278">
              <w:rPr>
                <w:rFonts w:ascii="Aptos" w:hAnsi="Aptos"/>
              </w:rPr>
              <w:t>The Assisted Living Residences Commission is hosting a public hearing to collect feedback from residents, family members, advocates, stakeholders, and experts. The Commission is seeking input in each of the six key topic areas:</w:t>
            </w:r>
          </w:p>
          <w:p w14:paraId="48DBA4BC" w14:textId="77777777" w:rsidR="00005C0D" w:rsidRPr="00A46278" w:rsidRDefault="00005C0D" w:rsidP="00005C0D">
            <w:pPr>
              <w:ind w:left="360"/>
              <w:rPr>
                <w:rFonts w:ascii="Aptos" w:hAnsi="Aptos"/>
              </w:rPr>
            </w:pPr>
            <w:r w:rsidRPr="00A46278">
              <w:rPr>
                <w:rFonts w:ascii="Aptos" w:hAnsi="Aptos"/>
              </w:rPr>
              <w:t>1. Resident rights and protections (e.g., how residents and families can raise concerns, transparency of policies, financial protections)</w:t>
            </w:r>
          </w:p>
          <w:p w14:paraId="2D4B9A83" w14:textId="77777777" w:rsidR="00005C0D" w:rsidRPr="00A46278" w:rsidRDefault="00005C0D" w:rsidP="00005C0D">
            <w:pPr>
              <w:ind w:left="360"/>
              <w:rPr>
                <w:rFonts w:ascii="Aptos" w:hAnsi="Aptos"/>
              </w:rPr>
            </w:pPr>
            <w:r w:rsidRPr="00A46278">
              <w:rPr>
                <w:rFonts w:ascii="Aptos" w:hAnsi="Aptos"/>
              </w:rPr>
              <w:t>2. Keeping residents safe in emergencies (e.g., fire safety, disaster planning, emergency response)</w:t>
            </w:r>
          </w:p>
          <w:p w14:paraId="487361BD" w14:textId="77777777" w:rsidR="00005C0D" w:rsidRPr="00A46278" w:rsidRDefault="00005C0D" w:rsidP="00005C0D">
            <w:pPr>
              <w:ind w:left="360"/>
              <w:rPr>
                <w:rFonts w:ascii="Aptos" w:hAnsi="Aptos"/>
              </w:rPr>
            </w:pPr>
            <w:r w:rsidRPr="00A46278">
              <w:rPr>
                <w:rFonts w:ascii="Aptos" w:hAnsi="Aptos"/>
              </w:rPr>
              <w:t>3. Staffing and workforce (e.g., type of staff, staff levels, training)</w:t>
            </w:r>
          </w:p>
          <w:p w14:paraId="0D797AD0" w14:textId="77777777" w:rsidR="00005C0D" w:rsidRPr="00A46278" w:rsidRDefault="00005C0D" w:rsidP="00005C0D">
            <w:pPr>
              <w:ind w:left="360"/>
              <w:rPr>
                <w:rFonts w:ascii="Aptos" w:hAnsi="Aptos"/>
              </w:rPr>
            </w:pPr>
            <w:r w:rsidRPr="00A46278">
              <w:rPr>
                <w:rFonts w:ascii="Aptos" w:hAnsi="Aptos"/>
              </w:rPr>
              <w:t>4. Types and levels of care (e.g., making sure care matches residents’ needs)</w:t>
            </w:r>
          </w:p>
          <w:p w14:paraId="0869274D" w14:textId="77777777" w:rsidR="00005C0D" w:rsidRPr="00A46278" w:rsidRDefault="00005C0D" w:rsidP="00005C0D">
            <w:pPr>
              <w:ind w:left="360"/>
              <w:rPr>
                <w:rFonts w:ascii="Aptos" w:hAnsi="Aptos"/>
              </w:rPr>
            </w:pPr>
            <w:r w:rsidRPr="00A46278">
              <w:rPr>
                <w:rFonts w:ascii="Aptos" w:hAnsi="Aptos"/>
              </w:rPr>
              <w:t>5. Affordability and access (e.g., costs for residents and families)</w:t>
            </w:r>
          </w:p>
          <w:p w14:paraId="45156F1E" w14:textId="77777777" w:rsidR="00005C0D" w:rsidRPr="00A46278" w:rsidRDefault="00005C0D" w:rsidP="00005C0D">
            <w:pPr>
              <w:ind w:left="360"/>
              <w:rPr>
                <w:rFonts w:ascii="Aptos" w:hAnsi="Aptos"/>
              </w:rPr>
            </w:pPr>
            <w:r w:rsidRPr="00A46278">
              <w:rPr>
                <w:rFonts w:ascii="Aptos" w:hAnsi="Aptos"/>
              </w:rPr>
              <w:t>6. Transparency of information for families and residents (e.g., how people can better compare options and make informed choices)</w:t>
            </w:r>
          </w:p>
          <w:p w14:paraId="6254A9F0" w14:textId="77777777" w:rsidR="00005C0D" w:rsidRPr="0069016F" w:rsidRDefault="00005C0D" w:rsidP="00005C0D">
            <w:pPr>
              <w:ind w:left="360"/>
              <w:rPr>
                <w:rFonts w:ascii="Aptos" w:hAnsi="Aptos"/>
              </w:rPr>
            </w:pPr>
            <w:r w:rsidRPr="00A46278">
              <w:rPr>
                <w:rFonts w:ascii="Aptos" w:hAnsi="Aptos"/>
              </w:rPr>
              <w:t xml:space="preserve">In addition to this public hearing, the Commission will be collecting written testimony through the end of day on Friday, November 14th, 2025. Written testimony can be submitted to Bill </w:t>
            </w:r>
            <w:proofErr w:type="spellStart"/>
            <w:r w:rsidRPr="00A46278">
              <w:rPr>
                <w:rFonts w:ascii="Aptos" w:hAnsi="Aptos"/>
              </w:rPr>
              <w:t>Travascio</w:t>
            </w:r>
            <w:proofErr w:type="spellEnd"/>
            <w:r w:rsidRPr="00A46278">
              <w:rPr>
                <w:rFonts w:ascii="Aptos" w:hAnsi="Aptos"/>
              </w:rPr>
              <w:t xml:space="preserve"> and Patrick Sullivan via email - </w:t>
            </w:r>
            <w:hyperlink r:id="rId108" w:history="1">
              <w:r w:rsidRPr="00D57408">
                <w:rPr>
                  <w:rStyle w:val="Hyperlink"/>
                  <w:rFonts w:ascii="Aptos" w:hAnsi="Aptos"/>
                </w:rPr>
                <w:t>william.travascio@mass.gov</w:t>
              </w:r>
            </w:hyperlink>
            <w:r>
              <w:rPr>
                <w:rFonts w:ascii="Aptos" w:hAnsi="Aptos"/>
              </w:rPr>
              <w:t xml:space="preserve"> </w:t>
            </w:r>
            <w:r w:rsidRPr="00A46278">
              <w:rPr>
                <w:rFonts w:ascii="Aptos" w:hAnsi="Aptos"/>
              </w:rPr>
              <w:t xml:space="preserve">and </w:t>
            </w:r>
            <w:hyperlink r:id="rId109" w:history="1">
              <w:r w:rsidRPr="00D57408">
                <w:rPr>
                  <w:rStyle w:val="Hyperlink"/>
                  <w:rFonts w:ascii="Aptos" w:hAnsi="Aptos"/>
                </w:rPr>
                <w:t>Francis.P.Sullivan2@mass.gov</w:t>
              </w:r>
            </w:hyperlink>
            <w:r>
              <w:rPr>
                <w:rFonts w:ascii="Aptos" w:hAnsi="Aptos"/>
              </w:rPr>
              <w:t xml:space="preserve"> </w:t>
            </w:r>
          </w:p>
          <w:p w14:paraId="33866602" w14:textId="1DD1E835" w:rsidR="00005C0D" w:rsidRPr="00CA53E3" w:rsidRDefault="00CA53E3" w:rsidP="00005C0D">
            <w:pPr>
              <w:pStyle w:val="ListParagraph"/>
              <w:ind w:left="360"/>
              <w:rPr>
                <w:rFonts w:ascii="Aptos" w:hAnsi="Aptos"/>
              </w:rPr>
            </w:pPr>
            <w:hyperlink r:id="rId110" w:anchor="/registration" w:history="1">
              <w:r w:rsidRPr="00CA53E3">
                <w:rPr>
                  <w:rStyle w:val="Hyperlink"/>
                  <w:rFonts w:ascii="Aptos" w:hAnsi="Aptos"/>
                </w:rPr>
                <w:t>https://zoom.us/meeting/register/oncbJk5iRjCJM9AFwnaCbA#/registration</w:t>
              </w:r>
            </w:hyperlink>
            <w:r w:rsidRPr="00CA53E3">
              <w:rPr>
                <w:rFonts w:ascii="Aptos" w:hAnsi="Aptos"/>
              </w:rPr>
              <w:t xml:space="preserve"> </w:t>
            </w:r>
          </w:p>
        </w:tc>
      </w:tr>
      <w:tr w:rsidR="00AA2DC3" w:rsidRPr="00783903" w14:paraId="3569414B" w14:textId="77777777" w:rsidTr="00467E18">
        <w:trPr>
          <w:gridAfter w:val="1"/>
          <w:wAfter w:w="298" w:type="dxa"/>
        </w:trPr>
        <w:tc>
          <w:tcPr>
            <w:tcW w:w="2903" w:type="dxa"/>
            <w:gridSpan w:val="3"/>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w:t>
            </w:r>
            <w:r w:rsidR="00A80A31" w:rsidRPr="00A80A31">
              <w:rPr>
                <w:rFonts w:ascii="Aptos" w:hAnsi="Aptos"/>
              </w:rPr>
              <w:lastRenderedPageBreak/>
              <w:t xml:space="preserve">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11"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12"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113"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3"/>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115"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116"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3"/>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lastRenderedPageBreak/>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118"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119"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r>
            <w:r w:rsidRPr="00CC2A60">
              <w:rPr>
                <w:rFonts w:ascii="Aptos" w:hAnsi="Aptos"/>
              </w:rPr>
              <w:lastRenderedPageBreak/>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activist and scholar Margaret Morganroth Gullette investigates this tragic public health crisis with a passionate voice and razor-sharp attention to detail,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120"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3"/>
          </w:tcPr>
          <w:p w14:paraId="6485FF96" w14:textId="77777777" w:rsidR="005600C8" w:rsidRPr="00970D5C" w:rsidRDefault="005600C8" w:rsidP="005600C8">
            <w:pPr>
              <w:rPr>
                <w:rFonts w:ascii="Aptos" w:hAnsi="Aptos"/>
                <w:b/>
                <w:bCs/>
              </w:rPr>
            </w:pPr>
            <w:r w:rsidRPr="00970D5C">
              <w:rPr>
                <w:rFonts w:ascii="Aptos" w:hAnsi="Aptos"/>
                <w:b/>
                <w:bCs/>
              </w:rPr>
              <w:lastRenderedPageBreak/>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121"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122"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gridSpan w:val="2"/>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123"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24"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125"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gridSpan w:val="2"/>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126"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127"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gridSpan w:val="2"/>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gridSpan w:val="2"/>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gridSpan w:val="2"/>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gridSpan w:val="2"/>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gridSpan w:val="2"/>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28"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gridSpan w:val="2"/>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29"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gridSpan w:val="2"/>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30"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gridSpan w:val="2"/>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131"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32"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133"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gridSpan w:val="2"/>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134"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135"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136"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137"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38"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39"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40"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41"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42"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43"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gridSpan w:val="2"/>
          </w:tcPr>
          <w:p w14:paraId="66A0D764" w14:textId="3A403E10" w:rsidR="005600C8" w:rsidRPr="00FF524A" w:rsidRDefault="005600C8" w:rsidP="005600C8">
            <w:pPr>
              <w:contextualSpacing/>
              <w:rPr>
                <w:rFonts w:ascii="Aptos" w:hAnsi="Aptos"/>
              </w:rPr>
            </w:pPr>
            <w:r w:rsidRPr="00FF524A">
              <w:rPr>
                <w:rFonts w:ascii="Aptos" w:hAnsi="Aptos"/>
              </w:rPr>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44"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 xml:space="preserve">The Money Follows the Person (MFP) Demonstration helps older adults and people with disabilities move from nursing facilities, chronic disease </w:t>
            </w:r>
            <w:r w:rsidRPr="00FF524A">
              <w:rPr>
                <w:rFonts w:ascii="Aptos" w:hAnsi="Aptos"/>
              </w:rPr>
              <w:lastRenderedPageBreak/>
              <w:t>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45"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46"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47"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48"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gridSpan w:val="2"/>
          </w:tcPr>
          <w:p w14:paraId="1E77A4B4" w14:textId="11E5F254" w:rsidR="005600C8" w:rsidRPr="005148D4" w:rsidRDefault="005600C8" w:rsidP="005600C8">
            <w:pPr>
              <w:contextualSpacing/>
              <w:rPr>
                <w:rFonts w:ascii="Aptos" w:hAnsi="Aptos"/>
              </w:rPr>
            </w:pPr>
            <w:r w:rsidRPr="005A6594">
              <w:rPr>
                <w:rFonts w:ascii="Aptos" w:hAnsi="Aptos"/>
              </w:rPr>
              <w:lastRenderedPageBreak/>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49"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gridSpan w:val="2"/>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50"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51"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gridSpan w:val="2"/>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52"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53"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lastRenderedPageBreak/>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54"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55"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56"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57"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58"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159"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60"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61"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62"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63"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64"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65"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66"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67"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68"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t>Nursing home inspect information:</w:t>
            </w:r>
          </w:p>
          <w:p w14:paraId="6C257FC2" w14:textId="500E1223" w:rsidR="0073124F" w:rsidRDefault="002C525C" w:rsidP="004E4B1C">
            <w:pPr>
              <w:pStyle w:val="ListParagraph"/>
              <w:rPr>
                <w:rFonts w:ascii="Aptos" w:hAnsi="Aptos"/>
                <w:color w:val="000000" w:themeColor="text1"/>
              </w:rPr>
            </w:pPr>
            <w:hyperlink r:id="rId169"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70"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71"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lastRenderedPageBreak/>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72"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73"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74"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75"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76"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77"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78"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79"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80"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81"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82"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gridSpan w:val="2"/>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83"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84"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85"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86"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87"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88"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89"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90"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91"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92"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93"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94"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lastRenderedPageBreak/>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95"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gridSpan w:val="2"/>
          </w:tcPr>
          <w:p w14:paraId="5348B749" w14:textId="77777777" w:rsidR="005600C8" w:rsidRPr="005148D4" w:rsidRDefault="005600C8" w:rsidP="005600C8">
            <w:pPr>
              <w:rPr>
                <w:rFonts w:ascii="Aptos" w:hAnsi="Aptos"/>
                <w:sz w:val="24"/>
                <w:szCs w:val="24"/>
              </w:rPr>
            </w:pPr>
            <w:r w:rsidRPr="005148D4">
              <w:rPr>
                <w:rFonts w:ascii="Aptos" w:hAnsi="Aptos"/>
                <w:sz w:val="24"/>
                <w:szCs w:val="24"/>
              </w:rPr>
              <w:lastRenderedPageBreak/>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96"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gridSpan w:val="2"/>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97"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gridSpan w:val="2"/>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98"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99"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00"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01"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gridSpan w:val="2"/>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02"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03"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04"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05"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06"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07"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gridSpan w:val="2"/>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t xml:space="preserve">Participation opportunities with </w:t>
            </w:r>
            <w:r w:rsidRPr="005148D4">
              <w:rPr>
                <w:rFonts w:ascii="Aptos" w:hAnsi="Aptos"/>
                <w:b/>
                <w:bCs/>
                <w:sz w:val="24"/>
                <w:szCs w:val="24"/>
              </w:rPr>
              <w:lastRenderedPageBreak/>
              <w:t>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lastRenderedPageBreak/>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gridSpan w:val="2"/>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208" w:history="1">
              <w:r w:rsidRPr="00F344A9">
                <w:rPr>
                  <w:rStyle w:val="Hyperlink"/>
                </w:rPr>
                <w:t>bhenning@bostoncil.org</w:t>
              </w:r>
            </w:hyperlink>
          </w:p>
          <w:p w14:paraId="5346C025" w14:textId="77777777" w:rsidR="005600C8" w:rsidRPr="00FD298F" w:rsidRDefault="005600C8" w:rsidP="005600C8">
            <w:hyperlink r:id="rId209"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gridSpan w:val="2"/>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210"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gridSpan w:val="2"/>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211"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gridSpan w:val="2"/>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212" w:history="1">
              <w:r w:rsidRPr="001B4A69">
                <w:rPr>
                  <w:rStyle w:val="Hyperlink"/>
                </w:rPr>
                <w:t>lforrow@bidmc.harvard.edu</w:t>
              </w:r>
            </w:hyperlink>
          </w:p>
        </w:tc>
      </w:tr>
      <w:tr w:rsidR="005600C8" w14:paraId="52D90BF6" w14:textId="77777777" w:rsidTr="00963E15">
        <w:trPr>
          <w:gridBefore w:val="1"/>
          <w:wBefore w:w="23" w:type="dxa"/>
        </w:trPr>
        <w:tc>
          <w:tcPr>
            <w:tcW w:w="2880" w:type="dxa"/>
            <w:gridSpan w:val="2"/>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213"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gridSpan w:val="2"/>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214"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gridSpan w:val="2"/>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215"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gridSpan w:val="2"/>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216"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gridSpan w:val="2"/>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gridSpan w:val="2"/>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217"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gridSpan w:val="2"/>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218"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gridSpan w:val="2"/>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219" w:history="1">
              <w:r w:rsidRPr="00613FC7">
                <w:rPr>
                  <w:rStyle w:val="Hyperlink"/>
                </w:rPr>
                <w:t>baskinfrank19@gmail.com</w:t>
              </w:r>
            </w:hyperlink>
            <w:r>
              <w:t xml:space="preserve"> </w:t>
            </w:r>
          </w:p>
          <w:p w14:paraId="788CE3C9" w14:textId="77777777" w:rsidR="005600C8" w:rsidRDefault="005600C8" w:rsidP="005600C8">
            <w:hyperlink r:id="rId220"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gridSpan w:val="2"/>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221"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gridSpan w:val="2"/>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222"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gridSpan w:val="2"/>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223"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24"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225"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gridSpan w:val="2"/>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226"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227"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gridSpan w:val="2"/>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228"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gridSpan w:val="2"/>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6F76510C" w14:textId="4A06645A" w:rsidR="00C02A9A" w:rsidRDefault="00FA4183" w:rsidP="00C731D8">
            <w:pPr>
              <w:pStyle w:val="ListParagraph"/>
              <w:numPr>
                <w:ilvl w:val="0"/>
                <w:numId w:val="5"/>
              </w:numPr>
              <w:ind w:left="720"/>
              <w:rPr>
                <w:rFonts w:ascii="Aptos" w:hAnsi="Aptos"/>
              </w:rPr>
            </w:pPr>
            <w:r>
              <w:rPr>
                <w:rFonts w:ascii="Aptos" w:hAnsi="Aptos"/>
              </w:rPr>
              <w:t>Judi Fonsh</w:t>
            </w:r>
          </w:p>
          <w:p w14:paraId="26D4B437" w14:textId="2708514B" w:rsidR="005600C8" w:rsidRPr="00750220" w:rsidRDefault="005600C8" w:rsidP="00750220">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29"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7"/>
          </w:tcPr>
          <w:p w14:paraId="0A322174" w14:textId="77777777" w:rsidR="005600C8" w:rsidRPr="005148D4" w:rsidRDefault="005600C8" w:rsidP="005600C8">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lastRenderedPageBreak/>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30"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231"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lastRenderedPageBreak/>
        <w:br w:type="textWrapping" w:clear="all"/>
      </w:r>
    </w:p>
    <w:sectPr w:rsidR="002D359C" w:rsidRPr="00FB425E" w:rsidSect="00147812">
      <w:footerReference w:type="default" r:id="rId23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A9FD9" w14:textId="77777777" w:rsidR="002C224F" w:rsidRDefault="002C224F" w:rsidP="00A60749">
      <w:pPr>
        <w:spacing w:after="0" w:line="240" w:lineRule="auto"/>
      </w:pPr>
      <w:r>
        <w:separator/>
      </w:r>
    </w:p>
  </w:endnote>
  <w:endnote w:type="continuationSeparator" w:id="0">
    <w:p w14:paraId="6A228594" w14:textId="77777777" w:rsidR="002C224F" w:rsidRDefault="002C224F" w:rsidP="00A60749">
      <w:pPr>
        <w:spacing w:after="0" w:line="240" w:lineRule="auto"/>
      </w:pPr>
      <w:r>
        <w:continuationSeparator/>
      </w:r>
    </w:p>
  </w:endnote>
  <w:endnote w:type="continuationNotice" w:id="1">
    <w:p w14:paraId="39D65A14" w14:textId="77777777" w:rsidR="002C224F" w:rsidRDefault="002C22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3DAB59C2"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D00C95">
            <w:rPr>
              <w:rFonts w:ascii="Aptos" w:hAnsi="Aptos"/>
            </w:rPr>
            <w:t>5</w:t>
          </w:r>
          <w:r w:rsidR="00F81C68">
            <w:rPr>
              <w:rFonts w:ascii="Aptos" w:hAnsi="Aptos"/>
            </w:rPr>
            <w:t>5</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40AB4C29" w:rsidR="005B442D" w:rsidRPr="005148D4" w:rsidRDefault="009710DF" w:rsidP="00947699">
          <w:pPr>
            <w:pStyle w:val="Footer"/>
            <w:rPr>
              <w:rFonts w:ascii="Aptos" w:hAnsi="Aptos"/>
            </w:rPr>
          </w:pPr>
          <w:r>
            <w:rPr>
              <w:rFonts w:ascii="Aptos" w:hAnsi="Aptos"/>
            </w:rPr>
            <w:t>October</w:t>
          </w:r>
          <w:r w:rsidR="00F81C68">
            <w:rPr>
              <w:rFonts w:ascii="Aptos" w:hAnsi="Aptos"/>
            </w:rPr>
            <w:t xml:space="preserve"> 21</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88055" w14:textId="77777777" w:rsidR="002C224F" w:rsidRDefault="002C224F" w:rsidP="00A60749">
      <w:pPr>
        <w:spacing w:after="0" w:line="240" w:lineRule="auto"/>
      </w:pPr>
      <w:r>
        <w:separator/>
      </w:r>
    </w:p>
  </w:footnote>
  <w:footnote w:type="continuationSeparator" w:id="0">
    <w:p w14:paraId="0E61EE79" w14:textId="77777777" w:rsidR="002C224F" w:rsidRDefault="002C224F" w:rsidP="00A60749">
      <w:pPr>
        <w:spacing w:after="0" w:line="240" w:lineRule="auto"/>
      </w:pPr>
      <w:r>
        <w:continuationSeparator/>
      </w:r>
    </w:p>
  </w:footnote>
  <w:footnote w:type="continuationNotice" w:id="1">
    <w:p w14:paraId="3479FCA0" w14:textId="77777777" w:rsidR="002C224F" w:rsidRDefault="002C224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27835"/>
    <w:multiLevelType w:val="multilevel"/>
    <w:tmpl w:val="A5C8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B4242"/>
    <w:multiLevelType w:val="multilevel"/>
    <w:tmpl w:val="3954B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4F42C6"/>
    <w:multiLevelType w:val="multilevel"/>
    <w:tmpl w:val="F43C2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0232F5"/>
    <w:multiLevelType w:val="multilevel"/>
    <w:tmpl w:val="35849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0A271CED"/>
    <w:multiLevelType w:val="hybridMultilevel"/>
    <w:tmpl w:val="BD085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E7052"/>
    <w:multiLevelType w:val="multilevel"/>
    <w:tmpl w:val="9848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45535B"/>
    <w:multiLevelType w:val="multilevel"/>
    <w:tmpl w:val="2486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483C74"/>
    <w:multiLevelType w:val="multilevel"/>
    <w:tmpl w:val="F7BA23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185C2D"/>
    <w:multiLevelType w:val="multilevel"/>
    <w:tmpl w:val="E446E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9E7B7C"/>
    <w:multiLevelType w:val="multilevel"/>
    <w:tmpl w:val="1BC6E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E7733A"/>
    <w:multiLevelType w:val="multilevel"/>
    <w:tmpl w:val="6D8AD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4325FF"/>
    <w:multiLevelType w:val="multilevel"/>
    <w:tmpl w:val="D908A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6155D1"/>
    <w:multiLevelType w:val="multilevel"/>
    <w:tmpl w:val="F1B4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F33886"/>
    <w:multiLevelType w:val="multilevel"/>
    <w:tmpl w:val="4ED00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40C36ED"/>
    <w:multiLevelType w:val="multilevel"/>
    <w:tmpl w:val="B11AC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9A123C"/>
    <w:multiLevelType w:val="multilevel"/>
    <w:tmpl w:val="8E04A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6CB1E24"/>
    <w:multiLevelType w:val="multilevel"/>
    <w:tmpl w:val="25FC8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6ED358B"/>
    <w:multiLevelType w:val="multilevel"/>
    <w:tmpl w:val="AF3A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A2E0678"/>
    <w:multiLevelType w:val="multilevel"/>
    <w:tmpl w:val="D120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DBF643A"/>
    <w:multiLevelType w:val="multilevel"/>
    <w:tmpl w:val="918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F6C3B68"/>
    <w:multiLevelType w:val="hybridMultilevel"/>
    <w:tmpl w:val="BBAE94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243C505A"/>
    <w:multiLevelType w:val="multilevel"/>
    <w:tmpl w:val="C6D2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4DC4748"/>
    <w:multiLevelType w:val="multilevel"/>
    <w:tmpl w:val="D494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5A26E6D"/>
    <w:multiLevelType w:val="multilevel"/>
    <w:tmpl w:val="1138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6C63F3E"/>
    <w:multiLevelType w:val="multilevel"/>
    <w:tmpl w:val="F14A3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B063E37"/>
    <w:multiLevelType w:val="multilevel"/>
    <w:tmpl w:val="1E2E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DDF0F48"/>
    <w:multiLevelType w:val="multilevel"/>
    <w:tmpl w:val="E716D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DE60DBE"/>
    <w:multiLevelType w:val="multilevel"/>
    <w:tmpl w:val="C800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E75746E"/>
    <w:multiLevelType w:val="multilevel"/>
    <w:tmpl w:val="DC564F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EC738B1"/>
    <w:multiLevelType w:val="multilevel"/>
    <w:tmpl w:val="2A9C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72E1B9C"/>
    <w:multiLevelType w:val="multilevel"/>
    <w:tmpl w:val="D116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7AA26FA"/>
    <w:multiLevelType w:val="multilevel"/>
    <w:tmpl w:val="EDA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960CD4"/>
    <w:multiLevelType w:val="multilevel"/>
    <w:tmpl w:val="C6AA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BFE4D22"/>
    <w:multiLevelType w:val="multilevel"/>
    <w:tmpl w:val="CC0A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3C3F0E1E"/>
    <w:multiLevelType w:val="multilevel"/>
    <w:tmpl w:val="99BC5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DE00D05"/>
    <w:multiLevelType w:val="multilevel"/>
    <w:tmpl w:val="6F4AD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EA33551"/>
    <w:multiLevelType w:val="multilevel"/>
    <w:tmpl w:val="2ACE9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FF9062C"/>
    <w:multiLevelType w:val="multilevel"/>
    <w:tmpl w:val="D7EE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1FA5F78"/>
    <w:multiLevelType w:val="multilevel"/>
    <w:tmpl w:val="8076A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4763182"/>
    <w:multiLevelType w:val="multilevel"/>
    <w:tmpl w:val="11449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93659A0"/>
    <w:multiLevelType w:val="multilevel"/>
    <w:tmpl w:val="3A12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A4D3396"/>
    <w:multiLevelType w:val="multilevel"/>
    <w:tmpl w:val="A1A83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B2755DF"/>
    <w:multiLevelType w:val="multilevel"/>
    <w:tmpl w:val="32DE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C5C3ADE"/>
    <w:multiLevelType w:val="multilevel"/>
    <w:tmpl w:val="0BE83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9" w15:restartNumberingAfterBreak="0">
    <w:nsid w:val="4DB72F99"/>
    <w:multiLevelType w:val="multilevel"/>
    <w:tmpl w:val="6D6E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003387B"/>
    <w:multiLevelType w:val="multilevel"/>
    <w:tmpl w:val="ED601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3633A9C"/>
    <w:multiLevelType w:val="multilevel"/>
    <w:tmpl w:val="75106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3B8761D"/>
    <w:multiLevelType w:val="multilevel"/>
    <w:tmpl w:val="FFDEA6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8046B61"/>
    <w:multiLevelType w:val="multilevel"/>
    <w:tmpl w:val="80D04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A1526A6"/>
    <w:multiLevelType w:val="multilevel"/>
    <w:tmpl w:val="D434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1FD7DD4"/>
    <w:multiLevelType w:val="multilevel"/>
    <w:tmpl w:val="DE3AD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3B32940"/>
    <w:multiLevelType w:val="multilevel"/>
    <w:tmpl w:val="483A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7D81EF8"/>
    <w:multiLevelType w:val="multilevel"/>
    <w:tmpl w:val="AE880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82F1F3A"/>
    <w:multiLevelType w:val="multilevel"/>
    <w:tmpl w:val="34BEE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C844D53"/>
    <w:multiLevelType w:val="multilevel"/>
    <w:tmpl w:val="3CCA6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CBD5ACA"/>
    <w:multiLevelType w:val="multilevel"/>
    <w:tmpl w:val="A51CA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D925C0F"/>
    <w:multiLevelType w:val="multilevel"/>
    <w:tmpl w:val="D48CB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EFA4BEA"/>
    <w:multiLevelType w:val="multilevel"/>
    <w:tmpl w:val="0E3C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8" w15:restartNumberingAfterBreak="0">
    <w:nsid w:val="772B0D0F"/>
    <w:multiLevelType w:val="multilevel"/>
    <w:tmpl w:val="56AA2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99F1347"/>
    <w:multiLevelType w:val="multilevel"/>
    <w:tmpl w:val="909E9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B111D99"/>
    <w:multiLevelType w:val="multilevel"/>
    <w:tmpl w:val="74D0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D730186"/>
    <w:multiLevelType w:val="multilevel"/>
    <w:tmpl w:val="1BF4A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DD81EE0"/>
    <w:multiLevelType w:val="multilevel"/>
    <w:tmpl w:val="3EB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EC656B3"/>
    <w:multiLevelType w:val="multilevel"/>
    <w:tmpl w:val="BF9A2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48"/>
  </w:num>
  <w:num w:numId="2" w16cid:durableId="1358655616">
    <w:abstractNumId w:val="42"/>
  </w:num>
  <w:num w:numId="3" w16cid:durableId="734664851">
    <w:abstractNumId w:val="58"/>
  </w:num>
  <w:num w:numId="4" w16cid:durableId="947661450">
    <w:abstractNumId w:val="57"/>
  </w:num>
  <w:num w:numId="5" w16cid:durableId="818770111">
    <w:abstractNumId w:val="4"/>
  </w:num>
  <w:num w:numId="6" w16cid:durableId="345137719">
    <w:abstractNumId w:val="67"/>
  </w:num>
  <w:num w:numId="7" w16cid:durableId="282617308">
    <w:abstractNumId w:val="52"/>
  </w:num>
  <w:num w:numId="8" w16cid:durableId="722753219">
    <w:abstractNumId w:val="50"/>
  </w:num>
  <w:num w:numId="9" w16cid:durableId="295375760">
    <w:abstractNumId w:val="25"/>
  </w:num>
  <w:num w:numId="10" w16cid:durableId="1436707557">
    <w:abstractNumId w:val="15"/>
  </w:num>
  <w:num w:numId="11" w16cid:durableId="823205660">
    <w:abstractNumId w:val="22"/>
  </w:num>
  <w:num w:numId="12" w16cid:durableId="500900808">
    <w:abstractNumId w:val="56"/>
  </w:num>
  <w:num w:numId="13" w16cid:durableId="1064522295">
    <w:abstractNumId w:val="69"/>
  </w:num>
  <w:num w:numId="14" w16cid:durableId="1759984720">
    <w:abstractNumId w:val="43"/>
  </w:num>
  <w:num w:numId="15" w16cid:durableId="1485779362">
    <w:abstractNumId w:val="59"/>
  </w:num>
  <w:num w:numId="16" w16cid:durableId="1482387136">
    <w:abstractNumId w:val="14"/>
  </w:num>
  <w:num w:numId="17" w16cid:durableId="356197993">
    <w:abstractNumId w:val="16"/>
  </w:num>
  <w:num w:numId="18" w16cid:durableId="601114560">
    <w:abstractNumId w:val="33"/>
  </w:num>
  <w:num w:numId="19" w16cid:durableId="194468094">
    <w:abstractNumId w:val="1"/>
  </w:num>
  <w:num w:numId="20" w16cid:durableId="1392386781">
    <w:abstractNumId w:val="39"/>
  </w:num>
  <w:num w:numId="21" w16cid:durableId="413823785">
    <w:abstractNumId w:val="40"/>
  </w:num>
  <w:num w:numId="22" w16cid:durableId="729957615">
    <w:abstractNumId w:val="53"/>
  </w:num>
  <w:num w:numId="23" w16cid:durableId="72512487">
    <w:abstractNumId w:val="54"/>
  </w:num>
  <w:num w:numId="24" w16cid:durableId="2004117150">
    <w:abstractNumId w:val="31"/>
  </w:num>
  <w:num w:numId="25" w16cid:durableId="920412006">
    <w:abstractNumId w:val="10"/>
  </w:num>
  <w:num w:numId="26" w16cid:durableId="1517648155">
    <w:abstractNumId w:val="63"/>
  </w:num>
  <w:num w:numId="27" w16cid:durableId="1889951760">
    <w:abstractNumId w:val="47"/>
  </w:num>
  <w:num w:numId="28" w16cid:durableId="929387922">
    <w:abstractNumId w:val="13"/>
  </w:num>
  <w:num w:numId="29" w16cid:durableId="1361518151">
    <w:abstractNumId w:val="68"/>
  </w:num>
  <w:num w:numId="30" w16cid:durableId="593903481">
    <w:abstractNumId w:val="55"/>
  </w:num>
  <w:num w:numId="31" w16cid:durableId="204372984">
    <w:abstractNumId w:val="51"/>
  </w:num>
  <w:num w:numId="32" w16cid:durableId="2135977313">
    <w:abstractNumId w:val="37"/>
  </w:num>
  <w:num w:numId="33" w16cid:durableId="1555657418">
    <w:abstractNumId w:val="60"/>
  </w:num>
  <w:num w:numId="34" w16cid:durableId="2027712366">
    <w:abstractNumId w:val="9"/>
  </w:num>
  <w:num w:numId="35" w16cid:durableId="1844859301">
    <w:abstractNumId w:val="23"/>
  </w:num>
  <w:num w:numId="36" w16cid:durableId="1059938184">
    <w:abstractNumId w:val="71"/>
  </w:num>
  <w:num w:numId="37" w16cid:durableId="1169295942">
    <w:abstractNumId w:val="35"/>
  </w:num>
  <w:num w:numId="38" w16cid:durableId="720250057">
    <w:abstractNumId w:val="8"/>
  </w:num>
  <w:num w:numId="39" w16cid:durableId="1347512376">
    <w:abstractNumId w:val="12"/>
  </w:num>
  <w:num w:numId="40" w16cid:durableId="1856337355">
    <w:abstractNumId w:val="0"/>
  </w:num>
  <w:num w:numId="41" w16cid:durableId="137109869">
    <w:abstractNumId w:val="38"/>
  </w:num>
  <w:num w:numId="42" w16cid:durableId="1185635247">
    <w:abstractNumId w:val="29"/>
  </w:num>
  <w:num w:numId="43" w16cid:durableId="2105299150">
    <w:abstractNumId w:val="11"/>
  </w:num>
  <w:num w:numId="44" w16cid:durableId="451100605">
    <w:abstractNumId w:val="5"/>
  </w:num>
  <w:num w:numId="45" w16cid:durableId="2020572551">
    <w:abstractNumId w:val="44"/>
  </w:num>
  <w:num w:numId="46" w16cid:durableId="1666081225">
    <w:abstractNumId w:val="61"/>
  </w:num>
  <w:num w:numId="47" w16cid:durableId="1778795792">
    <w:abstractNumId w:val="26"/>
  </w:num>
  <w:num w:numId="48" w16cid:durableId="1177698054">
    <w:abstractNumId w:val="28"/>
  </w:num>
  <w:num w:numId="49" w16cid:durableId="886720838">
    <w:abstractNumId w:val="30"/>
  </w:num>
  <w:num w:numId="50" w16cid:durableId="346442915">
    <w:abstractNumId w:val="34"/>
  </w:num>
  <w:num w:numId="51" w16cid:durableId="357893780">
    <w:abstractNumId w:val="41"/>
  </w:num>
  <w:num w:numId="52" w16cid:durableId="784691613">
    <w:abstractNumId w:val="2"/>
  </w:num>
  <w:num w:numId="53" w16cid:durableId="1701009897">
    <w:abstractNumId w:val="62"/>
  </w:num>
  <w:num w:numId="54" w16cid:durableId="147475370">
    <w:abstractNumId w:val="19"/>
  </w:num>
  <w:num w:numId="55" w16cid:durableId="630596455">
    <w:abstractNumId w:val="72"/>
  </w:num>
  <w:num w:numId="56" w16cid:durableId="1457287062">
    <w:abstractNumId w:val="65"/>
  </w:num>
  <w:num w:numId="57" w16cid:durableId="29259267">
    <w:abstractNumId w:val="66"/>
  </w:num>
  <w:num w:numId="58" w16cid:durableId="1989821698">
    <w:abstractNumId w:val="18"/>
  </w:num>
  <w:num w:numId="59" w16cid:durableId="1017345236">
    <w:abstractNumId w:val="17"/>
  </w:num>
  <w:num w:numId="60" w16cid:durableId="522397875">
    <w:abstractNumId w:val="36"/>
  </w:num>
  <w:num w:numId="61" w16cid:durableId="1313606633">
    <w:abstractNumId w:val="24"/>
  </w:num>
  <w:num w:numId="62" w16cid:durableId="787092990">
    <w:abstractNumId w:val="27"/>
  </w:num>
  <w:num w:numId="63" w16cid:durableId="38676188">
    <w:abstractNumId w:val="6"/>
  </w:num>
  <w:num w:numId="64" w16cid:durableId="731317428">
    <w:abstractNumId w:val="64"/>
  </w:num>
  <w:num w:numId="65" w16cid:durableId="1845127023">
    <w:abstractNumId w:val="20"/>
  </w:num>
  <w:num w:numId="66" w16cid:durableId="1917200475">
    <w:abstractNumId w:val="49"/>
  </w:num>
  <w:num w:numId="67" w16cid:durableId="561527087">
    <w:abstractNumId w:val="7"/>
  </w:num>
  <w:num w:numId="68" w16cid:durableId="2078164140">
    <w:abstractNumId w:val="70"/>
  </w:num>
  <w:num w:numId="69" w16cid:durableId="862014729">
    <w:abstractNumId w:val="45"/>
  </w:num>
  <w:num w:numId="70" w16cid:durableId="1185092019">
    <w:abstractNumId w:val="3"/>
  </w:num>
  <w:num w:numId="71" w16cid:durableId="1759129662">
    <w:abstractNumId w:val="32"/>
  </w:num>
  <w:num w:numId="72" w16cid:durableId="1971282021">
    <w:abstractNumId w:val="73"/>
  </w:num>
  <w:num w:numId="73" w16cid:durableId="963971589">
    <w:abstractNumId w:val="46"/>
  </w:num>
  <w:num w:numId="74" w16cid:durableId="1704675134">
    <w:abstractNumId w:val="2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A0"/>
    <w:rsid w:val="00F502A7"/>
    <w:rsid w:val="00F5038D"/>
    <w:rsid w:val="00F5040F"/>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101C"/>
    <w:rsid w:val="00FD10FC"/>
    <w:rsid w:val="00FD1271"/>
    <w:rsid w:val="00FD1464"/>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png"/><Relationship Id="rId21" Type="http://schemas.openxmlformats.org/officeDocument/2006/relationships/hyperlink" Target="https://www.urban.org/research/publication/updating-social-security-disability" TargetMode="External"/><Relationship Id="rId42" Type="http://schemas.openxmlformats.org/officeDocument/2006/relationships/hyperlink" Target="https://pmc.ncbi.nlm.nih.gov/articles/PMC11662839/" TargetMode="External"/><Relationship Id="rId63" Type="http://schemas.openxmlformats.org/officeDocument/2006/relationships/hyperlink" Target="https://www.bostonglobe.com/2025/10/14/opinion/doctor-bias-medications/?p1=BGSearch_Overlay_Results" TargetMode="External"/><Relationship Id="rId84" Type="http://schemas.openxmlformats.org/officeDocument/2006/relationships/hyperlink" Target="https://www.surveymonkey.com/r/KVQ8D6J" TargetMode="External"/><Relationship Id="rId138" Type="http://schemas.openxmlformats.org/officeDocument/2006/relationships/hyperlink" Target="https://www.medicaidplanningassistance.org/medicaid-eligibility-massachusetts/" TargetMode="External"/><Relationship Id="rId159" Type="http://schemas.openxmlformats.org/officeDocument/2006/relationships/hyperlink" Target="https://projects.propublica.org/nursing-homes/homes/h-225063" TargetMode="External"/><Relationship Id="rId170" Type="http://schemas.openxmlformats.org/officeDocument/2006/relationships/hyperlink" Target="https://tinyurl.com/Charwell" TargetMode="External"/><Relationship Id="rId19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5" Type="http://schemas.openxmlformats.org/officeDocument/2006/relationships/hyperlink" Target="https://www.linkedin.com/company/dignity-alliance-massachusetts" TargetMode="External"/><Relationship Id="rId226" Type="http://schemas.openxmlformats.org/officeDocument/2006/relationships/hyperlink" Target="https://revupma.org/wp/" TargetMode="External"/><Relationship Id="rId107" Type="http://schemas.openxmlformats.org/officeDocument/2006/relationships/hyperlink" Target="https://zoom.us/meeting/register/oncbJk5iRjCJM9AFwnaCbA" TargetMode="External"/><Relationship Id="rId11" Type="http://schemas.openxmlformats.org/officeDocument/2006/relationships/hyperlink" Target="https://www.bostonglobe.com/2025/10/13/metro/insurance-aca-premium-shutdown-federal-democrat-republican-trump/?s_campaign=breakingnews:newsletter" TargetMode="External"/><Relationship Id="rId32" Type="http://schemas.openxmlformats.org/officeDocument/2006/relationships/hyperlink" Target="https://generations.asaging.org/the-human-cost-of-technical-debt/" TargetMode="External"/><Relationship Id="rId53" Type="http://schemas.openxmlformats.org/officeDocument/2006/relationships/hyperlink" Target="https://tinyurl.com/DignityRemembrance" TargetMode="External"/><Relationship Id="rId74" Type="http://schemas.openxmlformats.org/officeDocument/2006/relationships/hyperlink" Target="https://www.youtube.com/watch?v=V5OgNXDwhxk" TargetMode="External"/><Relationship Id="rId128" Type="http://schemas.openxmlformats.org/officeDocument/2006/relationships/hyperlink" Target="https://dignityalliancema.org/resources/" TargetMode="External"/><Relationship Id="rId149" Type="http://schemas.openxmlformats.org/officeDocument/2006/relationships/hyperlink" Target="https://dignityalliancema.org/2025/04/07/nursing-home-closures-since-july-2021/" TargetMode="External"/><Relationship Id="rId5" Type="http://schemas.openxmlformats.org/officeDocument/2006/relationships/webSettings" Target="webSettings.xml"/><Relationship Id="rId95" Type="http://schemas.openxmlformats.org/officeDocument/2006/relationships/hyperlink" Target="https://members.mcoaonline.org/calendarcommunity/Details/2025-mcoa-fall-conference-1331056?sourceTypeId=Hub" TargetMode="External"/><Relationship Id="rId160" Type="http://schemas.openxmlformats.org/officeDocument/2006/relationships/hyperlink" Target="https://somersetridgerehab.com/" TargetMode="External"/><Relationship Id="rId181" Type="http://schemas.openxmlformats.org/officeDocument/2006/relationships/hyperlink" Target="https://projects.propublica.org/nursing-homes/homes/h-225324/" TargetMode="External"/><Relationship Id="rId216" Type="http://schemas.openxmlformats.org/officeDocument/2006/relationships/hyperlink" Target="mailto:sschwartz@cpr-ma.org" TargetMode="External"/><Relationship Id="rId22" Type="http://schemas.openxmlformats.org/officeDocument/2006/relationships/hyperlink" Target="https://www.cbpp.org/blog/trump-administration-plans-deep-cuts-to-social-security-disability-insurance-particularly-for" TargetMode="External"/><Relationship Id="rId43" Type="http://schemas.openxmlformats.org/officeDocument/2006/relationships/hyperlink" Target="https://www.nber.org/sites/default/files/2023-06/dNB18-03%20Michaud%2C%20Moore%2C%20Wiczer%20-%20REVISED-VD.pdf?" TargetMode="External"/><Relationship Id="rId64" Type="http://schemas.openxmlformats.org/officeDocument/2006/relationships/hyperlink" Target="https://www.nytimes.com/interactive/2025/10/13/us/sue-goldie-parkinsons.html?unlocked_article_code=1.u08.NCVE.I_02zJbrWjTz&amp;smid=url-share" TargetMode="External"/><Relationship Id="rId118" Type="http://schemas.openxmlformats.org/officeDocument/2006/relationships/hyperlink" Target="https://press.uchicago.edu/ucp/books/book/chicago/A/bo236968182.html" TargetMode="External"/><Relationship Id="rId139" Type="http://schemas.openxmlformats.org/officeDocument/2006/relationships/hyperlink" Target="https://www.medicaidplanningassistance.org/medicaid-eligibility-massachusetts/" TargetMode="External"/><Relationship Id="rId85" Type="http://schemas.openxmlformats.org/officeDocument/2006/relationships/hyperlink" Target="https://dignityalliancema.org/webinars-and-online-sessions/" TargetMode="External"/><Relationship Id="rId150" Type="http://schemas.openxmlformats.org/officeDocument/2006/relationships/hyperlink" Target="https://dignityalliancema.org/2025/04/07/list-of-determination-of-need-applications/" TargetMode="External"/><Relationship Id="rId171" Type="http://schemas.openxmlformats.org/officeDocument/2006/relationships/hyperlink" Target="https://projects.propublica.org/nursing-homes/homes/h-225208" TargetMode="External"/><Relationship Id="rId19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6" Type="http://schemas.openxmlformats.org/officeDocument/2006/relationships/hyperlink" Target="https://twitter.com/dignity_ma?s=21" TargetMode="External"/><Relationship Id="rId227" Type="http://schemas.openxmlformats.org/officeDocument/2006/relationships/hyperlink" Target="https://revupma.org/wp/sign-up/" TargetMode="External"/><Relationship Id="rId12" Type="http://schemas.openxmlformats.org/officeDocument/2006/relationships/hyperlink" Target="https://pubmed.ncbi.nlm.nih.gov/31039057/" TargetMode="External"/><Relationship Id="rId33" Type="http://schemas.openxmlformats.org/officeDocument/2006/relationships/hyperlink" Target="https://www.ssa.gov/legislation/testimony_091124.html" TargetMode="External"/><Relationship Id="rId108" Type="http://schemas.openxmlformats.org/officeDocument/2006/relationships/hyperlink" Target="mailto:william.travascio@mass.gov" TargetMode="External"/><Relationship Id="rId129" Type="http://schemas.openxmlformats.org/officeDocument/2006/relationships/hyperlink" Target="https://dignityalliancema.org/funding-opportunities/" TargetMode="External"/><Relationship Id="rId54" Type="http://schemas.openxmlformats.org/officeDocument/2006/relationships/hyperlink" Target="https://forms.gle/GbzP2H9RG1sWSzA3A" TargetMode="External"/><Relationship Id="rId75" Type="http://schemas.openxmlformats.org/officeDocument/2006/relationships/hyperlink" Target="https://www.sec.state.ma.us/divisions/pubs-regs/hearings/pdf/9-26-25-956-CMR-12.00-NPH-SBIS-250926.pdf" TargetMode="External"/><Relationship Id="rId96" Type="http://schemas.openxmlformats.org/officeDocument/2006/relationships/hyperlink" Target="https://www.mass.gov/event/2025-white-cane-awareness-day-celebration-10-24-2025" TargetMode="External"/><Relationship Id="rId140" Type="http://schemas.openxmlformats.org/officeDocument/2006/relationships/hyperlink" Target="https://www.medicaidplanningassistance.org/medicaid-eligibility-massachusetts/" TargetMode="External"/><Relationship Id="rId161" Type="http://schemas.openxmlformats.org/officeDocument/2006/relationships/hyperlink" Target="https://projects.propublica.org/nursing-homes/homes/h-225747" TargetMode="External"/><Relationship Id="rId182" Type="http://schemas.openxmlformats.org/officeDocument/2006/relationships/hyperlink" Target="https://tinyurl.com/SpeciialFocusFacilityProgram" TargetMode="External"/><Relationship Id="rId217"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image" Target="media/image2.png"/><Relationship Id="rId119" Type="http://schemas.openxmlformats.org/officeDocument/2006/relationships/hyperlink" Target="https://press.uchicago.edu/ucp/books/author/G/M/au5524444.html" TargetMode="External"/><Relationship Id="rId44" Type="http://schemas.openxmlformats.org/officeDocument/2006/relationships/hyperlink" Target="https://pmc.ncbi.nlm.nih.gov/articles/PMC9177755/" TargetMode="External"/><Relationship Id="rId65" Type="http://schemas.openxmlformats.org/officeDocument/2006/relationships/hyperlink" Target="https://gazettenet.com/2025/10/13/my-turn-elderly-deserve-stronger-protections-from-abuse/" TargetMode="External"/><Relationship Id="rId86" Type="http://schemas.openxmlformats.org/officeDocument/2006/relationships/hyperlink" Target="https://www.bostonglobe.com/2025/10/14/opinion/doctor-bias-medications/?p1=BGSearch_Overlay_Results" TargetMode="External"/><Relationship Id="rId130" Type="http://schemas.openxmlformats.org/officeDocument/2006/relationships/hyperlink" Target="https://dignityalliancema.org/about/organizations/" TargetMode="External"/><Relationship Id="rId151" Type="http://schemas.openxmlformats.org/officeDocument/2006/relationships/hyperlink" Target="https://www.mass.gov/info-details/town-of-nantucket-long-term-care-substantial-capital-expenditure" TargetMode="External"/><Relationship Id="rId172" Type="http://schemas.openxmlformats.org/officeDocument/2006/relationships/hyperlink" Target="https://lcca.com/locations/ma/merrimack-valley/" TargetMode="External"/><Relationship Id="rId19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7" Type="http://schemas.openxmlformats.org/officeDocument/2006/relationships/hyperlink" Target="http://www.DignityAllianceMA.org" TargetMode="External"/><Relationship Id="rId228" Type="http://schemas.openxmlformats.org/officeDocument/2006/relationships/hyperlink" Target="https://dignityalliancema.org/contact/sign-up-for-emails/" TargetMode="External"/><Relationship Id="rId13" Type="http://schemas.openxmlformats.org/officeDocument/2006/relationships/hyperlink" Target="https://pubmed.ncbi.nlm.nih.gov/33500324/" TargetMode="External"/><Relationship Id="rId109" Type="http://schemas.openxmlformats.org/officeDocument/2006/relationships/hyperlink" Target="mailto:Francis.P.Sullivan2@mass.gov" TargetMode="External"/><Relationship Id="rId34" Type="http://schemas.openxmlformats.org/officeDocument/2006/relationships/hyperlink" Target="https://usafacts.org/data-projects/disability-benefit-wait-time" TargetMode="External"/><Relationship Id="rId55" Type="http://schemas.openxmlformats.org/officeDocument/2006/relationships/hyperlink" Target="https://www.linkedin.com/in/jim-wessler-ba505a9/" TargetMode="External"/><Relationship Id="rId76" Type="http://schemas.openxmlformats.org/officeDocument/2006/relationships/hyperlink" Target="https://zoom.us/meeting/register/oncbJk5iRjCJM9AFwnaCbA" TargetMode="External"/><Relationship Id="rId97" Type="http://schemas.openxmlformats.org/officeDocument/2006/relationships/hyperlink" Target="https://globalageing.org/2025-joint-conference/" TargetMode="External"/><Relationship Id="rId120" Type="http://schemas.openxmlformats.org/officeDocument/2006/relationships/hyperlink" Target="https://press.uchicago.edu/ucp/books/book/chicago/A/bo236968182.html" TargetMode="External"/><Relationship Id="rId141" Type="http://schemas.openxmlformats.org/officeDocument/2006/relationships/hyperlink" Target="https://www.medicaidplanningassistance.org/medicaid-eligibility-massachusetts/" TargetMode="External"/><Relationship Id="rId7" Type="http://schemas.openxmlformats.org/officeDocument/2006/relationships/endnotes" Target="endnotes.xml"/><Relationship Id="rId162" Type="http://schemas.openxmlformats.org/officeDocument/2006/relationships/hyperlink" Target="https://thetremontrehabcare.com/" TargetMode="External"/><Relationship Id="rId183" Type="http://schemas.openxmlformats.org/officeDocument/2006/relationships/hyperlink" Target="https://projects.propublica.org/nursing-homes/state/MA" TargetMode="External"/><Relationship Id="rId218" Type="http://schemas.openxmlformats.org/officeDocument/2006/relationships/hyperlink" Target="mailto:jimlomastro@comcast.net" TargetMode="External"/><Relationship Id="rId24" Type="http://schemas.openxmlformats.org/officeDocument/2006/relationships/image" Target="media/image3.png"/><Relationship Id="rId45" Type="http://schemas.openxmlformats.org/officeDocument/2006/relationships/hyperlink" Target="https://www.sanders.senate.gov/wp-content/uploads/SSA-DOGE-Impact-Report.pdf" TargetMode="External"/><Relationship Id="rId66" Type="http://schemas.openxmlformats.org/officeDocument/2006/relationships/hyperlink" Target="https://www.nytimes.com/2025/10/17/us/politics/food-stamps-agriculture-department.html?campaign_id=60&amp;emc=edit_na_20251017&amp;instance_id=164671&amp;nl=breaking-news&amp;regi_id=76470069&amp;segment_id=208134&amp;user_id=9dd7b7813d9f57444dd0c5972a6f9021" TargetMode="External"/><Relationship Id="rId87" Type="http://schemas.openxmlformats.org/officeDocument/2006/relationships/hyperlink" Target="https://www.nytimes.com/interactive/2025/10/13/us/sue-goldie-parkinsons.html?unlocked_article_code=1.u08.NCVE.I_02zJbrWjTz&amp;smid=url-share" TargetMode="External"/><Relationship Id="rId110" Type="http://schemas.openxmlformats.org/officeDocument/2006/relationships/hyperlink" Target="https://zoom.us/meeting/register/oncbJk5iRjCJM9AFwnaCbA" TargetMode="External"/><Relationship Id="rId131"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52" Type="http://schemas.openxmlformats.org/officeDocument/2006/relationships/hyperlink" Target="https://www.cms.gov/files/document/sff-posting-candidate-list-march-2025.pdf" TargetMode="External"/><Relationship Id="rId173" Type="http://schemas.openxmlformats.org/officeDocument/2006/relationships/hyperlink" Target="https://projects.propublica.org/nursing-homes/homes/h-225546/" TargetMode="External"/><Relationship Id="rId19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8" Type="http://schemas.openxmlformats.org/officeDocument/2006/relationships/hyperlink" Target="mailto:bhenning@bostoncil.org" TargetMode="External"/><Relationship Id="rId229" Type="http://schemas.openxmlformats.org/officeDocument/2006/relationships/hyperlink" Target="mailto:Digest@DignityAllianceMA.org" TargetMode="External"/><Relationship Id="rId14" Type="http://schemas.openxmlformats.org/officeDocument/2006/relationships/hyperlink" Target="https://pubmed.ncbi.nlm.nih.gov/18563493/" TargetMode="External"/><Relationship Id="rId35" Type="http://schemas.openxmlformats.org/officeDocument/2006/relationships/hyperlink" Target="https://www.aarp.org/social-security/disability-claim-wait-times/" TargetMode="External"/><Relationship Id="rId56" Type="http://schemas.openxmlformats.org/officeDocument/2006/relationships/hyperlink" Target="https://www.linkedin.com/in/virginia-hanbridge-7b6b6825/" TargetMode="External"/><Relationship Id="rId77" Type="http://schemas.openxmlformats.org/officeDocument/2006/relationships/hyperlink" Target="https://dignityalliancema.org/videos/" TargetMode="External"/><Relationship Id="rId100" Type="http://schemas.openxmlformats.org/officeDocument/2006/relationships/hyperlink" Target="https://annualmeeting.leadingage.org/" TargetMode="External"/><Relationship Id="rId8" Type="http://schemas.openxmlformats.org/officeDocument/2006/relationships/image" Target="media/image1.jpeg"/><Relationship Id="rId98" Type="http://schemas.openxmlformats.org/officeDocument/2006/relationships/hyperlink" Target="https://annualmeeting.leadingage.org/" TargetMode="External"/><Relationship Id="rId121" Type="http://schemas.openxmlformats.org/officeDocument/2006/relationships/hyperlink" Target="https://www.centerforpublicrep.org/court_case/marsters-et-al-v-healey-et-al/" TargetMode="External"/><Relationship Id="rId142" Type="http://schemas.openxmlformats.org/officeDocument/2006/relationships/hyperlink" Target="https://www.medicaidplanningassistance.org/medicaid-eligibility-massachusetts/" TargetMode="External"/><Relationship Id="rId163" Type="http://schemas.openxmlformats.org/officeDocument/2006/relationships/hyperlink" Target="https://projects.propublica.org/nursing-homes/homes/h-225488/" TargetMode="External"/><Relationship Id="rId184" Type="http://schemas.openxmlformats.org/officeDocument/2006/relationships/hyperlink" Target="http://anha.org/uploads/ScopeSeverity2018.pdf" TargetMode="External"/><Relationship Id="rId219" Type="http://schemas.openxmlformats.org/officeDocument/2006/relationships/hyperlink" Target="mailto:baskinfrank19@gmail.com" TargetMode="External"/><Relationship Id="rId230" Type="http://schemas.openxmlformats.org/officeDocument/2006/relationships/hyperlink" Target="https://dignityalliancema.org/dignity-digest/" TargetMode="External"/><Relationship Id="rId25" Type="http://schemas.openxmlformats.org/officeDocument/2006/relationships/hyperlink" Target="https://www.telegram.com/story/opinion/columns/guest/2025/10/19/opinionguest-column-state-headed-for-perfect-storm-on-senior-care/86705899007/" TargetMode="External"/><Relationship Id="rId46" Type="http://schemas.openxmlformats.org/officeDocument/2006/relationships/hyperlink" Target="https://oig.ssa.gov/assets/uploads/002505.pdf" TargetMode="External"/><Relationship Id="rId67" Type="http://schemas.openxmlformats.org/officeDocument/2006/relationships/hyperlink" Target="https://www.cbpp.org/blog/trump-administration-plans-deep-cuts-to-social-security-disability-insurance-particularly-for" TargetMode="External"/><Relationship Id="rId20" Type="http://schemas.openxmlformats.org/officeDocument/2006/relationships/hyperlink" Target="https://www.reginfo.gov/public/do/eAgendaViewRule?pubId=202504&amp;RIN=0960-AI67" TargetMode="External"/><Relationship Id="rId41" Type="http://schemas.openxmlformats.org/officeDocument/2006/relationships/hyperlink" Target="https://www.gao.gov/products/gao-20-641r" TargetMode="External"/><Relationship Id="rId62" Type="http://schemas.openxmlformats.org/officeDocument/2006/relationships/hyperlink" Target="https://massterlist.com/job-board/" TargetMode="External"/><Relationship Id="rId83" Type="http://schemas.openxmlformats.org/officeDocument/2006/relationships/hyperlink" Target="https://harvard.us19.list-manage.com/track/click?u=0ef39bf90106152c3f1fb27e1&amp;id=2bb643de77&amp;e=f845459389" TargetMode="External"/><Relationship Id="rId88" Type="http://schemas.openxmlformats.org/officeDocument/2006/relationships/hyperlink" Target="https://gazettenet.com/2025/10/13/my-turn-elderly-deserve-stronger-protections-from-abuse/" TargetMode="External"/><Relationship Id="rId111" Type="http://schemas.openxmlformats.org/officeDocument/2006/relationships/hyperlink" Target="https://dignityalliancema.org/take-action/" TargetMode="External"/><Relationship Id="rId132" Type="http://schemas.openxmlformats.org/officeDocument/2006/relationships/hyperlink" Target="https://www.mass.gov/doc/consumerresidentpatient-complaint-form-0/download" TargetMode="External"/><Relationship Id="rId153" Type="http://schemas.openxmlformats.org/officeDocument/2006/relationships/hyperlink" Target="https://www.cms.gov/files/document/sff-posting-candidate-list-march-2025.pdf" TargetMode="External"/><Relationship Id="rId174" Type="http://schemas.openxmlformats.org/officeDocument/2006/relationships/hyperlink" Target="https://www.medwaymanor.com/" TargetMode="External"/><Relationship Id="rId179" Type="http://schemas.openxmlformats.org/officeDocument/2006/relationships/hyperlink" Target="https://projects.propublica.org/nursing-homes/homes/h-225523" TargetMode="External"/><Relationship Id="rId19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9" Type="http://schemas.openxmlformats.org/officeDocument/2006/relationships/hyperlink" Target="mailto:paul.lanzikos@gmail.com" TargetMode="External"/><Relationship Id="rId190"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204" Type="http://schemas.openxmlformats.org/officeDocument/2006/relationships/hyperlink" Target="https://www.instagram.com/dignityalliance/" TargetMode="External"/><Relationship Id="rId220" Type="http://schemas.openxmlformats.org/officeDocument/2006/relationships/hyperlink" Target="mailto:cdhoeh@gmail.com" TargetMode="External"/><Relationship Id="rId225" Type="http://schemas.openxmlformats.org/officeDocument/2006/relationships/hyperlink" Target="https://marsters.centerforpublicrep.org/7b3c2-contact/" TargetMode="External"/><Relationship Id="rId15" Type="http://schemas.openxmlformats.org/officeDocument/2006/relationships/hyperlink" Target="https://www.bostonglobe.com/2025/10/14/opinion/doctor-bias-medications/?p1=BGSearch_Overlay_Results" TargetMode="External"/><Relationship Id="rId36" Type="http://schemas.openxmlformats.org/officeDocument/2006/relationships/hyperlink" Target="https://www.ssa.gov/legislation/testimony_091124.html" TargetMode="External"/><Relationship Id="rId57" Type="http://schemas.openxmlformats.org/officeDocument/2006/relationships/hyperlink" Target="mailto:glhanbridge@alz.org" TargetMode="External"/><Relationship Id="rId106" Type="http://schemas.openxmlformats.org/officeDocument/2006/relationships/hyperlink" Target="https://www.sec.state.ma.us/divisions/pubs-regs/hearings/pdf/9-26-25-956-CMR-12.00-NPH-SBIS-250926.pdf" TargetMode="External"/><Relationship Id="rId127" Type="http://schemas.openxmlformats.org/officeDocument/2006/relationships/hyperlink" Target="mailto:dickmoore1943@gmail.com" TargetMode="External"/><Relationship Id="rId10" Type="http://schemas.openxmlformats.org/officeDocument/2006/relationships/hyperlink" Target="https://www.nytimes.com/interactive/2025/10/13/us/sue-goldie-parkinsons.html?unlocked_article_code=1.u08.NCVE.I_02zJbrWjTz&amp;smid=url-share" TargetMode="External"/><Relationship Id="rId31" Type="http://schemas.openxmlformats.org/officeDocument/2006/relationships/hyperlink" Target="https://medshadow.org/medication-safety-older-adults/" TargetMode="External"/><Relationship Id="rId52" Type="http://schemas.openxmlformats.org/officeDocument/2006/relationships/hyperlink" Target="http://www.dignityalliancema.org" TargetMode="External"/><Relationship Id="rId73" Type="http://schemas.openxmlformats.org/officeDocument/2006/relationships/hyperlink" Target="https://malegislature.gov/Events/Hearings/Detail/5434" TargetMode="External"/><Relationship Id="rId78" Type="http://schemas.openxmlformats.org/officeDocument/2006/relationships/image" Target="media/image5.png"/><Relationship Id="rId94" Type="http://schemas.openxmlformats.org/officeDocument/2006/relationships/hyperlink" Target="https://www.mass.gov/news/leominster-woman-indicted-for-posing-as-caregiver-to-steal-from-elderly-victims-in-worcester-and-middlesex-counties?_gl=1%2Az5azx%2A_ga%2AMTE5NTQ5NTYzOC4xNjkzMjM2ODc2%2A_ga_MCLPEGW7WM%2AczE3NTc5NjU1NDgkbzc2OCRnMSR0MTc1Nzk2NjgxNCRqNjAkbDAkaDA." TargetMode="External"/><Relationship Id="rId99" Type="http://schemas.openxmlformats.org/officeDocument/2006/relationships/hyperlink" Target="https://globalageing.org/2025-joint-conference/" TargetMode="External"/><Relationship Id="rId101" Type="http://schemas.openxmlformats.org/officeDocument/2006/relationships/hyperlink" Target="https://malegislature.gov/Events/Hearings/Detail/5434" TargetMode="External"/><Relationship Id="rId122" Type="http://schemas.openxmlformats.org/officeDocument/2006/relationships/hyperlink" Target="https://marsters.centerforpublicrep.org/" TargetMode="External"/><Relationship Id="rId143" Type="http://schemas.openxmlformats.org/officeDocument/2006/relationships/hyperlink" Target="https://www.medicaidplanningassistance.org/medicaid-eligibility-massachusetts/" TargetMode="External"/><Relationship Id="rId148" Type="http://schemas.openxmlformats.org/officeDocument/2006/relationships/hyperlink" Target="https://www.mass.gov/doc/mfp-demonstration-fact-sheet-accessible-version/download" TargetMode="External"/><Relationship Id="rId164" Type="http://schemas.openxmlformats.org/officeDocument/2006/relationships/hyperlink" Target="https://www.adviniacare.com/adviniacare-country-center/" TargetMode="External"/><Relationship Id="rId169" Type="http://schemas.openxmlformats.org/officeDocument/2006/relationships/hyperlink" Target="https://projects.propublica.org/nursing-homes/homes/h-225667/" TargetMode="External"/><Relationship Id="rId185"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nextstephc.com/westnewton" TargetMode="External"/><Relationship Id="rId210" Type="http://schemas.openxmlformats.org/officeDocument/2006/relationships/hyperlink" Target="mailto:jford@njc-ma.org" TargetMode="External"/><Relationship Id="rId215" Type="http://schemas.openxmlformats.org/officeDocument/2006/relationships/hyperlink" Target="mailto:Dickmoore1943@gmail.com" TargetMode="External"/><Relationship Id="rId26" Type="http://schemas.openxmlformats.org/officeDocument/2006/relationships/hyperlink" Target="https://www.mass.gov/news/agreement-reached-in-class-action-lawsuit-to-expand-opportunities-for-individuals-in-nursing-homes-to-return-to-community" TargetMode="External"/><Relationship Id="rId231" Type="http://schemas.openxmlformats.org/officeDocument/2006/relationships/hyperlink" Target="http://www.DignityAllianceMA.org" TargetMode="External"/><Relationship Id="rId47" Type="http://schemas.openxmlformats.org/officeDocument/2006/relationships/hyperlink" Target="https://reader.gazettenet.com/story/411910/content.html" TargetMode="External"/><Relationship Id="rId68" Type="http://schemas.openxmlformats.org/officeDocument/2006/relationships/hyperlink" Target="https://www.bostonglobe.com/2025/10/13/metro/insurance-aca-premium-shutdown-federal-democrat-republican-trump/?s_campaign=breakingnews:newsletter" TargetMode="External"/><Relationship Id="rId89" Type="http://schemas.openxmlformats.org/officeDocument/2006/relationships/hyperlink" Target="https://www.nytimes.com/2025/10/17/us/politics/food-stamps-agriculture-department.html?campaign_id=60&amp;emc=edit_na_20251017&amp;instance_id=164671&amp;nl=breaking-news&amp;regi_id=76470069&amp;segment_id=208134&amp;user_id=9dd7b7813d9f57444dd0c5972a6f9021" TargetMode="External"/><Relationship Id="rId112" Type="http://schemas.openxmlformats.org/officeDocument/2006/relationships/hyperlink" Target="https://tinyurl.com/ForgetMeNotPNA" TargetMode="External"/><Relationship Id="rId133" Type="http://schemas.openxmlformats.org/officeDocument/2006/relationships/hyperlink" Target="https://www.mass.gov/info-details/ombudsman-programs" TargetMode="External"/><Relationship Id="rId154" Type="http://schemas.openxmlformats.org/officeDocument/2006/relationships/hyperlink" Target="https://www.adviniacare.com/adviniacare-salem/" TargetMode="External"/><Relationship Id="rId175" Type="http://schemas.openxmlformats.org/officeDocument/2006/relationships/hyperlink" Target="https://projects.propublica.org/nursing-homes/homes/h-225412" TargetMode="External"/><Relationship Id="rId196" Type="http://schemas.openxmlformats.org/officeDocument/2006/relationships/hyperlink" Target="https://tinyurl.com/NursingHomeCompareWebsite" TargetMode="External"/><Relationship Id="rId200" Type="http://schemas.openxmlformats.org/officeDocument/2006/relationships/hyperlink" Target="https://dignityalliancema.org/about/working-groups/" TargetMode="External"/><Relationship Id="rId16" Type="http://schemas.openxmlformats.org/officeDocument/2006/relationships/hyperlink" Target="https://medshadow.org/medication-safety-older-adults/" TargetMode="External"/><Relationship Id="rId221" Type="http://schemas.openxmlformats.org/officeDocument/2006/relationships/hyperlink" Target="mailto:jimlomastro@comcast.net" TargetMode="External"/><Relationship Id="rId37" Type="http://schemas.openxmlformats.org/officeDocument/2006/relationships/hyperlink" Target="https://www.aarp.org/social-security/disability-claim-wait-times/" TargetMode="External"/><Relationship Id="rId58" Type="http://schemas.openxmlformats.org/officeDocument/2006/relationships/hyperlink" Target="https://www.statehousenews.com/news/transportation/mbtas-eng-widens-transportation-footprint-as-tibbits-nutt-resigns/article_6b87604a-46c6-4bbd-b3fa-7cec724cabb4.html" TargetMode="External"/><Relationship Id="rId79" Type="http://schemas.openxmlformats.org/officeDocument/2006/relationships/hyperlink" Target="https://us02web.zoom.us/meeting/register/kQRVG7FiR2iVrmQWN52M6g" TargetMode="External"/><Relationship Id="rId102" Type="http://schemas.openxmlformats.org/officeDocument/2006/relationships/hyperlink" Target="https://malegislature.gov/Bills/194/H1814" TargetMode="External"/><Relationship Id="rId123" Type="http://schemas.openxmlformats.org/officeDocument/2006/relationships/hyperlink" Target="https://dignityalliancema.org/donate/" TargetMode="External"/><Relationship Id="rId144" Type="http://schemas.openxmlformats.org/officeDocument/2006/relationships/hyperlink" Target="https://www.mass.gov/money-follows-the-person-demonstration" TargetMode="External"/><Relationship Id="rId90" Type="http://schemas.openxmlformats.org/officeDocument/2006/relationships/hyperlink" Target="https://www.cbpp.org/blog/trump-administration-plans-deep-cuts-to-social-security-disability-insurance-particularly-for" TargetMode="External"/><Relationship Id="rId165" Type="http://schemas.openxmlformats.org/officeDocument/2006/relationships/hyperlink" Target="https://projects.propublica.org/nursing-homes/homes/h-225332" TargetMode="External"/><Relationship Id="rId186"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211" Type="http://schemas.openxmlformats.org/officeDocument/2006/relationships/hyperlink" Target="mailto:baskinfrank19@gmail.com" TargetMode="External"/><Relationship Id="rId232" Type="http://schemas.openxmlformats.org/officeDocument/2006/relationships/footer" Target="footer1.xml"/><Relationship Id="rId27" Type="http://schemas.openxmlformats.org/officeDocument/2006/relationships/hyperlink" Target="https://www.mass.gov/executive-orders/no-642-instituting-age-friendly-practices" TargetMode="External"/><Relationship Id="rId48" Type="http://schemas.openxmlformats.org/officeDocument/2006/relationships/image" Target="media/image4.png"/><Relationship Id="rId69" Type="http://schemas.openxmlformats.org/officeDocument/2006/relationships/hyperlink" Target="https://www.statehousenews.com/news/healthcare/sticker-shock-forecast-due-to-expiring-health-insurance-subsidies/article_fd605af8-3cfa-469d-887a-b510dd7f44ca.html" TargetMode="External"/><Relationship Id="rId113" Type="http://schemas.openxmlformats.org/officeDocument/2006/relationships/hyperlink" Target="mailto:info@DignityAllianceMA.org" TargetMode="External"/><Relationship Id="rId134" Type="http://schemas.openxmlformats.org/officeDocument/2006/relationships/hyperlink" Target="https://www.medicaidplanningassistance.org/medicaid-eligibility-massachusetts/" TargetMode="External"/><Relationship Id="rId80" Type="http://schemas.openxmlformats.org/officeDocument/2006/relationships/hyperlink" Target="https://harvard.us19.list-manage.com/track/click?u=0ef39bf90106152c3f1fb27e1&amp;id=414e2c8b1f&amp;e=f845459389" TargetMode="External"/><Relationship Id="rId155" Type="http://schemas.openxmlformats.org/officeDocument/2006/relationships/hyperlink" Target="https://projects.propublica.org/nursing-homes/homes/h-225644/" TargetMode="External"/><Relationship Id="rId176" Type="http://schemas.openxmlformats.org/officeDocument/2006/relationships/hyperlink" Target="https://www.longtermcentersgroup.com/About-Pine-Knoll-Nursing-Center-Rehab" TargetMode="External"/><Relationship Id="rId19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01" Type="http://schemas.openxmlformats.org/officeDocument/2006/relationships/hyperlink" Target="https://dignityalliancema.org/2022/02/09/social-media-workshops/" TargetMode="External"/><Relationship Id="rId222" Type="http://schemas.openxmlformats.org/officeDocument/2006/relationships/hyperlink" Target="mailto:info@DignityAllianceMA.org" TargetMode="External"/><Relationship Id="rId17" Type="http://schemas.openxmlformats.org/officeDocument/2006/relationships/hyperlink" Target="https://www.bostonglobe.com/2025/10/20/opinion/letters-overprescribing-to-older-patients/?p1=BGSearch_Advanced_Results" TargetMode="External"/><Relationship Id="rId38" Type="http://schemas.openxmlformats.org/officeDocument/2006/relationships/hyperlink" Target="https://www.gao.gov/products/gao-20-641r" TargetMode="External"/><Relationship Id="rId59" Type="http://schemas.openxmlformats.org/officeDocument/2006/relationships/hyperlink" Target="https://www.statehousenews.com/pr/amy-rosenthal-appointed-executive-office-of-health-and-human-services-undersecretary-of-health/article_3a01d1bd-4f74-5dca-bcc3-fca775b39f93.html" TargetMode="External"/><Relationship Id="rId103" Type="http://schemas.openxmlformats.org/officeDocument/2006/relationships/hyperlink" Target="https://www.youtube.com/watch?v=V5OgNXDwhxk" TargetMode="External"/><Relationship Id="rId124" Type="http://schemas.openxmlformats.org/officeDocument/2006/relationships/hyperlink" Target="http://www.DignityAllianceMA.org" TargetMode="External"/><Relationship Id="rId70" Type="http://schemas.openxmlformats.org/officeDocument/2006/relationships/hyperlink" Target="https://www.mass.gov/news/ags-office-secures-guilty-plea-from-leominster-woman-for-posing-as-caregiver-to-steal-from-elderly-victims-in-worcester-and-middlesex-counties" TargetMode="External"/><Relationship Id="rId91" Type="http://schemas.openxmlformats.org/officeDocument/2006/relationships/hyperlink" Target="https://www.bostonglobe.com/2025/10/13/metro/insurance-aca-premium-shutdown-federal-democrat-republican-trump/?s_campaign=breakingnews:newsletter" TargetMode="External"/><Relationship Id="rId145" Type="http://schemas.openxmlformats.org/officeDocument/2006/relationships/hyperlink" Target="https://www.mass.gov/doc/mfp-demonstration-brochure/download" TargetMode="External"/><Relationship Id="rId166" Type="http://schemas.openxmlformats.org/officeDocument/2006/relationships/hyperlink" Target="https://brandonwoodsnewbedford.com/" TargetMode="External"/><Relationship Id="rId187"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 Type="http://schemas.openxmlformats.org/officeDocument/2006/relationships/customXml" Target="../customXml/item1.xml"/><Relationship Id="rId212" Type="http://schemas.openxmlformats.org/officeDocument/2006/relationships/hyperlink" Target="mailto:lforrow@bidmc.harvard.edu" TargetMode="External"/><Relationship Id="rId233" Type="http://schemas.openxmlformats.org/officeDocument/2006/relationships/fontTable" Target="fontTable.xml"/><Relationship Id="rId28" Type="http://schemas.openxmlformats.org/officeDocument/2006/relationships/hyperlink" Target="https://www.bostonglobe.com/2025/10/20/opinion/letters-overprescribing-to-older-patients/?p1=BGSearch_Advanced_Results" TargetMode="External"/><Relationship Id="rId49" Type="http://schemas.openxmlformats.org/officeDocument/2006/relationships/hyperlink" Target="https://tinyurl.com/DignityRemembrance" TargetMode="External"/><Relationship Id="rId114" Type="http://schemas.openxmlformats.org/officeDocument/2006/relationships/image" Target="media/image6.png"/><Relationship Id="rId60" Type="http://schemas.openxmlformats.org/officeDocument/2006/relationships/hyperlink" Target="https://b7ax794ab.cc.rs6.net/tn.jsp?f=001ytz4FTBogCrRODVrkBK2zkeJs_fVLOZSKGcg-P1j3bhqaWSoy7QngLtu5RhmhohRjiqryh9mBIUtZ8nglHHWRTiV_61Nil3JQLXjZlRue-0teAmWJIHjzAqFs2S2VZtGzqM-R3HmFWHHL7oaVQPooC3S76YpOBNTmZ4UKPuQwML_RkKRgu3K3nJ_E1TUKXENIW_JpBMAWsnPl4PF1qlFjaToMSl4wFfNufM0wofkcBvwyQM_n95HVGrlub7e_CBs8mEDOrIU8cYiQrveKcrn6zhdpfp5jMTA&amp;c=5ZuBwBJwix315kB0-URmUE1l139rGjo80iiUo57qTWM8kMUnFf1goA==&amp;ch=wtHfHY1n5vfcaV1aIb4p0J5XLIaYmttU9LgvBdhDxcCFx5XHbRw1RQ==" TargetMode="External"/><Relationship Id="rId81" Type="http://schemas.openxmlformats.org/officeDocument/2006/relationships/hyperlink" Target="https://harvard.us19.list-manage.com/track/click?u=0ef39bf90106152c3f1fb27e1&amp;id=88db1b4168&amp;e=f845459389" TargetMode="External"/><Relationship Id="rId135" Type="http://schemas.openxmlformats.org/officeDocument/2006/relationships/hyperlink" Target="https://www.medicaidplanningassistance.org/medicaid-eligibility-massachusetts/" TargetMode="External"/><Relationship Id="rId156" Type="http://schemas.openxmlformats.org/officeDocument/2006/relationships/hyperlink" Target="https://www.nextstephc.com/fallriver" TargetMode="External"/><Relationship Id="rId177" Type="http://schemas.openxmlformats.org/officeDocument/2006/relationships/hyperlink" Target="https://projects.propublica.org/nursing-homes/homes/h-225049/" TargetMode="External"/><Relationship Id="rId198" Type="http://schemas.openxmlformats.org/officeDocument/2006/relationships/hyperlink" Target="https://dignityalliancema.org/legislative-endorsements/" TargetMode="External"/><Relationship Id="rId202" Type="http://schemas.openxmlformats.org/officeDocument/2006/relationships/hyperlink" Target="mailto:info@DignityAllianceMA.org" TargetMode="External"/><Relationship Id="rId223" Type="http://schemas.openxmlformats.org/officeDocument/2006/relationships/hyperlink" Target="https://marsters.centerforpublicrep.org/" TargetMode="External"/><Relationship Id="rId18" Type="http://schemas.openxmlformats.org/officeDocument/2006/relationships/hyperlink" Target="https://www.statehousenews.com/news/healthcare/sticker-shock-forecast-due-to-expiring-health-insurance-subsidies/article_fd605af8-3cfa-469d-887a-b510dd7f44ca.html" TargetMode="External"/><Relationship Id="rId39" Type="http://schemas.openxmlformats.org/officeDocument/2006/relationships/hyperlink" Target="https://usafacts.org/data-projects/disability-benefit-wait-time" TargetMode="External"/><Relationship Id="rId50" Type="http://schemas.openxmlformats.org/officeDocument/2006/relationships/hyperlink" Target="https://forms.gle/GbzP2H9RG1sWSzA3A" TargetMode="External"/><Relationship Id="rId104" Type="http://schemas.openxmlformats.org/officeDocument/2006/relationships/hyperlink" Target="https://www.youtube.com/watch?v=V5OgNXDwhxk" TargetMode="External"/><Relationship Id="rId125" Type="http://schemas.openxmlformats.org/officeDocument/2006/relationships/hyperlink" Target="https://dignityalliancema.org/donate/" TargetMode="External"/><Relationship Id="rId146" Type="http://schemas.openxmlformats.org/officeDocument/2006/relationships/hyperlink" Target="https://www.mass.gov/doc/mfp-demonstration-brochure-accessible-version/download" TargetMode="External"/><Relationship Id="rId167" Type="http://schemas.openxmlformats.org/officeDocument/2006/relationships/hyperlink" Target="https://projects.propublica.org/nursing-homes/homes/h-225264/" TargetMode="External"/><Relationship Id="rId188"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71" Type="http://schemas.openxmlformats.org/officeDocument/2006/relationships/hyperlink" Target="https://members.mcoaonline.org/calendarcommunity/Details/2025-mcoa-fall-conference-1331056?sourceTypeId=Hub" TargetMode="External"/><Relationship Id="rId92" Type="http://schemas.openxmlformats.org/officeDocument/2006/relationships/hyperlink" Target="https://www.statehousenews.com/news/healthcare/sticker-shock-forecast-due-to-expiring-health-insurance-subsidies/article_fd605af8-3cfa-469d-887a-b510dd7f44ca.html" TargetMode="External"/><Relationship Id="rId213" Type="http://schemas.openxmlformats.org/officeDocument/2006/relationships/hyperlink" Target="mailto:jimlomastro@comcast.net" TargetMode="External"/><Relationship Id="rId234"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www.bostonglobe.com/2025/10/14/opinion/doctor-bias-medications/?p1=Article_Inline_Text_Link" TargetMode="External"/><Relationship Id="rId40" Type="http://schemas.openxmlformats.org/officeDocument/2006/relationships/hyperlink" Target="https://www.who.int/news/item/18-03-2021-ageism-is-a-global-challenge-un?utm_source=chatgpt.com" TargetMode="External"/><Relationship Id="rId115" Type="http://schemas.openxmlformats.org/officeDocument/2006/relationships/hyperlink" Target="https://substack.com/redirect/3e4b60c3-4a49-4fc7-9749-fd8ecf2bf101?j=eyJ1IjoiNGsxZmd1In0.PWf90VLoWC4_GwwJT9ER9OsJvKcBn6B30VFHgLcN9dY" TargetMode="External"/><Relationship Id="rId136" Type="http://schemas.openxmlformats.org/officeDocument/2006/relationships/hyperlink" Target="https://www.medicaidplanningassistance.org/medicaid-eligibility-massachusetts/" TargetMode="External"/><Relationship Id="rId157" Type="http://schemas.openxmlformats.org/officeDocument/2006/relationships/hyperlink" Target="https://projects.propublica.org/nursing-homes/homes/h-225723/" TargetMode="External"/><Relationship Id="rId178" Type="http://schemas.openxmlformats.org/officeDocument/2006/relationships/hyperlink" Target="https://www.genesishcc.com/glenridge" TargetMode="External"/><Relationship Id="rId61" Type="http://schemas.openxmlformats.org/officeDocument/2006/relationships/hyperlink" Target="https://b7ax794ab.cc.rs6.net/tn.jsp?f=001biUqhI1judPiHiUCQnAJ2Yegy-vxeAp6BcRVCPpZBp9FO14vGz6PyFDIHqBWv93vbAcE-fFOl2u5KiI7YHlnG0iJYifGDc7rAM-zr3wqsa_ZX8wES6OsMikM_Xn1xQI-EpLheClzfwLoa9pnQjP6RYyMvGmRLrwEnSX2NG_JRWkdN2kMk09mWAKjaHN6hnvgg2gRmL5_BJBGeUFDrDXbXgUuj4TE7PIjYPg3_o7ZOTYXyql9BGW3fkSjW2KiH8Ot9hSL2jzJwixq71aUOOIHx22FzA4nkXAC9BJe7mg5FziK1ZMd9R4mFxmuXYp-_H0HdGSKBPNuWt17G18xuPXmYf5cfjxb4kDStdTr94Kdlz6U3gm4Jjm0vXq-eIQfKddHWACQydjz5JY9S6YppKLSs-fKGHg8sczDt0bqoO7gNEqCxN6hAkRjqQ==&amp;c=wFOkAPzzN6H7I2Oibdzy5ZzHJDFX4dxFIoLDNJkdcUyhuGzN2VV1ag==&amp;ch=AhmIH6bZ39Hb3I5zoX5YPHNGSPnPFgVl5XRu0u0VNlckVjSCxipLRw==" TargetMode="External"/><Relationship Id="rId82" Type="http://schemas.openxmlformats.org/officeDocument/2006/relationships/hyperlink" Target="https://harvard.us19.list-manage.com/track/click?u=0ef39bf90106152c3f1fb27e1&amp;id=0e3c550990&amp;e=f845459389" TargetMode="External"/><Relationship Id="rId199" Type="http://schemas.openxmlformats.org/officeDocument/2006/relationships/hyperlink" Target="https://dignityalliancema.org/federal-legislative-endorsements/" TargetMode="External"/><Relationship Id="rId203" Type="http://schemas.openxmlformats.org/officeDocument/2006/relationships/hyperlink" Target="https://www.facebook.com/DignityAllianceMA/" TargetMode="External"/><Relationship Id="rId19" Type="http://schemas.openxmlformats.org/officeDocument/2006/relationships/hyperlink" Target="https://www.washingtonpost.com/politics/2025/10/05/disability-social-security-age-benefits/" TargetMode="External"/><Relationship Id="rId224" Type="http://schemas.openxmlformats.org/officeDocument/2006/relationships/hyperlink" Target="mailto:bringingpeoplehome@cpr-ma.org?eType=ActivityDefinitionInstance&amp;eId=72e9cec6-f09c-4c2d-87c5-a14b6bcfa035" TargetMode="External"/><Relationship Id="rId30" Type="http://schemas.openxmlformats.org/officeDocument/2006/relationships/hyperlink" Target="https://urldefense.com/v3/__https:/www.washingtonpost.com/health/2025/06/29/polypharmacy-old-people-risks/__;!!BspMT6SJLSDJ!NAFH3rr8BQXinPfdQGYlDw525nOssZ5v2DM8gGVGqePZ77hTexi1LXhPHuw5zijU8cnrbtsCmdvfOF134dc$" TargetMode="External"/><Relationship Id="rId105" Type="http://schemas.openxmlformats.org/officeDocument/2006/relationships/hyperlink" Target="https://www.sec.state.ma.us/divisions/pubs-regs/hearings/pdf/9-26-25-956-CMR-12.00-NPH-SBIS-250926.pdf" TargetMode="External"/><Relationship Id="rId126" Type="http://schemas.openxmlformats.org/officeDocument/2006/relationships/hyperlink" Target="https://tinyurl.com/DignityLegislativeEndorsements" TargetMode="External"/><Relationship Id="rId147" Type="http://schemas.openxmlformats.org/officeDocument/2006/relationships/hyperlink" Target="https://www.mass.gov/doc/mfp-demonstration-fact-sheet/download" TargetMode="External"/><Relationship Id="rId168" Type="http://schemas.openxmlformats.org/officeDocument/2006/relationships/hyperlink" Target="https://capecodrehabhc.com/" TargetMode="External"/><Relationship Id="rId51" Type="http://schemas.openxmlformats.org/officeDocument/2006/relationships/hyperlink" Target="mailto:dwc@cooganlaw.com" TargetMode="External"/><Relationship Id="rId72" Type="http://schemas.openxmlformats.org/officeDocument/2006/relationships/hyperlink" Target="https://www.mass.gov/event/2025-white-cane-awareness-day-celebration-10-24-2025" TargetMode="External"/><Relationship Id="rId93" Type="http://schemas.openxmlformats.org/officeDocument/2006/relationships/hyperlink" Target="https://www.mass.gov/news/ags-office-secures-guilty-plea-from-leominster-woman-for-posing-as-caregiver-to-steal-from-elderly-victims-in-worcester-and-middlesex-counties" TargetMode="External"/><Relationship Id="rId189"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3" Type="http://schemas.openxmlformats.org/officeDocument/2006/relationships/styles" Target="styles.xml"/><Relationship Id="rId214" Type="http://schemas.openxmlformats.org/officeDocument/2006/relationships/hyperlink" Target="mailto:mcoffin@centerlw.org" TargetMode="External"/><Relationship Id="rId116" Type="http://schemas.openxmlformats.org/officeDocument/2006/relationships/hyperlink" Target="https://bookshop.org/p/books/a-perfect-turmoil-walter-e-fernald-and-the-struggle-to-care-for-america-s-disabled/21667832?ean=9781954276420&amp;utm_source=substack&amp;utm_medium=email" TargetMode="External"/><Relationship Id="rId137" Type="http://schemas.openxmlformats.org/officeDocument/2006/relationships/hyperlink" Target="https://www.medicaidplanningassistance.org/medicaid-eligibility-massachusetts/" TargetMode="External"/><Relationship Id="rId158" Type="http://schemas.openxmlformats.org/officeDocument/2006/relationships/hyperlink" Target="https://tinyurl.com/MarlboroughHill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398</TotalTime>
  <Pages>45</Pages>
  <Words>15139</Words>
  <Characters>113559</Characters>
  <Application>Microsoft Office Word</Application>
  <DocSecurity>0</DocSecurity>
  <Lines>946</Lines>
  <Paragraphs>256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213</cp:revision>
  <cp:lastPrinted>2024-06-08T21:26:00Z</cp:lastPrinted>
  <dcterms:created xsi:type="dcterms:W3CDTF">2025-10-15T17:29:00Z</dcterms:created>
  <dcterms:modified xsi:type="dcterms:W3CDTF">2025-10-20T20:13:00Z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