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27412ECA"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8A61C7">
              <w:rPr>
                <w:rFonts w:ascii="Sagona Book" w:hAnsi="Sagona Book"/>
              </w:rPr>
              <w:t>5</w:t>
            </w:r>
            <w:r w:rsidR="00EA1341">
              <w:rPr>
                <w:rFonts w:ascii="Sagona Book" w:hAnsi="Sagona Book"/>
              </w:rPr>
              <w:t>4</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136D2">
              <w:rPr>
                <w:rFonts w:ascii="Sagona Book" w:hAnsi="Sagona Book"/>
              </w:rPr>
              <w:t xml:space="preserve">October </w:t>
            </w:r>
            <w:r w:rsidR="00EA1341">
              <w:rPr>
                <w:rFonts w:ascii="Sagona Book" w:hAnsi="Sagona Book"/>
              </w:rPr>
              <w:t>14</w:t>
            </w:r>
            <w:r w:rsidR="00CB155B">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EA1341" w14:paraId="3EFCC5E7" w14:textId="77777777" w:rsidTr="00467E18">
        <w:trPr>
          <w:gridAfter w:val="1"/>
          <w:wAfter w:w="298" w:type="dxa"/>
          <w:trHeight w:val="58"/>
        </w:trPr>
        <w:tc>
          <w:tcPr>
            <w:tcW w:w="2903" w:type="dxa"/>
            <w:gridSpan w:val="2"/>
          </w:tcPr>
          <w:p w14:paraId="213FC8E8" w14:textId="77777777" w:rsidR="00EA1341" w:rsidRDefault="00EA1341" w:rsidP="00963E15">
            <w:pPr>
              <w:rPr>
                <w:rFonts w:ascii="Aptos" w:hAnsi="Aptos"/>
                <w:b/>
                <w:bCs/>
                <w:sz w:val="24"/>
                <w:szCs w:val="24"/>
              </w:rPr>
            </w:pPr>
            <w:r w:rsidRPr="00EF3242">
              <w:rPr>
                <w:rFonts w:ascii="Aptos" w:hAnsi="Aptos"/>
                <w:b/>
                <w:bCs/>
                <w:sz w:val="24"/>
                <w:szCs w:val="24"/>
              </w:rPr>
              <w:t>Spotlight</w:t>
            </w:r>
          </w:p>
          <w:p w14:paraId="70F94535" w14:textId="77777777" w:rsidR="00772DCC" w:rsidRDefault="00772DCC" w:rsidP="00963E15">
            <w:pPr>
              <w:rPr>
                <w:rFonts w:ascii="Aptos" w:hAnsi="Aptos"/>
                <w:b/>
                <w:bCs/>
                <w:sz w:val="24"/>
                <w:szCs w:val="24"/>
              </w:rPr>
            </w:pPr>
          </w:p>
          <w:p w14:paraId="1D390560" w14:textId="77777777" w:rsidR="00772DCC" w:rsidRDefault="00772DCC" w:rsidP="00963E15">
            <w:pPr>
              <w:rPr>
                <w:rFonts w:ascii="Aptos" w:hAnsi="Aptos"/>
                <w:sz w:val="24"/>
                <w:szCs w:val="24"/>
              </w:rPr>
            </w:pPr>
            <w:r>
              <w:rPr>
                <w:rFonts w:ascii="Aptos" w:hAnsi="Aptos"/>
                <w:noProof/>
                <w:sz w:val="24"/>
                <w:szCs w:val="24"/>
              </w:rPr>
              <w:drawing>
                <wp:inline distT="0" distB="0" distL="0" distR="0" wp14:anchorId="6C4E7046" wp14:editId="12C1BE44">
                  <wp:extent cx="1432560" cy="1432560"/>
                  <wp:effectExtent l="0" t="0" r="0" b="0"/>
                  <wp:docPr id="854747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09F078F3" w14:textId="77777777" w:rsidR="009233E5" w:rsidRPr="00DE3385" w:rsidRDefault="009233E5" w:rsidP="009233E5">
            <w:pPr>
              <w:rPr>
                <w:rFonts w:ascii="Aptos" w:hAnsi="Aptos"/>
                <w:sz w:val="18"/>
                <w:szCs w:val="18"/>
              </w:rPr>
            </w:pPr>
            <w:r w:rsidRPr="00DE3385">
              <w:rPr>
                <w:rFonts w:ascii="Aptos" w:hAnsi="Aptos"/>
                <w:sz w:val="18"/>
                <w:szCs w:val="18"/>
              </w:rPr>
              <w:t>James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 beginning at the Boston University Medical Center, where he worked in rehabilitation and became introduced to algorithms. He continues to survey internationally for the Commission on the Accreditation of Rehabilitation Facilities.</w:t>
            </w:r>
          </w:p>
          <w:p w14:paraId="373C5E52" w14:textId="2DACE130" w:rsidR="009233E5" w:rsidRPr="00772DCC" w:rsidRDefault="009233E5" w:rsidP="00963E15">
            <w:pPr>
              <w:rPr>
                <w:rFonts w:ascii="Aptos" w:hAnsi="Aptos"/>
                <w:sz w:val="24"/>
                <w:szCs w:val="24"/>
              </w:rPr>
            </w:pPr>
          </w:p>
        </w:tc>
        <w:tc>
          <w:tcPr>
            <w:tcW w:w="7622" w:type="dxa"/>
            <w:gridSpan w:val="4"/>
          </w:tcPr>
          <w:p w14:paraId="7749D69A" w14:textId="5D5014DA" w:rsidR="00604768" w:rsidRPr="00604768" w:rsidRDefault="00DF76FC" w:rsidP="00604768">
            <w:pPr>
              <w:rPr>
                <w:rFonts w:ascii="Aptos" w:hAnsi="Aptos"/>
                <w:b/>
                <w:bCs/>
                <w:i/>
                <w:iCs/>
                <w:sz w:val="24"/>
                <w:szCs w:val="24"/>
              </w:rPr>
            </w:pPr>
            <w:hyperlink r:id="rId11" w:history="1">
              <w:r w:rsidR="00604768" w:rsidRPr="00604768">
                <w:rPr>
                  <w:rStyle w:val="Hyperlink"/>
                  <w:rFonts w:ascii="Aptos" w:hAnsi="Aptos"/>
                  <w:b/>
                  <w:bCs/>
                  <w:i/>
                  <w:iCs/>
                  <w:sz w:val="24"/>
                  <w:szCs w:val="24"/>
                </w:rPr>
                <w:t>Why Expanding Compassionate Release Is a Moral and Fiscal Imperative</w:t>
              </w:r>
            </w:hyperlink>
          </w:p>
          <w:p w14:paraId="31B93FF9" w14:textId="77777777" w:rsidR="00EA1341" w:rsidRPr="00EF3242" w:rsidRDefault="00B3671E" w:rsidP="00AA6AD4">
            <w:pPr>
              <w:rPr>
                <w:rFonts w:ascii="Aptos" w:hAnsi="Aptos"/>
                <w:b/>
                <w:bCs/>
                <w:sz w:val="24"/>
                <w:szCs w:val="24"/>
              </w:rPr>
            </w:pPr>
            <w:r w:rsidRPr="00EF3242">
              <w:rPr>
                <w:rFonts w:ascii="Aptos" w:hAnsi="Aptos"/>
                <w:b/>
                <w:bCs/>
                <w:sz w:val="24"/>
                <w:szCs w:val="24"/>
              </w:rPr>
              <w:t>Non Profit Quarterly</w:t>
            </w:r>
          </w:p>
          <w:p w14:paraId="3BE1D72F" w14:textId="77777777" w:rsidR="00B3671E" w:rsidRPr="00EF3242" w:rsidRDefault="00BE0FC6" w:rsidP="00AA6AD4">
            <w:pPr>
              <w:rPr>
                <w:rFonts w:ascii="Aptos" w:hAnsi="Aptos"/>
                <w:sz w:val="24"/>
                <w:szCs w:val="24"/>
              </w:rPr>
            </w:pPr>
            <w:r w:rsidRPr="00EF3242">
              <w:rPr>
                <w:rFonts w:ascii="Aptos" w:hAnsi="Aptos"/>
                <w:sz w:val="24"/>
                <w:szCs w:val="24"/>
              </w:rPr>
              <w:t>By James A. Lomastro, PhD</w:t>
            </w:r>
          </w:p>
          <w:p w14:paraId="4FE4BE1B" w14:textId="77777777" w:rsidR="00BE0FC6" w:rsidRPr="00EF3242" w:rsidRDefault="00FA39FE" w:rsidP="00AA6AD4">
            <w:pPr>
              <w:rPr>
                <w:rFonts w:ascii="Aptos" w:hAnsi="Aptos"/>
                <w:sz w:val="24"/>
                <w:szCs w:val="24"/>
              </w:rPr>
            </w:pPr>
            <w:r w:rsidRPr="00EF3242">
              <w:rPr>
                <w:rFonts w:ascii="Aptos" w:hAnsi="Aptos"/>
                <w:sz w:val="24"/>
                <w:szCs w:val="24"/>
              </w:rPr>
              <w:t>October 7, 2025</w:t>
            </w:r>
          </w:p>
          <w:p w14:paraId="2651F7B8" w14:textId="77777777" w:rsidR="00EF3242" w:rsidRPr="00EF3242" w:rsidRDefault="00EF3242" w:rsidP="00EF3242">
            <w:pPr>
              <w:ind w:left="720"/>
              <w:rPr>
                <w:rFonts w:ascii="Aptos" w:hAnsi="Aptos"/>
                <w:sz w:val="24"/>
                <w:szCs w:val="24"/>
              </w:rPr>
            </w:pPr>
            <w:r w:rsidRPr="00EF3242">
              <w:rPr>
                <w:rFonts w:ascii="Aptos" w:hAnsi="Aptos"/>
                <w:sz w:val="24"/>
                <w:szCs w:val="24"/>
              </w:rPr>
              <w:t>As the prison population rapidly ages, medical costs skyrocket, and compassionate release systems remain dramatically underutilized, states face a growing crisis both fiscal and humanitarian in nature.</w:t>
            </w:r>
          </w:p>
          <w:p w14:paraId="31990E35"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Thousands of </w:t>
            </w:r>
            <w:hyperlink r:id="rId12" w:tgtFrame="_blank" w:history="1">
              <w:r w:rsidRPr="00EF3242">
                <w:rPr>
                  <w:rStyle w:val="Hyperlink"/>
                  <w:rFonts w:ascii="Aptos" w:hAnsi="Aptos"/>
                  <w:sz w:val="24"/>
                  <w:szCs w:val="24"/>
                </w:rPr>
                <w:t>elderly and seriously ill incarcerated people</w:t>
              </w:r>
            </w:hyperlink>
            <w:r w:rsidRPr="00EF3242">
              <w:rPr>
                <w:rFonts w:ascii="Aptos" w:hAnsi="Aptos"/>
                <w:sz w:val="24"/>
                <w:szCs w:val="24"/>
              </w:rPr>
              <w:t xml:space="preserve"> who do not present a threat to society die behind bars at enormous public expense. The need for better policies that encourage compassionate release for older Americans is clear.</w:t>
            </w:r>
          </w:p>
          <w:p w14:paraId="57C2E237" w14:textId="77777777" w:rsidR="00EF3242" w:rsidRPr="00EF3242" w:rsidRDefault="00EF3242" w:rsidP="00EF3242">
            <w:pPr>
              <w:ind w:left="720"/>
              <w:rPr>
                <w:rFonts w:ascii="Aptos" w:hAnsi="Aptos"/>
                <w:b/>
                <w:bCs/>
                <w:sz w:val="24"/>
                <w:szCs w:val="24"/>
              </w:rPr>
            </w:pPr>
            <w:r w:rsidRPr="00EF3242">
              <w:rPr>
                <w:rFonts w:ascii="Aptos" w:hAnsi="Aptos"/>
                <w:b/>
                <w:bCs/>
                <w:sz w:val="24"/>
                <w:szCs w:val="24"/>
              </w:rPr>
              <w:t>What the Data Tell Us</w:t>
            </w:r>
          </w:p>
          <w:p w14:paraId="6A6D4573" w14:textId="77777777" w:rsidR="00EF3242" w:rsidRPr="00EF3242" w:rsidRDefault="00EF3242" w:rsidP="00EF3242">
            <w:pPr>
              <w:ind w:left="720"/>
              <w:rPr>
                <w:rFonts w:ascii="Aptos" w:hAnsi="Aptos"/>
                <w:sz w:val="24"/>
                <w:szCs w:val="24"/>
              </w:rPr>
            </w:pPr>
            <w:r w:rsidRPr="00EF3242">
              <w:rPr>
                <w:rFonts w:ascii="Aptos" w:hAnsi="Aptos"/>
                <w:sz w:val="24"/>
                <w:szCs w:val="24"/>
              </w:rPr>
              <w:t>One of the most robust findings in criminology research is that elderly prisoners, especially if they have serious health problems, have a low likelihood of committing new offenses if released.</w:t>
            </w:r>
          </w:p>
          <w:p w14:paraId="7D0E3513" w14:textId="77777777" w:rsidR="00EF3242" w:rsidRPr="00EF3242" w:rsidRDefault="00EF3242" w:rsidP="00EF3242">
            <w:pPr>
              <w:ind w:left="720"/>
              <w:rPr>
                <w:rFonts w:ascii="Aptos" w:hAnsi="Aptos"/>
                <w:sz w:val="24"/>
                <w:szCs w:val="24"/>
              </w:rPr>
            </w:pPr>
            <w:r w:rsidRPr="00EF3242">
              <w:rPr>
                <w:rFonts w:ascii="Aptos" w:hAnsi="Aptos"/>
                <w:sz w:val="24"/>
                <w:szCs w:val="24"/>
              </w:rPr>
              <w:t>Thousands of elderly and seriously ill incarcerated people who do not present a threat to society die behind bars at enormous public expense.</w:t>
            </w:r>
          </w:p>
          <w:p w14:paraId="2517141D"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For example, a 2022 study by the United States Sentencing Commission </w:t>
            </w:r>
            <w:hyperlink r:id="rId13" w:tgtFrame="_blank" w:history="1">
              <w:r w:rsidRPr="00EF3242">
                <w:rPr>
                  <w:rStyle w:val="Hyperlink"/>
                  <w:rFonts w:ascii="Aptos" w:hAnsi="Aptos"/>
                  <w:sz w:val="24"/>
                  <w:szCs w:val="24"/>
                </w:rPr>
                <w:t>found</w:t>
              </w:r>
            </w:hyperlink>
            <w:r w:rsidRPr="00EF3242">
              <w:rPr>
                <w:rFonts w:ascii="Aptos" w:hAnsi="Aptos"/>
                <w:sz w:val="24"/>
                <w:szCs w:val="24"/>
              </w:rPr>
              <w:t xml:space="preserve"> that recidivism for prisoners released after the age of 50 was 21.3 percent, compared to 53.4 percent for younger prisoners. The same study found that offenses of older people released from prison, when they did occur, were “less serious” than for younger people. Moreover, the study also found that the older the person was at the time of release, the less likely recidivism became.</w:t>
            </w:r>
          </w:p>
          <w:p w14:paraId="016B59E8" w14:textId="50BB6EF4" w:rsidR="00EF3242" w:rsidRPr="00EF3242" w:rsidRDefault="00EF3242" w:rsidP="00EF3242">
            <w:pPr>
              <w:ind w:left="720"/>
              <w:rPr>
                <w:rFonts w:ascii="Aptos" w:hAnsi="Aptos"/>
                <w:sz w:val="24"/>
                <w:szCs w:val="24"/>
              </w:rPr>
            </w:pPr>
            <w:r w:rsidRPr="00EF3242">
              <w:rPr>
                <w:rFonts w:ascii="Aptos" w:hAnsi="Aptos"/>
                <w:sz w:val="24"/>
                <w:szCs w:val="24"/>
              </w:rPr>
              <w:t xml:space="preserve">These findings align with </w:t>
            </w:r>
            <w:r w:rsidR="003766D7">
              <w:rPr>
                <w:rFonts w:ascii="Aptos" w:hAnsi="Aptos"/>
                <w:sz w:val="24"/>
                <w:szCs w:val="24"/>
              </w:rPr>
              <w:t>earl</w:t>
            </w:r>
            <w:r w:rsidRPr="00EF3242">
              <w:rPr>
                <w:rFonts w:ascii="Aptos" w:hAnsi="Aptos"/>
                <w:sz w:val="24"/>
                <w:szCs w:val="24"/>
              </w:rPr>
              <w:t xml:space="preserve">ier </w:t>
            </w:r>
            <w:hyperlink r:id="rId14" w:tgtFrame="_blank" w:history="1">
              <w:r w:rsidRPr="00EF3242">
                <w:rPr>
                  <w:rStyle w:val="Hyperlink"/>
                  <w:rFonts w:ascii="Aptos" w:hAnsi="Aptos"/>
                  <w:sz w:val="24"/>
                  <w:szCs w:val="24"/>
                </w:rPr>
                <w:t>federal research</w:t>
              </w:r>
            </w:hyperlink>
            <w:r w:rsidRPr="00EF3242">
              <w:rPr>
                <w:rFonts w:ascii="Aptos" w:hAnsi="Aptos"/>
                <w:sz w:val="24"/>
                <w:szCs w:val="24"/>
              </w:rPr>
              <w:t>, which found that elderly offenders were far less likely to recidivate, with only 13.4 percent of offenders age 65 or older rearrested over an eight-year period compared to 67.6 percent of those under 21.</w:t>
            </w:r>
          </w:p>
          <w:p w14:paraId="0E64C3B2" w14:textId="77777777" w:rsidR="00EF3242" w:rsidRPr="00EF3242" w:rsidRDefault="00EF3242" w:rsidP="00EF3242">
            <w:pPr>
              <w:ind w:left="720"/>
              <w:rPr>
                <w:rFonts w:ascii="Aptos" w:hAnsi="Aptos"/>
                <w:sz w:val="24"/>
                <w:szCs w:val="24"/>
              </w:rPr>
            </w:pPr>
            <w:r w:rsidRPr="00EF3242">
              <w:rPr>
                <w:rFonts w:ascii="Aptos" w:hAnsi="Aptos"/>
                <w:sz w:val="24"/>
                <w:szCs w:val="24"/>
              </w:rPr>
              <w:lastRenderedPageBreak/>
              <w:t xml:space="preserve">A Massachusetts Department of Correction </w:t>
            </w:r>
            <w:hyperlink r:id="rId15" w:tgtFrame="_blank" w:history="1">
              <w:r w:rsidRPr="00EF3242">
                <w:rPr>
                  <w:rStyle w:val="Hyperlink"/>
                  <w:rFonts w:ascii="Aptos" w:hAnsi="Aptos"/>
                  <w:sz w:val="24"/>
                  <w:szCs w:val="24"/>
                </w:rPr>
                <w:t>study</w:t>
              </w:r>
            </w:hyperlink>
            <w:r w:rsidRPr="00EF3242">
              <w:rPr>
                <w:rFonts w:ascii="Aptos" w:hAnsi="Aptos"/>
                <w:sz w:val="24"/>
                <w:szCs w:val="24"/>
              </w:rPr>
              <w:t xml:space="preserve"> on releases from 2019 likewise found a much lower three-year recidivism rate for elders: 10 percent for women and 12 percent for men 55 and older, compared to 27 percent and 33 percent for women and men respectively for those 30-34 years old at the time of release—demonstrating, once again, that many older adults “age out” of crime.</w:t>
            </w:r>
          </w:p>
          <w:p w14:paraId="4AB42FCC" w14:textId="77777777" w:rsidR="00EF3242" w:rsidRPr="00EF3242" w:rsidRDefault="00EF3242" w:rsidP="00EF3242">
            <w:pPr>
              <w:ind w:left="720"/>
              <w:rPr>
                <w:rFonts w:ascii="Aptos" w:hAnsi="Aptos"/>
                <w:b/>
                <w:bCs/>
                <w:sz w:val="24"/>
                <w:szCs w:val="24"/>
              </w:rPr>
            </w:pPr>
            <w:r w:rsidRPr="00EF3242">
              <w:rPr>
                <w:rFonts w:ascii="Aptos" w:hAnsi="Aptos"/>
                <w:b/>
                <w:bCs/>
                <w:sz w:val="24"/>
                <w:szCs w:val="24"/>
              </w:rPr>
              <w:t>The Scale of the Crisis</w:t>
            </w:r>
          </w:p>
          <w:p w14:paraId="7D9A89EC" w14:textId="77777777" w:rsidR="00EF3242" w:rsidRPr="00EF3242" w:rsidRDefault="00EF3242" w:rsidP="00EF3242">
            <w:pPr>
              <w:ind w:left="720"/>
              <w:rPr>
                <w:rFonts w:ascii="Aptos" w:hAnsi="Aptos"/>
                <w:sz w:val="24"/>
                <w:szCs w:val="24"/>
              </w:rPr>
            </w:pPr>
            <w:r w:rsidRPr="00EF3242">
              <w:rPr>
                <w:rFonts w:ascii="Aptos" w:hAnsi="Aptos"/>
                <w:sz w:val="24"/>
                <w:szCs w:val="24"/>
              </w:rPr>
              <w:t>Federal data reveal the growth in compassionate release motions since the COVID-19 pandemic began. According to the US Sentencing Commission, the top reasons for granting compassionate release are serious medical or physical condition, terminal illness (</w:t>
            </w:r>
            <w:hyperlink r:id="rId16" w:tgtFrame="_blank" w:history="1">
              <w:r w:rsidRPr="00EF3242">
                <w:rPr>
                  <w:rStyle w:val="Hyperlink"/>
                  <w:rFonts w:ascii="Aptos" w:hAnsi="Aptos"/>
                  <w:sz w:val="24"/>
                  <w:szCs w:val="24"/>
                </w:rPr>
                <w:t>9.2 percent</w:t>
              </w:r>
            </w:hyperlink>
            <w:r w:rsidRPr="00EF3242">
              <w:rPr>
                <w:rFonts w:ascii="Aptos" w:hAnsi="Aptos"/>
                <w:sz w:val="24"/>
                <w:szCs w:val="24"/>
              </w:rPr>
              <w:t>), and unusually long sentences. The data also show that 42.4 percent of those granted release were Black, 32.8 percent were White, and 21.0 percent were Latine, highlighting the disproportionate impact on communities of color.</w:t>
            </w:r>
          </w:p>
          <w:p w14:paraId="2CAA1EF8"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Research by </w:t>
            </w:r>
            <w:hyperlink r:id="rId17" w:tgtFrame="_blank" w:history="1">
              <w:r w:rsidRPr="00EF3242">
                <w:rPr>
                  <w:rStyle w:val="Hyperlink"/>
                  <w:rFonts w:ascii="Aptos" w:hAnsi="Aptos"/>
                  <w:sz w:val="24"/>
                  <w:szCs w:val="24"/>
                </w:rPr>
                <w:t>Prison Policy Initiative</w:t>
              </w:r>
            </w:hyperlink>
            <w:r w:rsidRPr="00EF3242">
              <w:rPr>
                <w:rFonts w:ascii="Aptos" w:hAnsi="Aptos"/>
                <w:sz w:val="24"/>
                <w:szCs w:val="24"/>
              </w:rPr>
              <w:t xml:space="preserve"> indicates that older people make up four times as much of the prison population as they did two decades ago: from 4 percent in 2002 to 16 percent in 2022. Even more sobering, the same report notes that by 2024, 35 percent of people serving life sentences were at least 55 years old, with more than 69,100 older adults sentenced to die in prison. In Virginia, </w:t>
            </w:r>
            <w:hyperlink r:id="rId18" w:tgtFrame="_blank" w:history="1">
              <w:r w:rsidRPr="00EF3242">
                <w:rPr>
                  <w:rStyle w:val="Hyperlink"/>
                  <w:rFonts w:ascii="Aptos" w:hAnsi="Aptos"/>
                  <w:sz w:val="24"/>
                  <w:szCs w:val="24"/>
                </w:rPr>
                <w:t>one in four</w:t>
              </w:r>
            </w:hyperlink>
            <w:r w:rsidRPr="00EF3242">
              <w:rPr>
                <w:rFonts w:ascii="Aptos" w:hAnsi="Aptos"/>
                <w:sz w:val="24"/>
                <w:szCs w:val="24"/>
              </w:rPr>
              <w:t xml:space="preserve"> prisoners is expected to qualify as “geriatric” by 2030.</w:t>
            </w:r>
          </w:p>
          <w:p w14:paraId="1572C9DE"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My home state of Massachusetts is no exception. Indeed, a 2017 </w:t>
            </w:r>
            <w:hyperlink r:id="rId19" w:tgtFrame="_blank" w:history="1">
              <w:r w:rsidRPr="00EF3242">
                <w:rPr>
                  <w:rStyle w:val="Hyperlink"/>
                  <w:rFonts w:ascii="Aptos" w:hAnsi="Aptos"/>
                  <w:sz w:val="24"/>
                  <w:szCs w:val="24"/>
                </w:rPr>
                <w:t>Pew study</w:t>
              </w:r>
            </w:hyperlink>
            <w:r w:rsidRPr="00EF3242">
              <w:rPr>
                <w:rFonts w:ascii="Aptos" w:hAnsi="Aptos"/>
                <w:sz w:val="24"/>
                <w:szCs w:val="24"/>
              </w:rPr>
              <w:t xml:space="preserve"> found Massachusetts to have the highest elderly imprisonment rate, with prisoners over the age of 55 comprising over 14 percent of those incarcerated. The cost per prisoner: $8,900. Healthcare for prisoners a decade ago in 2015 cost the state an estimated $8.1 billion, or a fifth of its total incarceration budget.</w:t>
            </w:r>
          </w:p>
          <w:p w14:paraId="6FB6FED8"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The state’s situation with life sentences is particularly stark. As Prisoners’ Legal Services </w:t>
            </w:r>
            <w:hyperlink r:id="rId20" w:anchor=":~:text=Aging%20prisoners%2C%20who%20are%20often%20the%20ones,accommodations%20they%20need%2C%20is%20simply%20bad%20policy." w:tgtFrame="_blank" w:history="1">
              <w:r w:rsidRPr="00EF3242">
                <w:rPr>
                  <w:rStyle w:val="Hyperlink"/>
                  <w:rFonts w:ascii="Aptos" w:hAnsi="Aptos"/>
                  <w:sz w:val="24"/>
                  <w:szCs w:val="24"/>
                </w:rPr>
                <w:t>reported:</w:t>
              </w:r>
            </w:hyperlink>
          </w:p>
          <w:p w14:paraId="5A5BA352" w14:textId="77777777" w:rsidR="00EF3242" w:rsidRPr="00EF3242" w:rsidRDefault="00EF3242" w:rsidP="00EF3242">
            <w:pPr>
              <w:ind w:left="720"/>
              <w:rPr>
                <w:rFonts w:ascii="Aptos" w:hAnsi="Aptos"/>
                <w:sz w:val="24"/>
                <w:szCs w:val="24"/>
              </w:rPr>
            </w:pPr>
            <w:r w:rsidRPr="00EF3242">
              <w:rPr>
                <w:rFonts w:ascii="Aptos" w:hAnsi="Aptos"/>
                <w:sz w:val="24"/>
                <w:szCs w:val="24"/>
              </w:rPr>
              <w:t>Aging prisoners, who are often the ones most suited to medical parole, are frequently serving life sentences without the possibility of parole. At the beginning of 2020, over 1,000 prisoners were serving life sentences without parole in Massachusetts, more than half of whom were aged 50 or over.</w:t>
            </w:r>
          </w:p>
          <w:p w14:paraId="08956E90" w14:textId="77777777" w:rsidR="00EF3242" w:rsidRPr="00EF3242" w:rsidRDefault="00EF3242" w:rsidP="00EF3242">
            <w:pPr>
              <w:ind w:left="720"/>
              <w:rPr>
                <w:rFonts w:ascii="Aptos" w:hAnsi="Aptos"/>
                <w:sz w:val="24"/>
                <w:szCs w:val="24"/>
              </w:rPr>
            </w:pPr>
            <w:r w:rsidRPr="00EF3242">
              <w:rPr>
                <w:rFonts w:ascii="Aptos" w:hAnsi="Aptos"/>
                <w:sz w:val="24"/>
                <w:szCs w:val="24"/>
              </w:rPr>
              <w:t>Allowing these individuals to age and ultimately die in the custody of the DOC, which is ill-equipped to provide the costly medical care and accommodations they need, is simply bad policy.</w:t>
            </w:r>
          </w:p>
          <w:p w14:paraId="67BF41C2" w14:textId="77777777" w:rsidR="00EF3242" w:rsidRPr="00EF3242" w:rsidRDefault="00EF3242" w:rsidP="00EF3242">
            <w:pPr>
              <w:ind w:left="720"/>
              <w:rPr>
                <w:rFonts w:ascii="Aptos" w:hAnsi="Aptos"/>
                <w:b/>
                <w:bCs/>
                <w:sz w:val="24"/>
                <w:szCs w:val="24"/>
              </w:rPr>
            </w:pPr>
            <w:r w:rsidRPr="00EF3242">
              <w:rPr>
                <w:rFonts w:ascii="Aptos" w:hAnsi="Aptos"/>
                <w:b/>
                <w:bCs/>
                <w:sz w:val="24"/>
                <w:szCs w:val="24"/>
              </w:rPr>
              <w:t>Staggering Costs</w:t>
            </w:r>
          </w:p>
          <w:p w14:paraId="2F4A9934"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The fiscal argument for compassionate release, in short, is compelling Research indicates that the cost of incarcerating </w:t>
            </w:r>
            <w:r w:rsidRPr="00EF3242">
              <w:rPr>
                <w:rFonts w:ascii="Aptos" w:hAnsi="Aptos"/>
                <w:sz w:val="24"/>
                <w:szCs w:val="24"/>
              </w:rPr>
              <w:lastRenderedPageBreak/>
              <w:t xml:space="preserve">elderly inmates typically ranges from </w:t>
            </w:r>
            <w:hyperlink r:id="rId21" w:tgtFrame="_blank" w:history="1">
              <w:r w:rsidRPr="00EF3242">
                <w:rPr>
                  <w:rStyle w:val="Hyperlink"/>
                  <w:rFonts w:ascii="Aptos" w:hAnsi="Aptos"/>
                  <w:sz w:val="24"/>
                  <w:szCs w:val="24"/>
                </w:rPr>
                <w:t>$60,000 to $70,000 per year</w:t>
              </w:r>
            </w:hyperlink>
            <w:r w:rsidRPr="00EF3242">
              <w:rPr>
                <w:rFonts w:ascii="Aptos" w:hAnsi="Aptos"/>
                <w:sz w:val="24"/>
                <w:szCs w:val="24"/>
              </w:rPr>
              <w:t>, twice that of younger prisoners, an outcome largely due to greater healthcare needs.</w:t>
            </w:r>
          </w:p>
          <w:p w14:paraId="5BE41EAE"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In Massachusetts specifically, the financial burden is extraordinary. At Lemuel Shattuck Hospital, a correctional unit where many of those serving life without parole die from age-related illness, spending in fiscal year 2022 averaged </w:t>
            </w:r>
            <w:hyperlink r:id="rId22" w:tgtFrame="_blank" w:history="1">
              <w:r w:rsidRPr="00EF3242">
                <w:rPr>
                  <w:rStyle w:val="Hyperlink"/>
                  <w:rFonts w:ascii="Aptos" w:hAnsi="Aptos"/>
                  <w:sz w:val="24"/>
                  <w:szCs w:val="24"/>
                </w:rPr>
                <w:t>$523,010.58</w:t>
              </w:r>
            </w:hyperlink>
            <w:r w:rsidRPr="00EF3242">
              <w:rPr>
                <w:rFonts w:ascii="Aptos" w:hAnsi="Aptos"/>
                <w:sz w:val="24"/>
                <w:szCs w:val="24"/>
              </w:rPr>
              <w:t xml:space="preserve"> per person.</w:t>
            </w:r>
          </w:p>
          <w:p w14:paraId="5979DB4A"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This cost represents triple that of community-based care and could save the state millions annually through expanded compassionate release. Research by the American Civil Liberties Union (as reported by the American Bar Association) </w:t>
            </w:r>
            <w:hyperlink r:id="rId23" w:tgtFrame="_blank" w:history="1">
              <w:r w:rsidRPr="00EF3242">
                <w:rPr>
                  <w:rStyle w:val="Hyperlink"/>
                  <w:rFonts w:ascii="Aptos" w:hAnsi="Aptos"/>
                  <w:sz w:val="24"/>
                  <w:szCs w:val="24"/>
                </w:rPr>
                <w:t>estimated that</w:t>
              </w:r>
            </w:hyperlink>
            <w:r w:rsidRPr="00EF3242">
              <w:rPr>
                <w:rFonts w:ascii="Aptos" w:hAnsi="Aptos"/>
                <w:sz w:val="24"/>
                <w:szCs w:val="24"/>
              </w:rPr>
              <w:t xml:space="preserve"> “releasing an aging prisoner will save states, on average, $66,294 per year per prisoner, including healthcare, other public benefits, parole, and any housing costs or tax revenue.”</w:t>
            </w:r>
          </w:p>
          <w:p w14:paraId="32DE9D2B" w14:textId="77777777" w:rsidR="00EF3242" w:rsidRPr="00EF3242" w:rsidRDefault="00EF3242" w:rsidP="00EF3242">
            <w:pPr>
              <w:ind w:left="720"/>
              <w:rPr>
                <w:rFonts w:ascii="Aptos" w:hAnsi="Aptos"/>
                <w:b/>
                <w:bCs/>
                <w:sz w:val="24"/>
                <w:szCs w:val="24"/>
              </w:rPr>
            </w:pPr>
            <w:r w:rsidRPr="00EF3242">
              <w:rPr>
                <w:rFonts w:ascii="Aptos" w:hAnsi="Aptos"/>
                <w:b/>
                <w:bCs/>
                <w:sz w:val="24"/>
                <w:szCs w:val="24"/>
              </w:rPr>
              <w:t>Massachusetts: A Case Study in Barriers and Opportunities</w:t>
            </w:r>
          </w:p>
          <w:p w14:paraId="21405B0E"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Massachusetts implemented its medical parole program in April 2018, making it one of the last states to establish compassionate release policies. However, the program has faced significant challenges. </w:t>
            </w:r>
            <w:hyperlink r:id="rId24" w:tgtFrame="_blank" w:history="1">
              <w:r w:rsidRPr="00EF3242">
                <w:rPr>
                  <w:rStyle w:val="Hyperlink"/>
                  <w:rFonts w:ascii="Aptos" w:hAnsi="Aptos"/>
                  <w:sz w:val="24"/>
                  <w:szCs w:val="24"/>
                </w:rPr>
                <w:t>Alexander Phillips,</w:t>
              </w:r>
            </w:hyperlink>
            <w:r w:rsidRPr="00EF3242">
              <w:rPr>
                <w:rFonts w:ascii="Aptos" w:hAnsi="Aptos"/>
                <w:sz w:val="24"/>
                <w:szCs w:val="24"/>
              </w:rPr>
              <w:t xml:space="preserve"> a 31-year-old inmate diagnosed with terminal cancer, was released as the first person released under the new program, but not without initial rejection and bureaucratic hurdles.</w:t>
            </w:r>
          </w:p>
          <w:p w14:paraId="48DEC581" w14:textId="77777777" w:rsidR="00EF3242" w:rsidRPr="00EF3242" w:rsidRDefault="00EF3242" w:rsidP="00EF3242">
            <w:pPr>
              <w:ind w:left="720"/>
              <w:rPr>
                <w:rFonts w:ascii="Aptos" w:hAnsi="Aptos"/>
                <w:sz w:val="24"/>
                <w:szCs w:val="24"/>
              </w:rPr>
            </w:pPr>
            <w:bookmarkStart w:id="0" w:name="_GoBack"/>
            <w:bookmarkEnd w:id="0"/>
            <w:r w:rsidRPr="00EF3242">
              <w:rPr>
                <w:rFonts w:ascii="Aptos" w:hAnsi="Aptos"/>
                <w:sz w:val="24"/>
                <w:szCs w:val="24"/>
              </w:rPr>
              <w:t xml:space="preserve">The state’s approach has been criticized for its restrictive implementation. Correction Commissioner Thomas Turco III, </w:t>
            </w:r>
            <w:hyperlink r:id="rId25" w:tgtFrame="_blank" w:history="1">
              <w:r w:rsidRPr="00EF3242">
                <w:rPr>
                  <w:rStyle w:val="Hyperlink"/>
                  <w:rFonts w:ascii="Aptos" w:hAnsi="Aptos"/>
                  <w:sz w:val="24"/>
                  <w:szCs w:val="24"/>
                </w:rPr>
                <w:t>in denying Phillips’s application</w:t>
              </w:r>
            </w:hyperlink>
            <w:r w:rsidRPr="00EF3242">
              <w:rPr>
                <w:rFonts w:ascii="Aptos" w:hAnsi="Aptos"/>
                <w:sz w:val="24"/>
                <w:szCs w:val="24"/>
              </w:rPr>
              <w:t>, indicated that Phillips, despite his terminal cancer diagnosis, was not incapacitated enough to qualify for compassionate release. This denial of medical parole reflects broader systemic issues.</w:t>
            </w:r>
          </w:p>
          <w:p w14:paraId="254BCE04" w14:textId="77777777" w:rsidR="00EF3242" w:rsidRPr="00EF3242" w:rsidRDefault="00EF3242" w:rsidP="00EF3242">
            <w:pPr>
              <w:ind w:left="720"/>
              <w:rPr>
                <w:rFonts w:ascii="Aptos" w:hAnsi="Aptos"/>
                <w:sz w:val="24"/>
                <w:szCs w:val="24"/>
              </w:rPr>
            </w:pPr>
            <w:r w:rsidRPr="00EF3242">
              <w:rPr>
                <w:rFonts w:ascii="Aptos" w:hAnsi="Aptos"/>
                <w:sz w:val="24"/>
                <w:szCs w:val="24"/>
              </w:rPr>
              <w:t>The COVID-19 pandemic accelerated compassionate release nationally, providing valuable lessons.</w:t>
            </w:r>
          </w:p>
          <w:p w14:paraId="682B355C" w14:textId="77777777" w:rsidR="00EF3242" w:rsidRPr="00EF3242" w:rsidRDefault="00EF3242" w:rsidP="00EF3242">
            <w:pPr>
              <w:ind w:left="720"/>
              <w:rPr>
                <w:rFonts w:ascii="Aptos" w:hAnsi="Aptos"/>
                <w:sz w:val="24"/>
                <w:szCs w:val="24"/>
              </w:rPr>
            </w:pPr>
            <w:r w:rsidRPr="00EF3242">
              <w:rPr>
                <w:rFonts w:ascii="Aptos" w:hAnsi="Aptos"/>
                <w:sz w:val="24"/>
                <w:szCs w:val="24"/>
              </w:rPr>
              <w:t>The Elder/Medical Parole Bill (H.2693) currently before the Massachusetts Legislature would address many of these concerns. This bill would amend the medical parole statute to improve access for individuals with cognitive incapacitation and would require the commissioner to base their decision on current risk to public safety given their medical situation.</w:t>
            </w:r>
          </w:p>
          <w:p w14:paraId="5CAAF651" w14:textId="77777777" w:rsidR="00EF3242" w:rsidRPr="00EF3242" w:rsidRDefault="00EF3242" w:rsidP="00EF3242">
            <w:pPr>
              <w:ind w:left="720"/>
              <w:rPr>
                <w:rFonts w:ascii="Aptos" w:hAnsi="Aptos"/>
                <w:sz w:val="24"/>
                <w:szCs w:val="24"/>
              </w:rPr>
            </w:pPr>
            <w:r w:rsidRPr="00EF3242">
              <w:rPr>
                <w:rFonts w:ascii="Aptos" w:hAnsi="Aptos"/>
                <w:sz w:val="24"/>
                <w:szCs w:val="24"/>
              </w:rPr>
              <w:t>The legislation would also create a new entitlement for elders (of any sentence category) to seek parole under certain circumstances, making release possible for elders who pose no risk to public safety.</w:t>
            </w:r>
          </w:p>
          <w:p w14:paraId="25B870D9" w14:textId="77777777" w:rsidR="00EF3242" w:rsidRPr="00EF3242" w:rsidRDefault="00EF3242" w:rsidP="00EF3242">
            <w:pPr>
              <w:ind w:left="720"/>
              <w:rPr>
                <w:rFonts w:ascii="Aptos" w:hAnsi="Aptos"/>
                <w:b/>
                <w:bCs/>
                <w:sz w:val="24"/>
                <w:szCs w:val="24"/>
              </w:rPr>
            </w:pPr>
            <w:r w:rsidRPr="00EF3242">
              <w:rPr>
                <w:rFonts w:ascii="Aptos" w:hAnsi="Aptos"/>
                <w:b/>
                <w:bCs/>
                <w:sz w:val="24"/>
                <w:szCs w:val="24"/>
              </w:rPr>
              <w:t>National Trends and Opportunities for Replication</w:t>
            </w:r>
          </w:p>
          <w:p w14:paraId="2FCDEC21"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The COVID-19 pandemic accelerated compassionate release nationally, providing valuable lessons. COVID-19 and the </w:t>
            </w:r>
            <w:hyperlink r:id="rId26" w:tgtFrame="_blank" w:history="1">
              <w:r w:rsidRPr="00EF3242">
                <w:rPr>
                  <w:rStyle w:val="Hyperlink"/>
                  <w:rFonts w:ascii="Aptos" w:hAnsi="Aptos"/>
                  <w:sz w:val="24"/>
                  <w:szCs w:val="24"/>
                </w:rPr>
                <w:t xml:space="preserve">First </w:t>
              </w:r>
              <w:r w:rsidRPr="00EF3242">
                <w:rPr>
                  <w:rStyle w:val="Hyperlink"/>
                  <w:rFonts w:ascii="Aptos" w:hAnsi="Aptos"/>
                  <w:sz w:val="24"/>
                  <w:szCs w:val="24"/>
                </w:rPr>
                <w:lastRenderedPageBreak/>
                <w:t>Step Act</w:t>
              </w:r>
            </w:hyperlink>
            <w:r w:rsidRPr="00EF3242">
              <w:rPr>
                <w:rFonts w:ascii="Aptos" w:hAnsi="Aptos"/>
                <w:sz w:val="24"/>
                <w:szCs w:val="24"/>
              </w:rPr>
              <w:t xml:space="preserve"> led to individuals incarcerated in federal prisons being released at a rate more than 17-fold what had been seen previously, demonstrating that rapid expansion is possible when systems are properly designed and implemented.</w:t>
            </w:r>
          </w:p>
          <w:p w14:paraId="09E889C7"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The First Step Act, passed in 2018, has since </w:t>
            </w:r>
            <w:hyperlink r:id="rId27" w:tgtFrame="_blank" w:history="1">
              <w:r w:rsidRPr="00EF3242">
                <w:rPr>
                  <w:rStyle w:val="Hyperlink"/>
                  <w:rFonts w:ascii="Aptos" w:hAnsi="Aptos"/>
                  <w:sz w:val="24"/>
                  <w:szCs w:val="24"/>
                </w:rPr>
                <w:t>facilitated the release</w:t>
              </w:r>
            </w:hyperlink>
            <w:r w:rsidRPr="00EF3242">
              <w:rPr>
                <w:rFonts w:ascii="Aptos" w:hAnsi="Aptos"/>
                <w:sz w:val="24"/>
                <w:szCs w:val="24"/>
              </w:rPr>
              <w:t xml:space="preserve"> of over 4,560 people through compassionate release provisions, with 2,600 releases occurring during the COVID-19 pandemic alone. However, many states reported numbers of approved releases that were </w:t>
            </w:r>
            <w:hyperlink r:id="rId28" w:tgtFrame="_blank" w:history="1">
              <w:r w:rsidRPr="00EF3242">
                <w:rPr>
                  <w:rStyle w:val="Hyperlink"/>
                  <w:rFonts w:ascii="Aptos" w:hAnsi="Aptos"/>
                  <w:sz w:val="24"/>
                  <w:szCs w:val="24"/>
                </w:rPr>
                <w:t>similar to, or at times lower than</w:t>
              </w:r>
            </w:hyperlink>
            <w:r w:rsidRPr="00EF3242">
              <w:rPr>
                <w:rFonts w:ascii="Aptos" w:hAnsi="Aptos"/>
                <w:sz w:val="24"/>
                <w:szCs w:val="24"/>
              </w:rPr>
              <w:t xml:space="preserve"> previous rates, highlighting significant variation in state-level implementation and the need for nonprofit advocacy and support.</w:t>
            </w:r>
          </w:p>
          <w:p w14:paraId="38FA5E53"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Contrary to popular belief, many victims and survivors support reform. A </w:t>
            </w:r>
            <w:hyperlink r:id="rId29" w:tgtFrame="_blank" w:history="1">
              <w:r w:rsidRPr="00EF3242">
                <w:rPr>
                  <w:rStyle w:val="Hyperlink"/>
                  <w:rFonts w:ascii="Aptos" w:hAnsi="Aptos"/>
                  <w:sz w:val="24"/>
                  <w:szCs w:val="24"/>
                </w:rPr>
                <w:t>2022 survey</w:t>
              </w:r>
            </w:hyperlink>
            <w:r w:rsidRPr="00EF3242">
              <w:rPr>
                <w:rFonts w:ascii="Aptos" w:hAnsi="Aptos"/>
                <w:sz w:val="24"/>
                <w:szCs w:val="24"/>
              </w:rPr>
              <w:t xml:space="preserve"> of more than 1,500 crime victims found that six in ten victims prefer increased “spending on prevention and rehabilitation to prison sentences that keep people incarcerated for as long as possible.”</w:t>
            </w:r>
          </w:p>
          <w:p w14:paraId="7801777B" w14:textId="77777777" w:rsidR="00EF3242" w:rsidRPr="00EF3242" w:rsidRDefault="00EF3242" w:rsidP="00EF3242">
            <w:pPr>
              <w:ind w:left="720"/>
              <w:rPr>
                <w:rFonts w:ascii="Aptos" w:hAnsi="Aptos"/>
                <w:b/>
                <w:bCs/>
                <w:sz w:val="24"/>
                <w:szCs w:val="24"/>
              </w:rPr>
            </w:pPr>
            <w:r w:rsidRPr="00EF3242">
              <w:rPr>
                <w:rFonts w:ascii="Aptos" w:hAnsi="Aptos"/>
                <w:b/>
                <w:bCs/>
                <w:sz w:val="24"/>
                <w:szCs w:val="24"/>
              </w:rPr>
              <w:t>The Path Forward: Five Key Steps</w:t>
            </w:r>
          </w:p>
          <w:p w14:paraId="6B51A803" w14:textId="77777777" w:rsidR="00EF3242" w:rsidRPr="00EF3242" w:rsidRDefault="00EF3242" w:rsidP="00EF3242">
            <w:pPr>
              <w:ind w:left="720"/>
              <w:rPr>
                <w:rFonts w:ascii="Aptos" w:hAnsi="Aptos"/>
                <w:sz w:val="24"/>
                <w:szCs w:val="24"/>
              </w:rPr>
            </w:pPr>
            <w:r w:rsidRPr="00EF3242">
              <w:rPr>
                <w:rFonts w:ascii="Aptos" w:hAnsi="Aptos"/>
                <w:sz w:val="24"/>
                <w:szCs w:val="24"/>
              </w:rPr>
              <w:t>Effective compassionate release reform requires five key components:</w:t>
            </w:r>
          </w:p>
          <w:p w14:paraId="36A75E85" w14:textId="77777777" w:rsidR="00EF3242" w:rsidRPr="00EF3242" w:rsidRDefault="00EF3242" w:rsidP="00DF76FC">
            <w:pPr>
              <w:numPr>
                <w:ilvl w:val="0"/>
                <w:numId w:val="42"/>
              </w:numPr>
              <w:rPr>
                <w:rFonts w:ascii="Aptos" w:hAnsi="Aptos"/>
                <w:sz w:val="24"/>
                <w:szCs w:val="24"/>
              </w:rPr>
            </w:pPr>
            <w:r w:rsidRPr="00EF3242">
              <w:rPr>
                <w:rFonts w:ascii="Aptos" w:hAnsi="Aptos"/>
                <w:sz w:val="24"/>
                <w:szCs w:val="24"/>
              </w:rPr>
              <w:t>Streamlined review procedures with clear timelines must replace the current system, where applications can languish for years</w:t>
            </w:r>
          </w:p>
          <w:p w14:paraId="4DE1EFA7" w14:textId="77777777" w:rsidR="00EF3242" w:rsidRPr="00EF3242" w:rsidRDefault="00EF3242" w:rsidP="00DF76FC">
            <w:pPr>
              <w:numPr>
                <w:ilvl w:val="0"/>
                <w:numId w:val="42"/>
              </w:numPr>
              <w:rPr>
                <w:rFonts w:ascii="Aptos" w:hAnsi="Aptos"/>
                <w:sz w:val="24"/>
                <w:szCs w:val="24"/>
              </w:rPr>
            </w:pPr>
            <w:r w:rsidRPr="00EF3242">
              <w:rPr>
                <w:rFonts w:ascii="Aptos" w:hAnsi="Aptos"/>
                <w:sz w:val="24"/>
                <w:szCs w:val="24"/>
              </w:rPr>
              <w:t>Expanded eligibility criteria focused on functional capacity rather than specific diagnoses, including cognitive impairments, chronic pain conditions, and cumulative health factors</w:t>
            </w:r>
          </w:p>
          <w:p w14:paraId="6FB3C39D" w14:textId="77777777" w:rsidR="00EF3242" w:rsidRPr="00EF3242" w:rsidRDefault="00EF3242" w:rsidP="00DF76FC">
            <w:pPr>
              <w:numPr>
                <w:ilvl w:val="0"/>
                <w:numId w:val="42"/>
              </w:numPr>
              <w:rPr>
                <w:rFonts w:ascii="Aptos" w:hAnsi="Aptos"/>
                <w:sz w:val="24"/>
                <w:szCs w:val="24"/>
              </w:rPr>
            </w:pPr>
            <w:r w:rsidRPr="00EF3242">
              <w:rPr>
                <w:rFonts w:ascii="Aptos" w:hAnsi="Aptos"/>
                <w:sz w:val="24"/>
                <w:szCs w:val="24"/>
              </w:rPr>
              <w:t>Mandatory transitional care planning involving community organizations beginning six months before release. This program includes comprehensive medical assessments, housing placement assistance, benefits enrollment, and community support network development. Without such planning, even successful releases can fail—as happened when one aging inmate with dementia returned to federal custody within days because he lacked sufficient community support.</w:t>
            </w:r>
          </w:p>
          <w:p w14:paraId="5E645818" w14:textId="77777777" w:rsidR="00EF3242" w:rsidRPr="00EF3242" w:rsidRDefault="00EF3242" w:rsidP="00DF76FC">
            <w:pPr>
              <w:numPr>
                <w:ilvl w:val="0"/>
                <w:numId w:val="42"/>
              </w:numPr>
              <w:rPr>
                <w:rFonts w:ascii="Aptos" w:hAnsi="Aptos"/>
                <w:sz w:val="24"/>
                <w:szCs w:val="24"/>
              </w:rPr>
            </w:pPr>
            <w:r w:rsidRPr="00EF3242">
              <w:rPr>
                <w:rFonts w:ascii="Aptos" w:hAnsi="Aptos"/>
                <w:sz w:val="24"/>
                <w:szCs w:val="24"/>
              </w:rPr>
              <w:t>Partnerships with community-based long-term care providers to create innovative housing models for formerly incarcerated elderly individuals. These partnerships should include specialized transitional housing, assisted living arrangements, hospice care coordination, and family reunification support when appropriate. Cost-sharing arrangements between state corrections budgets and community providers can achieve savings while providing more appropriate care.</w:t>
            </w:r>
          </w:p>
          <w:p w14:paraId="4A946683" w14:textId="77777777" w:rsidR="00EF3242" w:rsidRPr="00EF3242" w:rsidRDefault="00EF3242" w:rsidP="00DF76FC">
            <w:pPr>
              <w:numPr>
                <w:ilvl w:val="0"/>
                <w:numId w:val="42"/>
              </w:numPr>
              <w:rPr>
                <w:rFonts w:ascii="Aptos" w:hAnsi="Aptos"/>
                <w:sz w:val="24"/>
                <w:szCs w:val="24"/>
              </w:rPr>
            </w:pPr>
            <w:r w:rsidRPr="00EF3242">
              <w:rPr>
                <w:rFonts w:ascii="Aptos" w:hAnsi="Aptos"/>
                <w:sz w:val="24"/>
                <w:szCs w:val="24"/>
              </w:rPr>
              <w:t xml:space="preserve">Training for healthcare providers on compassionate release advocacy to ensure that medical professionals understand </w:t>
            </w:r>
            <w:r w:rsidRPr="00EF3242">
              <w:rPr>
                <w:rFonts w:ascii="Aptos" w:hAnsi="Aptos"/>
                <w:sz w:val="24"/>
                <w:szCs w:val="24"/>
              </w:rPr>
              <w:lastRenderedPageBreak/>
              <w:t>legal frameworks, assessment techniques, and community alternatives. Too often, prison medical staff lack the knowledge or incentives to advocate for appropriate releases, perpetuating a system that prioritizes custody over care.</w:t>
            </w:r>
          </w:p>
          <w:p w14:paraId="3A2D889B" w14:textId="77777777" w:rsidR="00EF3242" w:rsidRPr="00EF3242" w:rsidRDefault="00EF3242" w:rsidP="00EF3242">
            <w:pPr>
              <w:ind w:left="720"/>
              <w:rPr>
                <w:rFonts w:ascii="Aptos" w:hAnsi="Aptos"/>
                <w:b/>
                <w:bCs/>
                <w:sz w:val="24"/>
                <w:szCs w:val="24"/>
              </w:rPr>
            </w:pPr>
            <w:r w:rsidRPr="00EF3242">
              <w:rPr>
                <w:rFonts w:ascii="Aptos" w:hAnsi="Aptos"/>
                <w:b/>
                <w:bCs/>
                <w:sz w:val="24"/>
                <w:szCs w:val="24"/>
              </w:rPr>
              <w:t>Measuring Success</w:t>
            </w:r>
          </w:p>
          <w:p w14:paraId="7FDE740D" w14:textId="77777777" w:rsidR="00EF3242" w:rsidRPr="00EF3242" w:rsidRDefault="00EF3242" w:rsidP="00EF3242">
            <w:pPr>
              <w:ind w:left="720"/>
              <w:rPr>
                <w:rFonts w:ascii="Aptos" w:hAnsi="Aptos"/>
                <w:sz w:val="24"/>
                <w:szCs w:val="24"/>
              </w:rPr>
            </w:pPr>
            <w:r w:rsidRPr="00EF3242">
              <w:rPr>
                <w:rFonts w:ascii="Aptos" w:hAnsi="Aptos"/>
                <w:sz w:val="24"/>
                <w:szCs w:val="24"/>
              </w:rPr>
              <w:t>Comprehensive evaluation frameworks must track both humanitarian and fiscal outcomes. Humanitarian metrics should include quality-of-life indicators like pain management, family contact, dignity in end-of-life care, and access to cultural practices. Fiscal analysis should capture direct savings from per-prisoner costs, healthcare reductions through community-based care, and avoided infrastructure investments for aging-appropriate prison facilities.</w:t>
            </w:r>
          </w:p>
          <w:p w14:paraId="14171D72" w14:textId="77777777" w:rsidR="00EF3242" w:rsidRPr="00EF3242" w:rsidRDefault="00EF3242" w:rsidP="00EF3242">
            <w:pPr>
              <w:ind w:left="720"/>
              <w:rPr>
                <w:rFonts w:ascii="Aptos" w:hAnsi="Aptos"/>
                <w:sz w:val="24"/>
                <w:szCs w:val="24"/>
              </w:rPr>
            </w:pPr>
            <w:r w:rsidRPr="00EF3242">
              <w:rPr>
                <w:rFonts w:ascii="Aptos" w:hAnsi="Aptos"/>
                <w:sz w:val="24"/>
                <w:szCs w:val="24"/>
              </w:rPr>
              <w:t>This crisis also presents a unique opportunity for nonprofits…to make a significant impact through transitional care and housing programs.</w:t>
            </w:r>
          </w:p>
          <w:p w14:paraId="55D168AB" w14:textId="77777777" w:rsidR="00EF3242" w:rsidRPr="00EF3242" w:rsidRDefault="00EF3242" w:rsidP="00EF3242">
            <w:pPr>
              <w:ind w:left="720"/>
              <w:rPr>
                <w:rFonts w:ascii="Aptos" w:hAnsi="Aptos"/>
                <w:sz w:val="24"/>
                <w:szCs w:val="24"/>
              </w:rPr>
            </w:pPr>
            <w:r w:rsidRPr="00EF3242">
              <w:rPr>
                <w:rFonts w:ascii="Aptos" w:hAnsi="Aptos"/>
                <w:sz w:val="24"/>
                <w:szCs w:val="24"/>
              </w:rPr>
              <w:t>This reform agenda addresses three critical contemporary concerns:</w:t>
            </w:r>
          </w:p>
          <w:p w14:paraId="5DA9422F" w14:textId="77777777" w:rsidR="00EF3242" w:rsidRPr="00EF3242" w:rsidRDefault="00EF3242" w:rsidP="00DF76FC">
            <w:pPr>
              <w:numPr>
                <w:ilvl w:val="0"/>
                <w:numId w:val="43"/>
              </w:numPr>
              <w:rPr>
                <w:rFonts w:ascii="Aptos" w:hAnsi="Aptos"/>
                <w:sz w:val="24"/>
                <w:szCs w:val="24"/>
              </w:rPr>
            </w:pPr>
            <w:r w:rsidRPr="00EF3242">
              <w:rPr>
                <w:rFonts w:ascii="Aptos" w:hAnsi="Aptos"/>
                <w:sz w:val="24"/>
                <w:szCs w:val="24"/>
              </w:rPr>
              <w:t xml:space="preserve">Racial justice demands attention because the aging prison population disproportionately affects communities of color due to historical sentencing disparities. Moreover, </w:t>
            </w:r>
            <w:hyperlink r:id="rId30" w:tgtFrame="_blank" w:history="1">
              <w:r w:rsidRPr="00EF3242">
                <w:rPr>
                  <w:rStyle w:val="Hyperlink"/>
                  <w:rFonts w:ascii="Aptos" w:hAnsi="Aptos"/>
                  <w:sz w:val="24"/>
                  <w:szCs w:val="24"/>
                </w:rPr>
                <w:t>federal data</w:t>
              </w:r>
            </w:hyperlink>
            <w:r w:rsidRPr="00EF3242">
              <w:rPr>
                <w:rFonts w:ascii="Aptos" w:hAnsi="Aptos"/>
                <w:sz w:val="24"/>
                <w:szCs w:val="24"/>
              </w:rPr>
              <w:t xml:space="preserve"> show that 5 percent of Black individuals’ petitions for compassionate release were accepted (compared to 32.8 percent from White petitioners), but 50.4 percent were denied (compared to 26.8 percent from White petitioners).</w:t>
            </w:r>
          </w:p>
          <w:p w14:paraId="415CEBA7" w14:textId="77777777" w:rsidR="00EF3242" w:rsidRPr="00EF3242" w:rsidRDefault="00EF3242" w:rsidP="00DF76FC">
            <w:pPr>
              <w:numPr>
                <w:ilvl w:val="0"/>
                <w:numId w:val="43"/>
              </w:numPr>
              <w:rPr>
                <w:rFonts w:ascii="Aptos" w:hAnsi="Aptos"/>
                <w:sz w:val="24"/>
                <w:szCs w:val="24"/>
              </w:rPr>
            </w:pPr>
            <w:r w:rsidRPr="00EF3242">
              <w:rPr>
                <w:rFonts w:ascii="Aptos" w:hAnsi="Aptos"/>
                <w:sz w:val="24"/>
                <w:szCs w:val="24"/>
              </w:rPr>
              <w:t>Fiscal responsibility requires acknowledging that warehousing elderly and terminally ill individuals at triple the cost of community care represents a profound misallocation of public resources.</w:t>
            </w:r>
          </w:p>
          <w:p w14:paraId="24C932B2" w14:textId="77777777" w:rsidR="00EF3242" w:rsidRPr="00EF3242" w:rsidRDefault="00EF3242" w:rsidP="00DF76FC">
            <w:pPr>
              <w:numPr>
                <w:ilvl w:val="0"/>
                <w:numId w:val="43"/>
              </w:numPr>
              <w:rPr>
                <w:rFonts w:ascii="Aptos" w:hAnsi="Aptos"/>
                <w:sz w:val="24"/>
                <w:szCs w:val="24"/>
              </w:rPr>
            </w:pPr>
            <w:r w:rsidRPr="00EF3242">
              <w:rPr>
                <w:rFonts w:ascii="Aptos" w:hAnsi="Aptos"/>
                <w:sz w:val="24"/>
                <w:szCs w:val="24"/>
              </w:rPr>
              <w:t>Community innovation offers an opportunity for transformative change. Organizations can develop specialized transitional housing, care coordination services, and advocacy programs.</w:t>
            </w:r>
          </w:p>
          <w:p w14:paraId="55AAA603" w14:textId="77777777" w:rsidR="00EF3242" w:rsidRPr="00EF3242" w:rsidRDefault="00EF3242" w:rsidP="00EF3242">
            <w:pPr>
              <w:ind w:left="720"/>
              <w:rPr>
                <w:rFonts w:ascii="Aptos" w:hAnsi="Aptos"/>
                <w:b/>
                <w:bCs/>
                <w:sz w:val="24"/>
                <w:szCs w:val="24"/>
              </w:rPr>
            </w:pPr>
            <w:r w:rsidRPr="00EF3242">
              <w:rPr>
                <w:rFonts w:ascii="Aptos" w:hAnsi="Aptos"/>
                <w:b/>
                <w:bCs/>
                <w:sz w:val="24"/>
                <w:szCs w:val="24"/>
              </w:rPr>
              <w:t>The Nonprofit Leadership Role</w:t>
            </w:r>
          </w:p>
          <w:p w14:paraId="0EAFA8A5" w14:textId="77777777" w:rsidR="00EF3242" w:rsidRPr="00EF3242" w:rsidRDefault="00EF3242" w:rsidP="00EF3242">
            <w:pPr>
              <w:ind w:left="720"/>
              <w:rPr>
                <w:rFonts w:ascii="Aptos" w:hAnsi="Aptos"/>
                <w:sz w:val="24"/>
                <w:szCs w:val="24"/>
              </w:rPr>
            </w:pPr>
            <w:r w:rsidRPr="00EF3242">
              <w:rPr>
                <w:rFonts w:ascii="Aptos" w:hAnsi="Aptos"/>
                <w:sz w:val="24"/>
                <w:szCs w:val="24"/>
              </w:rPr>
              <w:t>This crisis presents a unique opportunity for nonprofits to lead and make a significant impact through transitional care and housing programs.</w:t>
            </w:r>
          </w:p>
          <w:p w14:paraId="03E57678" w14:textId="77777777" w:rsidR="00EF3242" w:rsidRPr="00EF3242" w:rsidRDefault="00EF3242" w:rsidP="00EF3242">
            <w:pPr>
              <w:ind w:left="720"/>
              <w:rPr>
                <w:rFonts w:ascii="Aptos" w:hAnsi="Aptos"/>
                <w:sz w:val="24"/>
                <w:szCs w:val="24"/>
              </w:rPr>
            </w:pPr>
            <w:r w:rsidRPr="00EF3242">
              <w:rPr>
                <w:rFonts w:ascii="Aptos" w:hAnsi="Aptos"/>
                <w:sz w:val="24"/>
                <w:szCs w:val="24"/>
              </w:rPr>
              <w:t>Community organizations can develop specialized programs for elderly and medically fragile individuals transitioning from prison. These programs address the complex needs of people who may have spent decades incarcerated and require both medical care and social reintegration services.</w:t>
            </w:r>
          </w:p>
          <w:p w14:paraId="14FE99BC" w14:textId="77777777" w:rsidR="00EF3242" w:rsidRPr="00EF3242" w:rsidRDefault="00EF3242" w:rsidP="00EF3242">
            <w:pPr>
              <w:ind w:left="720"/>
              <w:rPr>
                <w:rFonts w:ascii="Aptos" w:hAnsi="Aptos"/>
                <w:sz w:val="24"/>
                <w:szCs w:val="24"/>
              </w:rPr>
            </w:pPr>
            <w:r w:rsidRPr="00EF3242">
              <w:rPr>
                <w:rFonts w:ascii="Aptos" w:hAnsi="Aptos"/>
                <w:sz w:val="24"/>
                <w:szCs w:val="24"/>
              </w:rPr>
              <w:t xml:space="preserve">Advocacy and policy reform organizations can work to expand compassionate release criteria and streamline processes. Key to this work are partnerships between criminal justice reform advocates, healthcare providers, eldercare organizations, and community-based long-term care providers. These </w:t>
            </w:r>
            <w:r w:rsidRPr="00EF3242">
              <w:rPr>
                <w:rFonts w:ascii="Aptos" w:hAnsi="Aptos"/>
                <w:sz w:val="24"/>
                <w:szCs w:val="24"/>
              </w:rPr>
              <w:lastRenderedPageBreak/>
              <w:t>collaborations can create comprehensive support systems that address immediate medical needs and long-term reintegration challenges.</w:t>
            </w:r>
          </w:p>
          <w:p w14:paraId="21FB4117" w14:textId="5A4BC9BA" w:rsidR="00FA39FE" w:rsidRPr="00EF3242" w:rsidRDefault="00EF3242" w:rsidP="00DE7C06">
            <w:pPr>
              <w:ind w:left="720"/>
              <w:rPr>
                <w:rFonts w:ascii="Aptos" w:hAnsi="Aptos"/>
                <w:sz w:val="24"/>
                <w:szCs w:val="24"/>
              </w:rPr>
            </w:pPr>
            <w:r w:rsidRPr="00EF3242">
              <w:rPr>
                <w:rFonts w:ascii="Aptos" w:hAnsi="Aptos"/>
                <w:sz w:val="24"/>
                <w:szCs w:val="24"/>
              </w:rPr>
              <w:t>In short, addressing the needs of aging prison populations and meeting the moral and fiscal imperatives of compassionate release offer a unique opportunity for nonprofits to improve people’s lives and save taxpayer dollars at the same time.</w:t>
            </w:r>
          </w:p>
        </w:tc>
      </w:tr>
      <w:tr w:rsidR="00EA1341" w14:paraId="3FA919B1" w14:textId="77777777" w:rsidTr="00467E18">
        <w:trPr>
          <w:gridAfter w:val="1"/>
          <w:wAfter w:w="298" w:type="dxa"/>
          <w:trHeight w:val="58"/>
        </w:trPr>
        <w:tc>
          <w:tcPr>
            <w:tcW w:w="2903" w:type="dxa"/>
            <w:gridSpan w:val="2"/>
          </w:tcPr>
          <w:p w14:paraId="4E565BA7" w14:textId="64147832" w:rsidR="00EA1341" w:rsidRPr="00A136D2" w:rsidRDefault="00EA1341" w:rsidP="00963E15">
            <w:pPr>
              <w:rPr>
                <w:rFonts w:ascii="Aptos" w:hAnsi="Aptos"/>
                <w:b/>
                <w:bCs/>
                <w:sz w:val="24"/>
                <w:szCs w:val="24"/>
              </w:rPr>
            </w:pPr>
            <w:r w:rsidRPr="00EA1341">
              <w:rPr>
                <w:rFonts w:ascii="Aptos" w:hAnsi="Aptos"/>
                <w:b/>
                <w:bCs/>
                <w:sz w:val="24"/>
                <w:szCs w:val="24"/>
              </w:rPr>
              <w:lastRenderedPageBreak/>
              <w:t>Quotes</w:t>
            </w:r>
          </w:p>
        </w:tc>
        <w:tc>
          <w:tcPr>
            <w:tcW w:w="7622" w:type="dxa"/>
            <w:gridSpan w:val="4"/>
          </w:tcPr>
          <w:p w14:paraId="4CAD7E78" w14:textId="77777777" w:rsidR="00EA1341" w:rsidRDefault="00910306" w:rsidP="002E056E">
            <w:pPr>
              <w:jc w:val="both"/>
              <w:rPr>
                <w:rFonts w:ascii="Aptos" w:hAnsi="Aptos"/>
                <w:i/>
                <w:iCs/>
                <w:sz w:val="32"/>
                <w:szCs w:val="32"/>
              </w:rPr>
            </w:pPr>
            <w:r w:rsidRPr="00910306">
              <w:rPr>
                <w:rFonts w:ascii="Aptos" w:hAnsi="Aptos"/>
                <w:i/>
                <w:iCs/>
                <w:sz w:val="32"/>
                <w:szCs w:val="32"/>
              </w:rPr>
              <w:t>A nonprofit providing prosthetics has estimated that 80,000 Ukrainian soldiers require artificial limbs. A deputy prime minister said in December 2024 that between 35,000 and 40,000 soldiers had lost limbs.</w:t>
            </w:r>
          </w:p>
          <w:p w14:paraId="695FF60C" w14:textId="77777777" w:rsidR="00910306" w:rsidRPr="00A95B80" w:rsidRDefault="00DF76FC" w:rsidP="00910306">
            <w:pPr>
              <w:pStyle w:val="ListParagraph"/>
              <w:rPr>
                <w:rFonts w:ascii="Aptos" w:eastAsia="Times New Roman" w:hAnsi="Aptos" w:cs="Times New Roman"/>
                <w:i/>
                <w:iCs/>
              </w:rPr>
            </w:pPr>
            <w:hyperlink r:id="rId31" w:history="1">
              <w:r w:rsidR="00910306" w:rsidRPr="002E36EB">
                <w:rPr>
                  <w:rStyle w:val="Hyperlink"/>
                  <w:rFonts w:ascii="Aptos" w:eastAsia="Times New Roman" w:hAnsi="Aptos" w:cs="Times New Roman"/>
                  <w:i/>
                  <w:iCs/>
                </w:rPr>
                <w:t>War Amputees Find New Purpose on the Golf Course</w:t>
              </w:r>
            </w:hyperlink>
            <w:r w:rsidR="00910306">
              <w:rPr>
                <w:rFonts w:ascii="Aptos" w:eastAsia="Times New Roman" w:hAnsi="Aptos" w:cs="Times New Roman"/>
                <w:i/>
                <w:iCs/>
              </w:rPr>
              <w:t xml:space="preserve"> </w:t>
            </w:r>
            <w:r w:rsidR="00910306" w:rsidRPr="00A95B80">
              <w:rPr>
                <w:rFonts w:ascii="Aptos" w:eastAsia="Times New Roman" w:hAnsi="Aptos" w:cs="Times New Roman"/>
                <w:b/>
                <w:bCs/>
              </w:rPr>
              <w:t xml:space="preserve">(*New York Times, </w:t>
            </w:r>
            <w:r w:rsidR="00910306" w:rsidRPr="00A95B80">
              <w:rPr>
                <w:rFonts w:ascii="Aptos" w:eastAsia="Times New Roman" w:hAnsi="Aptos" w:cs="Times New Roman"/>
              </w:rPr>
              <w:t>July 25, 2025)</w:t>
            </w:r>
          </w:p>
          <w:p w14:paraId="3F2E6E01" w14:textId="77777777" w:rsidR="00910306" w:rsidRDefault="00910306" w:rsidP="00910306">
            <w:pPr>
              <w:rPr>
                <w:rFonts w:ascii="Aptos" w:hAnsi="Aptos"/>
              </w:rPr>
            </w:pPr>
          </w:p>
          <w:p w14:paraId="3626F601" w14:textId="77777777" w:rsidR="009D4BFA" w:rsidRDefault="009D4BFA" w:rsidP="009D4BFA">
            <w:pPr>
              <w:jc w:val="both"/>
              <w:rPr>
                <w:rFonts w:ascii="Aptos" w:hAnsi="Aptos"/>
                <w:i/>
                <w:iCs/>
                <w:sz w:val="32"/>
                <w:szCs w:val="32"/>
              </w:rPr>
            </w:pPr>
            <w:r w:rsidRPr="009D4BFA">
              <w:rPr>
                <w:rFonts w:ascii="Aptos" w:hAnsi="Aptos"/>
                <w:i/>
                <w:iCs/>
                <w:sz w:val="32"/>
                <w:szCs w:val="32"/>
              </w:rPr>
              <w:t>“Many people think only frail older people in nursing homes fall. But even the younger old—those who are healthy and active—can fall</w:t>
            </w:r>
            <w:r>
              <w:rPr>
                <w:rFonts w:ascii="Aptos" w:hAnsi="Aptos"/>
                <w:i/>
                <w:iCs/>
                <w:sz w:val="32"/>
                <w:szCs w:val="32"/>
              </w:rPr>
              <w:t>.</w:t>
            </w:r>
            <w:r w:rsidRPr="009D4BFA">
              <w:rPr>
                <w:rFonts w:ascii="Aptos" w:hAnsi="Aptos"/>
                <w:i/>
                <w:iCs/>
                <w:sz w:val="32"/>
                <w:szCs w:val="32"/>
              </w:rPr>
              <w:t>”</w:t>
            </w:r>
          </w:p>
          <w:p w14:paraId="5E5FC2FC" w14:textId="77777777" w:rsidR="009D4BFA" w:rsidRDefault="009D4BFA" w:rsidP="009D4BFA">
            <w:pPr>
              <w:pStyle w:val="ListParagraph"/>
              <w:spacing w:after="100" w:afterAutospacing="1"/>
              <w:rPr>
                <w:rFonts w:ascii="Aptos" w:hAnsi="Aptos" w:cs="Open Sans"/>
                <w:color w:val="000000"/>
              </w:rPr>
            </w:pPr>
            <w:r w:rsidRPr="009D4BFA">
              <w:rPr>
                <w:rFonts w:ascii="Aptos" w:hAnsi="Aptos"/>
              </w:rPr>
              <w:t>Emily Nabors, associate director of innovation at the National Council on Aging</w:t>
            </w:r>
            <w:r>
              <w:rPr>
                <w:rFonts w:ascii="Aptos" w:hAnsi="Aptos"/>
              </w:rPr>
              <w:t xml:space="preserve">, </w:t>
            </w:r>
            <w:hyperlink r:id="rId32" w:history="1">
              <w:r w:rsidRPr="00134CF0">
                <w:rPr>
                  <w:rStyle w:val="Hyperlink"/>
                  <w:rFonts w:ascii="Aptos" w:hAnsi="Aptos" w:cs="Open Sans"/>
                  <w:i/>
                  <w:iCs/>
                </w:rPr>
                <w:t>Seven Ways to Track Your Risk of Falling—and Prevent an Injury</w:t>
              </w:r>
            </w:hyperlink>
            <w:r>
              <w:rPr>
                <w:rFonts w:ascii="Aptos" w:hAnsi="Aptos" w:cs="Open Sans"/>
                <w:i/>
                <w:iCs/>
                <w:color w:val="000000"/>
              </w:rPr>
              <w:t xml:space="preserve"> </w:t>
            </w:r>
            <w:r>
              <w:rPr>
                <w:rFonts w:ascii="Aptos" w:hAnsi="Aptos" w:cs="Open Sans"/>
                <w:b/>
                <w:bCs/>
                <w:color w:val="000000"/>
              </w:rPr>
              <w:t xml:space="preserve">(*Wall Street Journal, </w:t>
            </w:r>
            <w:r>
              <w:rPr>
                <w:rFonts w:ascii="Aptos" w:hAnsi="Aptos" w:cs="Open Sans"/>
                <w:color w:val="000000"/>
              </w:rPr>
              <w:t>August 6, 2025)</w:t>
            </w:r>
          </w:p>
          <w:p w14:paraId="6058BC95" w14:textId="77777777" w:rsidR="009D4BFA" w:rsidRDefault="009D4BFA" w:rsidP="009D4BFA">
            <w:pPr>
              <w:pStyle w:val="ListParagraph"/>
              <w:spacing w:after="100" w:afterAutospacing="1"/>
              <w:rPr>
                <w:rFonts w:ascii="Aptos" w:hAnsi="Aptos" w:cs="Open Sans"/>
                <w:color w:val="000000"/>
              </w:rPr>
            </w:pPr>
          </w:p>
          <w:p w14:paraId="52337179" w14:textId="77777777" w:rsidR="00921A00" w:rsidRDefault="00921A00" w:rsidP="00921A00">
            <w:pPr>
              <w:pStyle w:val="ListParagraph"/>
              <w:spacing w:after="100" w:afterAutospacing="1"/>
              <w:ind w:left="0"/>
              <w:jc w:val="both"/>
              <w:rPr>
                <w:rFonts w:ascii="Aptos" w:hAnsi="Aptos" w:cs="Open Sans"/>
                <w:i/>
                <w:iCs/>
                <w:color w:val="000000"/>
                <w:sz w:val="32"/>
                <w:szCs w:val="32"/>
              </w:rPr>
            </w:pPr>
            <w:r w:rsidRPr="00921A00">
              <w:rPr>
                <w:rFonts w:ascii="Aptos" w:hAnsi="Aptos" w:cs="Open Sans"/>
                <w:i/>
                <w:iCs/>
                <w:color w:val="000000"/>
                <w:sz w:val="32"/>
                <w:szCs w:val="32"/>
              </w:rPr>
              <w:t>“</w:t>
            </w:r>
            <w:r>
              <w:rPr>
                <w:rFonts w:ascii="Aptos" w:hAnsi="Aptos" w:cs="Open Sans"/>
                <w:i/>
                <w:iCs/>
                <w:color w:val="000000"/>
                <w:sz w:val="32"/>
                <w:szCs w:val="32"/>
              </w:rPr>
              <w:t>A</w:t>
            </w:r>
            <w:r w:rsidRPr="00921A00">
              <w:rPr>
                <w:rFonts w:ascii="Aptos" w:hAnsi="Aptos" w:cs="Open Sans"/>
                <w:i/>
                <w:iCs/>
                <w:color w:val="000000"/>
                <w:sz w:val="32"/>
                <w:szCs w:val="32"/>
              </w:rPr>
              <w:t>ging and illness are separable</w:t>
            </w:r>
            <w:r>
              <w:rPr>
                <w:rFonts w:ascii="Aptos" w:hAnsi="Aptos" w:cs="Open Sans"/>
                <w:i/>
                <w:iCs/>
                <w:color w:val="000000"/>
                <w:sz w:val="32"/>
                <w:szCs w:val="32"/>
              </w:rPr>
              <w:t>.</w:t>
            </w:r>
            <w:r w:rsidRPr="00921A00">
              <w:rPr>
                <w:rFonts w:ascii="Aptos" w:hAnsi="Aptos" w:cs="Open Sans"/>
                <w:i/>
                <w:iCs/>
                <w:color w:val="000000"/>
                <w:sz w:val="32"/>
                <w:szCs w:val="32"/>
              </w:rPr>
              <w:t>”</w:t>
            </w:r>
          </w:p>
          <w:p w14:paraId="14ABF050" w14:textId="6EAEF934" w:rsidR="00A32DEE" w:rsidRPr="00A32DEE" w:rsidRDefault="007F14E7" w:rsidP="00A32DEE">
            <w:pPr>
              <w:pStyle w:val="ListParagraph"/>
              <w:spacing w:after="100" w:afterAutospacing="1"/>
              <w:rPr>
                <w:rFonts w:ascii="Aptos" w:hAnsi="Aptos" w:cs="Open Sans"/>
                <w:color w:val="000000"/>
              </w:rPr>
            </w:pPr>
            <w:r w:rsidRPr="007F14E7">
              <w:rPr>
                <w:rFonts w:ascii="Aptos" w:hAnsi="Aptos" w:cs="Open Sans"/>
                <w:color w:val="000000"/>
              </w:rPr>
              <w:t xml:space="preserve">Manel Esteller, </w:t>
            </w:r>
            <w:r w:rsidR="006E68DB">
              <w:rPr>
                <w:rFonts w:ascii="Aptos" w:hAnsi="Aptos" w:cs="Open Sans"/>
                <w:color w:val="000000"/>
              </w:rPr>
              <w:t>c</w:t>
            </w:r>
            <w:r w:rsidRPr="007F14E7">
              <w:rPr>
                <w:rFonts w:ascii="Aptos" w:hAnsi="Aptos" w:cs="Open Sans"/>
                <w:color w:val="000000"/>
              </w:rPr>
              <w:t>hairman of genetics at the University of Barcelona School of Medicine</w:t>
            </w:r>
            <w:r w:rsidR="006E68DB">
              <w:rPr>
                <w:rFonts w:ascii="Aptos" w:hAnsi="Aptos" w:cs="Open Sans"/>
                <w:color w:val="000000"/>
              </w:rPr>
              <w:t xml:space="preserve"> </w:t>
            </w:r>
            <w:hyperlink r:id="rId33" w:tgtFrame="_blank" w:history="1">
              <w:r w:rsidR="00820D28">
                <w:rPr>
                  <w:rStyle w:val="Hyperlink"/>
                </w:rPr>
                <w:t xml:space="preserve">who </w:t>
              </w:r>
              <w:r w:rsidR="00820D28" w:rsidRPr="00820D28">
                <w:rPr>
                  <w:rStyle w:val="Hyperlink"/>
                  <w:rFonts w:ascii="Aptos" w:hAnsi="Aptos" w:cs="Open Sans"/>
                </w:rPr>
                <w:t>stud</w:t>
              </w:r>
              <w:r w:rsidR="00820D28">
                <w:rPr>
                  <w:rStyle w:val="Hyperlink"/>
                  <w:rFonts w:ascii="Aptos" w:hAnsi="Aptos" w:cs="Open Sans"/>
                </w:rPr>
                <w:t>ied</w:t>
              </w:r>
            </w:hyperlink>
            <w:r w:rsidR="00D4457C">
              <w:rPr>
                <w:rFonts w:ascii="Aptos" w:hAnsi="Aptos" w:cs="Open Sans"/>
                <w:color w:val="000000"/>
              </w:rPr>
              <w:t xml:space="preserve"> </w:t>
            </w:r>
            <w:r w:rsidR="00D4457C" w:rsidRPr="00D4457C">
              <w:rPr>
                <w:rFonts w:ascii="Aptos" w:hAnsi="Aptos" w:cs="Open Sans"/>
                <w:color w:val="000000"/>
              </w:rPr>
              <w:t>Maria Branyas Morera’s life</w:t>
            </w:r>
            <w:r w:rsidR="00D4457C">
              <w:rPr>
                <w:rFonts w:ascii="Aptos" w:hAnsi="Aptos" w:cs="Open Sans"/>
                <w:color w:val="000000"/>
              </w:rPr>
              <w:t xml:space="preserve"> who died at age 117,</w:t>
            </w:r>
            <w:r w:rsidR="00A32DEE">
              <w:rPr>
                <w:rFonts w:ascii="Aptos" w:hAnsi="Aptos" w:cs="Open Sans"/>
                <w:color w:val="000000"/>
              </w:rPr>
              <w:t xml:space="preserve"> </w:t>
            </w:r>
            <w:hyperlink r:id="rId34" w:history="1">
              <w:r w:rsidR="00A32DEE" w:rsidRPr="00A32DEE">
                <w:rPr>
                  <w:rStyle w:val="Hyperlink"/>
                  <w:rFonts w:ascii="Aptos" w:hAnsi="Aptos" w:cs="Open Sans"/>
                  <w:i/>
                  <w:iCs/>
                </w:rPr>
                <w:t>How to live to 117? Researchers find clues in the world’s oldest woman.</w:t>
              </w:r>
            </w:hyperlink>
            <w:r w:rsidR="00A32DEE" w:rsidRPr="00A32DEE">
              <w:rPr>
                <w:rFonts w:ascii="Aptos" w:hAnsi="Aptos" w:cs="Open Sans"/>
                <w:i/>
                <w:iCs/>
                <w:color w:val="000000"/>
              </w:rPr>
              <w:t xml:space="preserve"> </w:t>
            </w:r>
            <w:r w:rsidR="00A32DEE" w:rsidRPr="00A32DEE">
              <w:rPr>
                <w:rFonts w:ascii="Aptos" w:hAnsi="Aptos" w:cs="Open Sans"/>
                <w:b/>
                <w:bCs/>
                <w:color w:val="000000"/>
              </w:rPr>
              <w:t xml:space="preserve">(Washington Post (free access), </w:t>
            </w:r>
            <w:r w:rsidR="00A32DEE" w:rsidRPr="00A32DEE">
              <w:rPr>
                <w:rFonts w:ascii="Aptos" w:hAnsi="Aptos" w:cs="Open Sans"/>
                <w:color w:val="000000"/>
              </w:rPr>
              <w:t>October 2, 2025)</w:t>
            </w:r>
          </w:p>
          <w:p w14:paraId="54E1B2C0" w14:textId="77777777" w:rsidR="00D4457C" w:rsidRDefault="00D4457C" w:rsidP="00921A00">
            <w:pPr>
              <w:pStyle w:val="ListParagraph"/>
              <w:spacing w:after="100" w:afterAutospacing="1"/>
              <w:ind w:left="0"/>
              <w:rPr>
                <w:rFonts w:ascii="Aptos" w:hAnsi="Aptos" w:cs="Open Sans"/>
                <w:color w:val="000000"/>
              </w:rPr>
            </w:pPr>
          </w:p>
          <w:p w14:paraId="4B835DE4" w14:textId="77777777" w:rsidR="00E94A60" w:rsidRDefault="00E94A60" w:rsidP="00E94A60">
            <w:pPr>
              <w:pStyle w:val="ListParagraph"/>
              <w:spacing w:after="100" w:afterAutospacing="1"/>
              <w:ind w:left="0"/>
              <w:jc w:val="both"/>
              <w:rPr>
                <w:rFonts w:ascii="Aptos" w:hAnsi="Aptos" w:cs="Open Sans"/>
                <w:i/>
                <w:iCs/>
                <w:color w:val="000000"/>
                <w:sz w:val="32"/>
                <w:szCs w:val="32"/>
              </w:rPr>
            </w:pPr>
            <w:r w:rsidRPr="00E94A60">
              <w:rPr>
                <w:rFonts w:ascii="Aptos" w:hAnsi="Aptos" w:cs="Open Sans"/>
                <w:i/>
                <w:iCs/>
                <w:color w:val="000000"/>
                <w:sz w:val="32"/>
                <w:szCs w:val="32"/>
              </w:rPr>
              <w:t>“I have no children, no husband, no siblings</w:t>
            </w:r>
            <w:r w:rsidR="002E7582">
              <w:rPr>
                <w:rFonts w:ascii="Aptos" w:hAnsi="Aptos" w:cs="Open Sans"/>
                <w:i/>
                <w:iCs/>
                <w:color w:val="000000"/>
                <w:sz w:val="32"/>
                <w:szCs w:val="32"/>
              </w:rPr>
              <w:t>.</w:t>
            </w:r>
            <w:r w:rsidR="002E7582" w:rsidRPr="00E94A60">
              <w:rPr>
                <w:rFonts w:ascii="Aptos" w:hAnsi="Aptos" w:cs="Open Sans"/>
                <w:i/>
                <w:iCs/>
                <w:color w:val="000000"/>
                <w:sz w:val="32"/>
                <w:szCs w:val="32"/>
              </w:rPr>
              <w:t xml:space="preserve"> </w:t>
            </w:r>
            <w:r w:rsidRPr="00E94A60">
              <w:rPr>
                <w:rFonts w:ascii="Aptos" w:hAnsi="Aptos" w:cs="Open Sans"/>
                <w:i/>
                <w:iCs/>
                <w:color w:val="000000"/>
                <w:sz w:val="32"/>
                <w:szCs w:val="32"/>
              </w:rPr>
              <w:t>Who’s going to hold my hand while I die?</w:t>
            </w:r>
            <w:r w:rsidR="00330D1E">
              <w:rPr>
                <w:rFonts w:ascii="Aptos" w:hAnsi="Aptos" w:cs="Open Sans"/>
                <w:i/>
                <w:iCs/>
                <w:color w:val="000000"/>
                <w:sz w:val="32"/>
                <w:szCs w:val="32"/>
              </w:rPr>
              <w:t xml:space="preserve"> </w:t>
            </w:r>
            <w:r w:rsidR="002E7582" w:rsidRPr="002E7582">
              <w:rPr>
                <w:rFonts w:ascii="Aptos" w:hAnsi="Aptos" w:cs="Open Sans"/>
                <w:i/>
                <w:iCs/>
                <w:color w:val="000000"/>
                <w:sz w:val="32"/>
                <w:szCs w:val="32"/>
              </w:rPr>
              <w:t>You hit a point in your life when you’re not climbing up anymore, you’re climbing down</w:t>
            </w:r>
            <w:r w:rsidR="00611CA8">
              <w:rPr>
                <w:rFonts w:ascii="Aptos" w:hAnsi="Aptos" w:cs="Open Sans"/>
                <w:i/>
                <w:iCs/>
                <w:color w:val="000000"/>
                <w:sz w:val="32"/>
                <w:szCs w:val="32"/>
              </w:rPr>
              <w:t xml:space="preserve">. </w:t>
            </w:r>
            <w:r w:rsidR="002E7582" w:rsidRPr="002E7582">
              <w:rPr>
                <w:rFonts w:ascii="Aptos" w:hAnsi="Aptos" w:cs="Open Sans"/>
                <w:i/>
                <w:iCs/>
                <w:color w:val="000000"/>
                <w:sz w:val="32"/>
                <w:szCs w:val="32"/>
              </w:rPr>
              <w:t>You start thinking about what it’s going to be like at the end.”</w:t>
            </w:r>
          </w:p>
          <w:p w14:paraId="1076AE77" w14:textId="77777777" w:rsidR="009F7497" w:rsidRDefault="00300B22" w:rsidP="00DF6849">
            <w:pPr>
              <w:pStyle w:val="ListParagraph"/>
              <w:spacing w:after="100" w:afterAutospacing="1"/>
              <w:rPr>
                <w:rFonts w:ascii="Aptos" w:hAnsi="Aptos"/>
              </w:rPr>
            </w:pPr>
            <w:r w:rsidRPr="00300B22">
              <w:rPr>
                <w:rFonts w:ascii="Aptos" w:hAnsi="Aptos" w:cs="Open Sans"/>
                <w:color w:val="000000"/>
              </w:rPr>
              <w:t>Jacki Barden</w:t>
            </w:r>
            <w:r>
              <w:rPr>
                <w:rFonts w:ascii="Aptos" w:hAnsi="Aptos" w:cs="Open Sans"/>
                <w:color w:val="000000"/>
              </w:rPr>
              <w:t xml:space="preserve">, </w:t>
            </w:r>
            <w:r w:rsidR="00294B04">
              <w:rPr>
                <w:rFonts w:ascii="Aptos" w:hAnsi="Aptos" w:cs="Open Sans"/>
                <w:color w:val="000000"/>
              </w:rPr>
              <w:t>a 75 year old widow who had no children</w:t>
            </w:r>
            <w:r w:rsidR="00286E9C">
              <w:rPr>
                <w:rFonts w:ascii="Aptos" w:hAnsi="Aptos" w:cs="Open Sans"/>
                <w:color w:val="000000"/>
              </w:rPr>
              <w:t xml:space="preserve"> and lives in western Massachusetts,</w:t>
            </w:r>
            <w:r w:rsidR="00DF6849">
              <w:rPr>
                <w:rFonts w:ascii="Aptos" w:hAnsi="Aptos" w:cs="Open Sans"/>
                <w:color w:val="000000"/>
              </w:rPr>
              <w:t xml:space="preserve"> </w:t>
            </w:r>
            <w:hyperlink r:id="rId35" w:history="1">
              <w:r w:rsidR="00037920" w:rsidRPr="00DF6849">
                <w:rPr>
                  <w:rStyle w:val="Hyperlink"/>
                  <w:rFonts w:ascii="Aptos" w:hAnsi="Aptos"/>
                  <w:i/>
                  <w:iCs/>
                </w:rPr>
                <w:t>An age-old fear grows more common: ‘I’m going to die alone’</w:t>
              </w:r>
            </w:hyperlink>
            <w:r w:rsidR="00037920" w:rsidRPr="00DF6849">
              <w:rPr>
                <w:rFonts w:ascii="Aptos" w:hAnsi="Aptos"/>
              </w:rPr>
              <w:t xml:space="preserve"> </w:t>
            </w:r>
            <w:r w:rsidR="00037920" w:rsidRPr="00DF6849">
              <w:rPr>
                <w:rFonts w:ascii="Aptos" w:hAnsi="Aptos"/>
                <w:b/>
                <w:bCs/>
              </w:rPr>
              <w:t xml:space="preserve">(Washington Post (free access), </w:t>
            </w:r>
            <w:r w:rsidR="00037920" w:rsidRPr="00DF6849">
              <w:rPr>
                <w:rFonts w:ascii="Aptos" w:hAnsi="Aptos"/>
              </w:rPr>
              <w:t>October 11, 2025)</w:t>
            </w:r>
            <w:r w:rsidR="00DF6849" w:rsidRPr="00DF6849">
              <w:rPr>
                <w:rFonts w:ascii="Aptos" w:hAnsi="Aptos"/>
              </w:rPr>
              <w:t xml:space="preserve"> </w:t>
            </w:r>
          </w:p>
          <w:p w14:paraId="598A2924" w14:textId="77777777" w:rsidR="00DF6849" w:rsidRDefault="00DF6849" w:rsidP="00DF6849">
            <w:pPr>
              <w:pStyle w:val="ListParagraph"/>
              <w:spacing w:after="100" w:afterAutospacing="1"/>
              <w:rPr>
                <w:rFonts w:ascii="Aptos" w:hAnsi="Aptos"/>
              </w:rPr>
            </w:pPr>
          </w:p>
          <w:p w14:paraId="18542571" w14:textId="77777777" w:rsidR="00DF6849" w:rsidRDefault="00C35A11" w:rsidP="00C35A11">
            <w:pPr>
              <w:pStyle w:val="ListParagraph"/>
              <w:spacing w:after="100" w:afterAutospacing="1"/>
              <w:ind w:left="0"/>
              <w:jc w:val="both"/>
              <w:rPr>
                <w:rFonts w:ascii="Aptos" w:hAnsi="Aptos" w:cs="Open Sans"/>
                <w:i/>
                <w:iCs/>
                <w:color w:val="000000"/>
                <w:sz w:val="32"/>
                <w:szCs w:val="32"/>
              </w:rPr>
            </w:pPr>
            <w:r w:rsidRPr="00C35A11">
              <w:rPr>
                <w:rFonts w:ascii="Aptos" w:hAnsi="Aptos" w:cs="Open Sans"/>
                <w:i/>
                <w:iCs/>
                <w:color w:val="000000"/>
                <w:sz w:val="32"/>
                <w:szCs w:val="32"/>
              </w:rPr>
              <w:t xml:space="preserve">Although the shortage of primary care physicians is a nationwide problem, it’s particularly severe in Massachusetts. The state </w:t>
            </w:r>
            <w:hyperlink r:id="rId36" w:tgtFrame="_blank" w:history="1">
              <w:r w:rsidRPr="00C35A11">
                <w:rPr>
                  <w:rStyle w:val="Hyperlink"/>
                  <w:rFonts w:ascii="Aptos" w:hAnsi="Aptos" w:cs="Open Sans"/>
                  <w:i/>
                  <w:iCs/>
                  <w:sz w:val="32"/>
                  <w:szCs w:val="32"/>
                </w:rPr>
                <w:t>Health Policy Commission</w:t>
              </w:r>
            </w:hyperlink>
            <w:r w:rsidRPr="00C35A11">
              <w:rPr>
                <w:rFonts w:ascii="Aptos" w:hAnsi="Aptos" w:cs="Open Sans"/>
                <w:i/>
                <w:iCs/>
                <w:color w:val="000000"/>
                <w:sz w:val="32"/>
                <w:szCs w:val="32"/>
              </w:rPr>
              <w:t xml:space="preserve"> </w:t>
            </w:r>
            <w:r w:rsidRPr="00C35A11">
              <w:rPr>
                <w:rFonts w:ascii="Aptos" w:hAnsi="Aptos" w:cs="Open Sans"/>
                <w:i/>
                <w:iCs/>
                <w:color w:val="000000"/>
                <w:sz w:val="32"/>
                <w:szCs w:val="32"/>
              </w:rPr>
              <w:lastRenderedPageBreak/>
              <w:t>said in a report in January that primary care in Massachusetts faces a “</w:t>
            </w:r>
            <w:hyperlink r:id="rId37" w:tgtFrame="_blank" w:history="1">
              <w:r w:rsidRPr="00C35A11">
                <w:rPr>
                  <w:rStyle w:val="Hyperlink"/>
                  <w:rFonts w:ascii="Aptos" w:hAnsi="Aptos" w:cs="Open Sans"/>
                  <w:i/>
                  <w:iCs/>
                  <w:sz w:val="32"/>
                  <w:szCs w:val="32"/>
                </w:rPr>
                <w:t>dire diagnosis</w:t>
              </w:r>
            </w:hyperlink>
            <w:r w:rsidRPr="00C35A11">
              <w:rPr>
                <w:rFonts w:ascii="Aptos" w:hAnsi="Aptos" w:cs="Open Sans"/>
                <w:i/>
                <w:iCs/>
                <w:color w:val="000000"/>
                <w:sz w:val="32"/>
                <w:szCs w:val="32"/>
              </w:rPr>
              <w:t>.”</w:t>
            </w:r>
          </w:p>
          <w:p w14:paraId="7BEF5FCD" w14:textId="77777777" w:rsidR="00C35A11" w:rsidRPr="00C30A74" w:rsidRDefault="00DF76FC" w:rsidP="00C35A11">
            <w:pPr>
              <w:pStyle w:val="ListParagraph"/>
              <w:rPr>
                <w:rFonts w:ascii="Aptos" w:eastAsia="Times New Roman" w:hAnsi="Aptos" w:cs="Times New Roman"/>
                <w:i/>
                <w:iCs/>
              </w:rPr>
            </w:pPr>
            <w:hyperlink r:id="rId38" w:history="1">
              <w:r w:rsidR="00C35A11" w:rsidRPr="00AB45F9">
                <w:rPr>
                  <w:rStyle w:val="Hyperlink"/>
                  <w:rFonts w:ascii="Aptos" w:eastAsia="Times New Roman" w:hAnsi="Aptos" w:cs="Times New Roman"/>
                  <w:i/>
                  <w:iCs/>
                </w:rPr>
                <w:t>MGB is turning to AI to ease shortage of primary care doctors. Some of them don’t like it.</w:t>
              </w:r>
            </w:hyperlink>
            <w:r w:rsidR="00C35A11">
              <w:rPr>
                <w:rFonts w:ascii="Aptos" w:eastAsia="Times New Roman" w:hAnsi="Aptos" w:cs="Times New Roman"/>
                <w:i/>
                <w:iCs/>
              </w:rPr>
              <w:t xml:space="preserve"> </w:t>
            </w:r>
            <w:r w:rsidR="00C35A11" w:rsidRPr="00C30A74">
              <w:rPr>
                <w:rFonts w:ascii="Aptos" w:eastAsia="Times New Roman" w:hAnsi="Aptos" w:cs="Times New Roman"/>
                <w:b/>
                <w:bCs/>
              </w:rPr>
              <w:t xml:space="preserve">(*Boston Globe, </w:t>
            </w:r>
            <w:r w:rsidR="00C35A11" w:rsidRPr="00C30A74">
              <w:rPr>
                <w:rFonts w:ascii="Aptos" w:eastAsia="Times New Roman" w:hAnsi="Aptos" w:cs="Times New Roman"/>
              </w:rPr>
              <w:t>October 12, 2025)</w:t>
            </w:r>
          </w:p>
          <w:p w14:paraId="1084B561" w14:textId="77777777" w:rsidR="00C35A11" w:rsidRDefault="00C35A11" w:rsidP="00C35A11">
            <w:pPr>
              <w:pStyle w:val="ListParagraph"/>
              <w:spacing w:after="100" w:afterAutospacing="1"/>
              <w:ind w:left="0"/>
              <w:rPr>
                <w:rFonts w:ascii="Aptos" w:hAnsi="Aptos" w:cs="Open Sans"/>
                <w:color w:val="000000"/>
              </w:rPr>
            </w:pPr>
          </w:p>
          <w:p w14:paraId="2F18566F" w14:textId="77777777" w:rsidR="005D76C9" w:rsidRDefault="00ED5BA5" w:rsidP="00ED5BA5">
            <w:pPr>
              <w:pStyle w:val="ListParagraph"/>
              <w:spacing w:after="100" w:afterAutospacing="1"/>
              <w:ind w:left="0"/>
              <w:jc w:val="both"/>
              <w:rPr>
                <w:rFonts w:ascii="Aptos" w:hAnsi="Aptos" w:cs="Open Sans"/>
                <w:i/>
                <w:iCs/>
                <w:color w:val="000000"/>
                <w:sz w:val="32"/>
                <w:szCs w:val="32"/>
              </w:rPr>
            </w:pPr>
            <w:r w:rsidRPr="00ED5BA5">
              <w:rPr>
                <w:rFonts w:ascii="Aptos" w:hAnsi="Aptos" w:cs="Open Sans"/>
                <w:i/>
                <w:iCs/>
                <w:color w:val="000000"/>
                <w:sz w:val="32"/>
                <w:szCs w:val="32"/>
              </w:rPr>
              <w:t>“Get ready with me while I tell you how I got a death sentence before my 30th birthday</w:t>
            </w:r>
            <w:r>
              <w:rPr>
                <w:rFonts w:ascii="Aptos" w:hAnsi="Aptos" w:cs="Open Sans"/>
                <w:i/>
                <w:iCs/>
                <w:color w:val="000000"/>
                <w:sz w:val="32"/>
                <w:szCs w:val="32"/>
              </w:rPr>
              <w:t>.</w:t>
            </w:r>
            <w:r w:rsidR="005D76C9">
              <w:rPr>
                <w:rFonts w:ascii="Aptos" w:hAnsi="Aptos" w:cs="Open Sans"/>
                <w:i/>
                <w:iCs/>
                <w:color w:val="000000"/>
                <w:sz w:val="32"/>
                <w:szCs w:val="32"/>
              </w:rPr>
              <w:t xml:space="preserve"> . .</w:t>
            </w:r>
          </w:p>
          <w:p w14:paraId="5DF2FE98" w14:textId="77777777" w:rsidR="00ED5BA5" w:rsidRDefault="005D76C9" w:rsidP="00ED5BA5">
            <w:pPr>
              <w:pStyle w:val="ListParagraph"/>
              <w:spacing w:after="100" w:afterAutospacing="1"/>
              <w:ind w:left="0"/>
              <w:jc w:val="both"/>
              <w:rPr>
                <w:rFonts w:ascii="Aptos" w:hAnsi="Aptos" w:cs="Open Sans"/>
                <w:i/>
                <w:iCs/>
                <w:color w:val="000000"/>
                <w:sz w:val="32"/>
                <w:szCs w:val="32"/>
              </w:rPr>
            </w:pPr>
            <w:r w:rsidRPr="005D76C9">
              <w:rPr>
                <w:rFonts w:ascii="Aptos" w:hAnsi="Aptos" w:cs="Open Sans"/>
                <w:i/>
                <w:iCs/>
                <w:color w:val="000000"/>
                <w:sz w:val="32"/>
                <w:szCs w:val="32"/>
              </w:rPr>
              <w:t>There are a lot of easy outs I could take, like saying, ‘Oh, my voice sounds like crap. I don't really want to talk on camera anymore,’ but I get such supportive comments that it encourages me to keep going</w:t>
            </w:r>
            <w:r w:rsidR="00370B87">
              <w:rPr>
                <w:rFonts w:ascii="Aptos" w:hAnsi="Aptos" w:cs="Open Sans"/>
                <w:i/>
                <w:iCs/>
                <w:color w:val="000000"/>
                <w:sz w:val="32"/>
                <w:szCs w:val="32"/>
              </w:rPr>
              <w:t xml:space="preserve">. </w:t>
            </w:r>
            <w:r w:rsidRPr="005D76C9">
              <w:rPr>
                <w:rFonts w:ascii="Aptos" w:hAnsi="Aptos" w:cs="Open Sans"/>
                <w:i/>
                <w:iCs/>
                <w:color w:val="000000"/>
                <w:sz w:val="32"/>
                <w:szCs w:val="32"/>
              </w:rPr>
              <w:t>Hearing that it's helping someone or making someone laugh reminds me that maybe it's worth it.</w:t>
            </w:r>
            <w:r w:rsidR="00ED5BA5" w:rsidRPr="00ED5BA5">
              <w:rPr>
                <w:rFonts w:ascii="Aptos" w:hAnsi="Aptos" w:cs="Open Sans"/>
                <w:i/>
                <w:iCs/>
                <w:color w:val="000000"/>
                <w:sz w:val="32"/>
                <w:szCs w:val="32"/>
              </w:rPr>
              <w:t>”</w:t>
            </w:r>
          </w:p>
          <w:p w14:paraId="7528F9C6" w14:textId="77777777" w:rsidR="00370B87" w:rsidRDefault="000D765C" w:rsidP="006E5036">
            <w:pPr>
              <w:pStyle w:val="ListParagraph"/>
              <w:spacing w:after="100" w:afterAutospacing="1"/>
              <w:rPr>
                <w:rFonts w:ascii="Aptos" w:hAnsi="Aptos" w:cs="Open Sans"/>
                <w:color w:val="000000"/>
              </w:rPr>
            </w:pPr>
            <w:r w:rsidRPr="000D765C">
              <w:rPr>
                <w:rFonts w:ascii="Aptos" w:hAnsi="Aptos" w:cs="Open Sans"/>
                <w:color w:val="000000"/>
              </w:rPr>
              <w:t>Brooke Eby</w:t>
            </w:r>
            <w:r>
              <w:rPr>
                <w:rFonts w:ascii="Aptos" w:hAnsi="Aptos" w:cs="Open Sans"/>
                <w:color w:val="000000"/>
              </w:rPr>
              <w:t xml:space="preserve">, who </w:t>
            </w:r>
            <w:r w:rsidRPr="000D765C">
              <w:rPr>
                <w:rFonts w:ascii="Aptos" w:hAnsi="Aptos" w:cs="Open Sans"/>
                <w:color w:val="000000"/>
              </w:rPr>
              <w:t>was diagnosed with amyotrophic lateral sclerosis in March 2022, when she was just 33</w:t>
            </w:r>
            <w:r>
              <w:rPr>
                <w:rFonts w:ascii="Aptos" w:hAnsi="Aptos" w:cs="Open Sans"/>
                <w:color w:val="000000"/>
              </w:rPr>
              <w:t xml:space="preserve">, </w:t>
            </w:r>
            <w:r w:rsidR="006E5036">
              <w:rPr>
                <w:rFonts w:ascii="Aptos" w:hAnsi="Aptos" w:cs="Open Sans"/>
                <w:color w:val="000000"/>
              </w:rPr>
              <w:t xml:space="preserve">and posts </w:t>
            </w:r>
            <w:r w:rsidR="006E5036" w:rsidRPr="006E5036">
              <w:rPr>
                <w:rFonts w:ascii="Aptos" w:hAnsi="Aptos" w:cs="Open Sans"/>
                <w:color w:val="000000"/>
              </w:rPr>
              <w:t xml:space="preserve">to her Instagram account, </w:t>
            </w:r>
            <w:hyperlink r:id="rId39" w:history="1">
              <w:r w:rsidR="006E5036" w:rsidRPr="00012838">
                <w:rPr>
                  <w:rStyle w:val="Hyperlink"/>
                  <w:rFonts w:ascii="Aptos" w:hAnsi="Aptos" w:cs="Open Sans"/>
                </w:rPr>
                <w:t>@LimpBroozkit</w:t>
              </w:r>
            </w:hyperlink>
            <w:r w:rsidR="00012838">
              <w:rPr>
                <w:rFonts w:ascii="Aptos" w:hAnsi="Aptos" w:cs="Open Sans"/>
                <w:color w:val="000000"/>
              </w:rPr>
              <w:t xml:space="preserve">, </w:t>
            </w:r>
          </w:p>
          <w:p w14:paraId="51D615C9" w14:textId="77777777" w:rsidR="00614417" w:rsidRDefault="00614417" w:rsidP="006E5036">
            <w:pPr>
              <w:pStyle w:val="ListParagraph"/>
              <w:spacing w:after="100" w:afterAutospacing="1"/>
              <w:rPr>
                <w:rFonts w:ascii="Aptos" w:hAnsi="Aptos" w:cs="Open Sans"/>
                <w:color w:val="000000"/>
              </w:rPr>
            </w:pPr>
          </w:p>
          <w:p w14:paraId="1343AE23" w14:textId="77777777" w:rsidR="00614417" w:rsidRDefault="00B54C2C" w:rsidP="00B54C2C">
            <w:pPr>
              <w:pStyle w:val="ListParagraph"/>
              <w:spacing w:after="100" w:afterAutospacing="1"/>
              <w:ind w:left="0"/>
              <w:jc w:val="both"/>
              <w:rPr>
                <w:rFonts w:ascii="Aptos" w:hAnsi="Aptos" w:cs="Open Sans"/>
                <w:i/>
                <w:iCs/>
                <w:color w:val="000000"/>
                <w:sz w:val="32"/>
                <w:szCs w:val="32"/>
              </w:rPr>
            </w:pPr>
            <w:r w:rsidRPr="00B54C2C">
              <w:rPr>
                <w:rFonts w:ascii="Aptos" w:hAnsi="Aptos" w:cs="Open Sans"/>
                <w:i/>
                <w:iCs/>
                <w:color w:val="000000"/>
                <w:sz w:val="32"/>
                <w:szCs w:val="32"/>
              </w:rPr>
              <w:t xml:space="preserve">In a letter, </w:t>
            </w:r>
            <w:r w:rsidR="00944D1B">
              <w:rPr>
                <w:rFonts w:ascii="Aptos" w:hAnsi="Aptos" w:cs="Open Sans"/>
                <w:i/>
                <w:iCs/>
                <w:color w:val="000000"/>
                <w:sz w:val="32"/>
                <w:szCs w:val="32"/>
              </w:rPr>
              <w:t xml:space="preserve">U.S. Senators </w:t>
            </w:r>
            <w:r w:rsidR="00944D1B" w:rsidRPr="00944D1B">
              <w:rPr>
                <w:rFonts w:ascii="Aptos" w:hAnsi="Aptos" w:cs="Open Sans"/>
                <w:i/>
                <w:iCs/>
                <w:color w:val="000000"/>
                <w:sz w:val="32"/>
                <w:szCs w:val="32"/>
              </w:rPr>
              <w:t>Ron Wyden (D-OR) and Elizabeth Warren (D-MA)</w:t>
            </w:r>
            <w:r w:rsidR="00944D1B">
              <w:rPr>
                <w:rFonts w:ascii="Aptos" w:hAnsi="Aptos" w:cs="Open Sans"/>
                <w:i/>
                <w:iCs/>
                <w:color w:val="000000"/>
                <w:sz w:val="32"/>
                <w:szCs w:val="32"/>
              </w:rPr>
              <w:t xml:space="preserve"> </w:t>
            </w:r>
            <w:r w:rsidRPr="00B54C2C">
              <w:rPr>
                <w:rFonts w:ascii="Aptos" w:hAnsi="Aptos" w:cs="Open Sans"/>
                <w:i/>
                <w:iCs/>
                <w:color w:val="000000"/>
                <w:sz w:val="32"/>
                <w:szCs w:val="32"/>
              </w:rPr>
              <w:t xml:space="preserve">cited “aggressive” strategies by </w:t>
            </w:r>
            <w:r w:rsidR="002F16CF">
              <w:rPr>
                <w:rFonts w:ascii="Aptos" w:hAnsi="Aptos" w:cs="Open Sans"/>
                <w:i/>
                <w:iCs/>
                <w:color w:val="000000"/>
                <w:sz w:val="32"/>
                <w:szCs w:val="32"/>
              </w:rPr>
              <w:t>[UnitedHealth</w:t>
            </w:r>
            <w:r w:rsidR="0089741A">
              <w:rPr>
                <w:rFonts w:ascii="Aptos" w:hAnsi="Aptos" w:cs="Open Sans"/>
                <w:i/>
                <w:iCs/>
                <w:color w:val="000000"/>
                <w:sz w:val="32"/>
                <w:szCs w:val="32"/>
              </w:rPr>
              <w:t xml:space="preserve"> Group</w:t>
            </w:r>
            <w:r w:rsidR="002F16CF">
              <w:rPr>
                <w:rFonts w:ascii="Aptos" w:hAnsi="Aptos" w:cs="Open Sans"/>
                <w:i/>
                <w:iCs/>
                <w:color w:val="000000"/>
                <w:sz w:val="32"/>
                <w:szCs w:val="32"/>
              </w:rPr>
              <w:t>]</w:t>
            </w:r>
            <w:r w:rsidRPr="00B54C2C">
              <w:rPr>
                <w:rFonts w:ascii="Aptos" w:hAnsi="Aptos" w:cs="Open Sans"/>
                <w:i/>
                <w:iCs/>
                <w:color w:val="000000"/>
                <w:sz w:val="32"/>
                <w:szCs w:val="32"/>
              </w:rPr>
              <w:t xml:space="preserve"> to lower nursing home costs, including allegations the company offered incentives to facilities to avoid medically necessary hospital transfers of residents.</w:t>
            </w:r>
          </w:p>
          <w:p w14:paraId="7D9AE1E0" w14:textId="77777777" w:rsidR="0089741A" w:rsidRPr="00430505" w:rsidRDefault="00DF76FC" w:rsidP="0089741A">
            <w:pPr>
              <w:pStyle w:val="ListParagraph"/>
              <w:spacing w:after="100" w:afterAutospacing="1"/>
              <w:rPr>
                <w:rFonts w:ascii="Aptos" w:hAnsi="Aptos" w:cs="Open Sans"/>
                <w:i/>
                <w:iCs/>
                <w:color w:val="000000"/>
              </w:rPr>
            </w:pPr>
            <w:hyperlink r:id="rId40" w:history="1">
              <w:r w:rsidR="0089741A" w:rsidRPr="00172B4B">
                <w:rPr>
                  <w:rStyle w:val="Hyperlink"/>
                  <w:rFonts w:ascii="Aptos" w:hAnsi="Aptos" w:cs="Open Sans"/>
                  <w:i/>
                  <w:iCs/>
                </w:rPr>
                <w:t>UnitedHealth faces probes of nursing home, Medicare pay</w:t>
              </w:r>
            </w:hyperlink>
            <w:r w:rsidR="0089741A">
              <w:rPr>
                <w:rFonts w:ascii="Aptos" w:hAnsi="Aptos" w:cs="Open Sans"/>
                <w:i/>
                <w:iCs/>
                <w:color w:val="000000"/>
              </w:rPr>
              <w:t xml:space="preserve"> </w:t>
            </w:r>
            <w:r w:rsidR="0089741A">
              <w:rPr>
                <w:rFonts w:ascii="Aptos" w:hAnsi="Aptos" w:cs="Open Sans"/>
                <w:b/>
                <w:bCs/>
                <w:color w:val="000000"/>
              </w:rPr>
              <w:t xml:space="preserve">(McKnights Long-Term Care News, </w:t>
            </w:r>
            <w:r w:rsidR="0089741A">
              <w:rPr>
                <w:rFonts w:ascii="Aptos" w:hAnsi="Aptos" w:cs="Open Sans"/>
                <w:color w:val="000000"/>
              </w:rPr>
              <w:t>October 11, 2025)</w:t>
            </w:r>
          </w:p>
          <w:p w14:paraId="60A59D6D" w14:textId="77777777" w:rsidR="0089741A" w:rsidRDefault="0089741A" w:rsidP="0089741A">
            <w:pPr>
              <w:pStyle w:val="ListParagraph"/>
              <w:spacing w:after="100" w:afterAutospacing="1"/>
              <w:ind w:left="0"/>
              <w:rPr>
                <w:rFonts w:ascii="Aptos" w:hAnsi="Aptos" w:cs="Open Sans"/>
                <w:color w:val="000000"/>
              </w:rPr>
            </w:pPr>
          </w:p>
          <w:p w14:paraId="462124E7" w14:textId="77777777" w:rsidR="0088478E" w:rsidRPr="0088478E" w:rsidRDefault="0088478E" w:rsidP="0088478E">
            <w:pPr>
              <w:pStyle w:val="ListParagraph"/>
              <w:ind w:left="0"/>
              <w:jc w:val="both"/>
              <w:rPr>
                <w:rFonts w:ascii="Aptos" w:hAnsi="Aptos" w:cs="Open Sans"/>
                <w:i/>
                <w:iCs/>
                <w:color w:val="000000"/>
                <w:sz w:val="32"/>
                <w:szCs w:val="32"/>
              </w:rPr>
            </w:pPr>
            <w:r w:rsidRPr="0088478E">
              <w:rPr>
                <w:rFonts w:ascii="Aptos" w:hAnsi="Aptos" w:cs="Open Sans"/>
                <w:i/>
                <w:iCs/>
                <w:color w:val="000000"/>
                <w:sz w:val="32"/>
                <w:szCs w:val="32"/>
              </w:rPr>
              <w:t>If your business involves layered ownership, outside investors, or strategies that would take a few PowerPoint slides to explain, ask yourself: Would this hold up under scrutiny?</w:t>
            </w:r>
          </w:p>
          <w:p w14:paraId="009181CC" w14:textId="77777777" w:rsidR="0088478E" w:rsidRPr="0088478E" w:rsidRDefault="0088478E" w:rsidP="0088478E">
            <w:pPr>
              <w:jc w:val="both"/>
              <w:rPr>
                <w:rFonts w:ascii="Aptos" w:hAnsi="Aptos" w:cs="Open Sans"/>
                <w:i/>
                <w:iCs/>
                <w:color w:val="000000"/>
                <w:sz w:val="32"/>
                <w:szCs w:val="32"/>
              </w:rPr>
            </w:pPr>
            <w:r w:rsidRPr="0088478E">
              <w:rPr>
                <w:rFonts w:ascii="Aptos" w:hAnsi="Aptos" w:cs="Open Sans"/>
                <w:i/>
                <w:iCs/>
                <w:color w:val="000000"/>
                <w:sz w:val="32"/>
                <w:szCs w:val="32"/>
              </w:rPr>
              <w:t>Could you clearly explain who’s in charge, who’s paid what, and how major financial decisions are made? If someone in Congress asked you tomorrow, could you tell your story in a way that builds trust instead of raising questions?</w:t>
            </w:r>
          </w:p>
          <w:p w14:paraId="76B41C60" w14:textId="77777777" w:rsidR="00537253" w:rsidRPr="00537253" w:rsidRDefault="00DF76FC" w:rsidP="00537253">
            <w:pPr>
              <w:pStyle w:val="ListParagraph"/>
              <w:rPr>
                <w:rFonts w:ascii="Aptos" w:hAnsi="Aptos" w:cs="Open Sans"/>
                <w:i/>
                <w:iCs/>
                <w:color w:val="000000"/>
              </w:rPr>
            </w:pPr>
            <w:hyperlink r:id="rId41" w:history="1">
              <w:r w:rsidR="00537253" w:rsidRPr="00537253">
                <w:rPr>
                  <w:rStyle w:val="Hyperlink"/>
                  <w:rFonts w:ascii="Aptos" w:hAnsi="Aptos" w:cs="Open Sans"/>
                  <w:i/>
                  <w:iCs/>
                </w:rPr>
                <w:t>More ownership scrutiny is on the way</w:t>
              </w:r>
            </w:hyperlink>
            <w:r w:rsidR="00537253" w:rsidRPr="00537253">
              <w:rPr>
                <w:rFonts w:ascii="Aptos" w:hAnsi="Aptos" w:cs="Open Sans"/>
                <w:color w:val="000000"/>
              </w:rPr>
              <w:t xml:space="preserve"> </w:t>
            </w:r>
            <w:r w:rsidR="00537253" w:rsidRPr="00537253">
              <w:rPr>
                <w:rFonts w:ascii="Aptos" w:hAnsi="Aptos" w:cs="Open Sans"/>
                <w:b/>
                <w:bCs/>
                <w:color w:val="000000"/>
              </w:rPr>
              <w:t xml:space="preserve">(McKnights Long-Term Care News, </w:t>
            </w:r>
            <w:r w:rsidR="00537253" w:rsidRPr="00537253">
              <w:rPr>
                <w:rFonts w:ascii="Aptos" w:hAnsi="Aptos" w:cs="Open Sans"/>
                <w:color w:val="000000"/>
              </w:rPr>
              <w:t>October 11, 2025)</w:t>
            </w:r>
          </w:p>
          <w:p w14:paraId="7885E900" w14:textId="77777777" w:rsidR="0088478E" w:rsidRDefault="0088478E" w:rsidP="0088478E">
            <w:pPr>
              <w:pStyle w:val="ListParagraph"/>
              <w:spacing w:after="100" w:afterAutospacing="1"/>
              <w:ind w:left="0"/>
              <w:rPr>
                <w:rFonts w:ascii="Aptos" w:hAnsi="Aptos" w:cs="Open Sans"/>
                <w:color w:val="000000"/>
              </w:rPr>
            </w:pPr>
          </w:p>
          <w:p w14:paraId="001026D8" w14:textId="77777777" w:rsidR="00E6078E" w:rsidRDefault="00E6078E" w:rsidP="00E6078E">
            <w:pPr>
              <w:pStyle w:val="ListParagraph"/>
              <w:spacing w:after="100" w:afterAutospacing="1"/>
              <w:ind w:left="0"/>
              <w:jc w:val="both"/>
              <w:rPr>
                <w:rFonts w:ascii="Aptos" w:hAnsi="Aptos" w:cs="Open Sans"/>
                <w:i/>
                <w:iCs/>
                <w:color w:val="000000"/>
                <w:sz w:val="32"/>
                <w:szCs w:val="32"/>
              </w:rPr>
            </w:pPr>
            <w:r w:rsidRPr="00E6078E">
              <w:rPr>
                <w:rFonts w:ascii="Aptos" w:hAnsi="Aptos" w:cs="Open Sans"/>
                <w:i/>
                <w:iCs/>
                <w:color w:val="000000"/>
                <w:sz w:val="32"/>
                <w:szCs w:val="32"/>
              </w:rPr>
              <w:lastRenderedPageBreak/>
              <w:t>Genesis, once the largest nursing home operator in the country, now runs about 175 facilities. According to bankruptcy filings, the company owes more than $250 million in legal claims, with more lawsuits pending. </w:t>
            </w:r>
          </w:p>
          <w:p w14:paraId="19E99F45" w14:textId="77777777" w:rsidR="00537253" w:rsidRPr="00537253" w:rsidRDefault="00DF76FC" w:rsidP="00E6078E">
            <w:pPr>
              <w:pStyle w:val="ListParagraph"/>
              <w:rPr>
                <w:rFonts w:ascii="Aptos" w:hAnsi="Aptos" w:cs="Open Sans"/>
                <w:i/>
                <w:iCs/>
                <w:color w:val="000000"/>
              </w:rPr>
            </w:pPr>
            <w:hyperlink r:id="rId42" w:history="1">
              <w:r w:rsidR="00E6078E" w:rsidRPr="00537253">
                <w:rPr>
                  <w:rStyle w:val="Hyperlink"/>
                  <w:rFonts w:ascii="Aptos" w:hAnsi="Aptos" w:cs="Open Sans"/>
                  <w:i/>
                  <w:iCs/>
                </w:rPr>
                <w:t>More ownership scrutiny is on the way</w:t>
              </w:r>
            </w:hyperlink>
            <w:r w:rsidR="00E6078E" w:rsidRPr="00537253">
              <w:rPr>
                <w:rFonts w:ascii="Aptos" w:hAnsi="Aptos" w:cs="Open Sans"/>
                <w:color w:val="000000"/>
              </w:rPr>
              <w:t xml:space="preserve"> </w:t>
            </w:r>
            <w:r w:rsidR="00537253" w:rsidRPr="00537253">
              <w:rPr>
                <w:rFonts w:ascii="Aptos" w:hAnsi="Aptos" w:cs="Open Sans"/>
                <w:b/>
                <w:bCs/>
                <w:color w:val="000000"/>
              </w:rPr>
              <w:t xml:space="preserve">(McKnights Long-Term Care News, </w:t>
            </w:r>
            <w:r w:rsidR="00537253" w:rsidRPr="00537253">
              <w:rPr>
                <w:rFonts w:ascii="Aptos" w:hAnsi="Aptos" w:cs="Open Sans"/>
                <w:color w:val="000000"/>
              </w:rPr>
              <w:t>October 11, 2025)</w:t>
            </w:r>
          </w:p>
          <w:p w14:paraId="2991611E" w14:textId="77777777" w:rsidR="00E6078E" w:rsidRDefault="00E6078E" w:rsidP="00E6078E">
            <w:pPr>
              <w:pStyle w:val="ListParagraph"/>
              <w:spacing w:after="100" w:afterAutospacing="1"/>
              <w:ind w:left="0"/>
              <w:rPr>
                <w:rFonts w:ascii="Aptos" w:hAnsi="Aptos" w:cs="Open Sans"/>
                <w:color w:val="000000"/>
              </w:rPr>
            </w:pPr>
          </w:p>
          <w:p w14:paraId="3AA19809" w14:textId="77777777" w:rsidR="00A53716" w:rsidRDefault="00A53716" w:rsidP="00A53716">
            <w:pPr>
              <w:pStyle w:val="ListParagraph"/>
              <w:spacing w:after="100" w:afterAutospacing="1"/>
              <w:ind w:left="0"/>
              <w:jc w:val="both"/>
              <w:rPr>
                <w:rFonts w:ascii="Aptos" w:hAnsi="Aptos" w:cs="Open Sans"/>
                <w:i/>
                <w:iCs/>
                <w:color w:val="000000"/>
                <w:sz w:val="32"/>
                <w:szCs w:val="32"/>
              </w:rPr>
            </w:pPr>
            <w:r w:rsidRPr="00A53716">
              <w:rPr>
                <w:rFonts w:ascii="Aptos" w:hAnsi="Aptos" w:cs="Open Sans"/>
                <w:i/>
                <w:iCs/>
                <w:color w:val="000000"/>
                <w:sz w:val="32"/>
                <w:szCs w:val="32"/>
              </w:rPr>
              <w:t>Nursing facility residents consistently experience poor oral health outcomes and limited access to dental services</w:t>
            </w:r>
            <w:r>
              <w:rPr>
                <w:rFonts w:ascii="Aptos" w:hAnsi="Aptos" w:cs="Open Sans"/>
                <w:i/>
                <w:iCs/>
                <w:color w:val="000000"/>
                <w:sz w:val="32"/>
                <w:szCs w:val="32"/>
              </w:rPr>
              <w:t>.</w:t>
            </w:r>
          </w:p>
          <w:p w14:paraId="39490770" w14:textId="77777777" w:rsidR="00377F6B" w:rsidRPr="005528F1" w:rsidRDefault="00DF76FC" w:rsidP="00377F6B">
            <w:pPr>
              <w:pStyle w:val="ListParagraph"/>
              <w:spacing w:after="100" w:afterAutospacing="1"/>
              <w:rPr>
                <w:rFonts w:ascii="Aptos" w:hAnsi="Aptos" w:cs="Open Sans"/>
                <w:color w:val="000000"/>
              </w:rPr>
            </w:pPr>
            <w:hyperlink r:id="rId43" w:history="1">
              <w:r w:rsidR="00377F6B" w:rsidRPr="005528F1">
                <w:rPr>
                  <w:rStyle w:val="Hyperlink"/>
                  <w:rFonts w:ascii="Aptos" w:hAnsi="Aptos" w:cs="Open Sans"/>
                  <w:i/>
                  <w:iCs/>
                </w:rPr>
                <w:t>Expanding Medicare to Include Dental: A Path to Better Oral Health in Nursing Facilities</w:t>
              </w:r>
            </w:hyperlink>
            <w:r w:rsidR="00377F6B" w:rsidRPr="005528F1">
              <w:rPr>
                <w:rFonts w:ascii="Aptos" w:hAnsi="Aptos" w:cs="Open Sans"/>
                <w:color w:val="000000"/>
              </w:rPr>
              <w:t xml:space="preserve"> </w:t>
            </w:r>
            <w:r w:rsidR="00377F6B" w:rsidRPr="005528F1">
              <w:rPr>
                <w:rFonts w:ascii="Aptos" w:hAnsi="Aptos" w:cs="Open Sans"/>
                <w:b/>
                <w:bCs/>
                <w:color w:val="000000"/>
              </w:rPr>
              <w:t xml:space="preserve">(Justice in Aging, </w:t>
            </w:r>
            <w:r w:rsidR="00377F6B" w:rsidRPr="005528F1">
              <w:rPr>
                <w:rFonts w:ascii="Aptos" w:hAnsi="Aptos" w:cs="Open Sans"/>
                <w:color w:val="000000"/>
              </w:rPr>
              <w:t>October 7, 2025)</w:t>
            </w:r>
          </w:p>
          <w:p w14:paraId="6206F31A" w14:textId="2D51588F" w:rsidR="00377F6B" w:rsidRPr="00377F6B" w:rsidRDefault="00377F6B" w:rsidP="00377F6B">
            <w:pPr>
              <w:pStyle w:val="ListParagraph"/>
              <w:spacing w:after="100" w:afterAutospacing="1"/>
              <w:ind w:left="0"/>
              <w:rPr>
                <w:rFonts w:ascii="Aptos" w:hAnsi="Aptos" w:cs="Open Sans"/>
                <w:color w:val="000000"/>
              </w:rPr>
            </w:pPr>
          </w:p>
        </w:tc>
      </w:tr>
      <w:tr w:rsidR="001A63CB" w:rsidRPr="003A4977" w14:paraId="767C912C" w14:textId="77777777" w:rsidTr="00467E18">
        <w:trPr>
          <w:gridAfter w:val="1"/>
          <w:wAfter w:w="298" w:type="dxa"/>
          <w:trHeight w:val="143"/>
        </w:trPr>
        <w:tc>
          <w:tcPr>
            <w:tcW w:w="2903" w:type="dxa"/>
            <w:gridSpan w:val="2"/>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4D369644" w:rsidR="004465CF" w:rsidRDefault="00DF76FC" w:rsidP="004465CF">
            <w:pPr>
              <w:rPr>
                <w:rFonts w:cs="Arial"/>
              </w:rPr>
            </w:pPr>
            <w:hyperlink r:id="rId45" w:history="1">
              <w:r w:rsidR="00DF6849" w:rsidRPr="00AE0FD0">
                <w:rPr>
                  <w:rStyle w:val="Hyperlink"/>
                  <w:rFonts w:cs="Arial"/>
                </w:rPr>
                <w:t>https://tinyurl.com/DignityRemembrance</w:t>
              </w:r>
            </w:hyperlink>
            <w:r w:rsidR="004465CF">
              <w:rPr>
                <w:rFonts w:cs="Arial"/>
              </w:rPr>
              <w:t xml:space="preserve"> or </w:t>
            </w:r>
            <w:hyperlink r:id="rId46" w:history="1">
              <w:r w:rsidR="004465CF"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DF76FC" w:rsidP="004465CF">
            <w:pPr>
              <w:rPr>
                <w:rFonts w:cs="Arial"/>
              </w:rPr>
            </w:pPr>
            <w:hyperlink r:id="rId47" w:history="1">
              <w:r w:rsidR="002B4656"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 xml:space="preserve">It is a first step toward healing and advocating for a future where we better protect our most vulnerable.” The platform seeks to capture </w:t>
            </w:r>
            <w:r w:rsidRPr="00F4279F">
              <w:rPr>
                <w:rFonts w:ascii="Aptos" w:hAnsi="Aptos" w:cs="Arial"/>
                <w:sz w:val="24"/>
                <w:szCs w:val="24"/>
              </w:rPr>
              <w:lastRenderedPageBreak/>
              <w:t>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48"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49"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50"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08623F" w14:paraId="43EB6F49" w14:textId="77777777" w:rsidTr="00467E18">
        <w:trPr>
          <w:gridAfter w:val="1"/>
          <w:wAfter w:w="298" w:type="dxa"/>
        </w:trPr>
        <w:tc>
          <w:tcPr>
            <w:tcW w:w="2903" w:type="dxa"/>
            <w:gridSpan w:val="2"/>
          </w:tcPr>
          <w:p w14:paraId="301DFAA1" w14:textId="77777777" w:rsidR="0008623F" w:rsidRDefault="0008623F" w:rsidP="0008623F">
            <w:pPr>
              <w:rPr>
                <w:rFonts w:ascii="Aptos" w:hAnsi="Aptos"/>
                <w:b/>
                <w:bCs/>
                <w:noProof/>
                <w:sz w:val="24"/>
                <w:szCs w:val="24"/>
              </w:rPr>
            </w:pPr>
            <w:r w:rsidRPr="0055011D">
              <w:rPr>
                <w:rFonts w:ascii="Aptos" w:hAnsi="Aptos"/>
                <w:b/>
                <w:bCs/>
                <w:noProof/>
                <w:sz w:val="24"/>
                <w:szCs w:val="24"/>
              </w:rPr>
              <w:lastRenderedPageBreak/>
              <w:t>Healthy to 100: The Science of Social Connection</w:t>
            </w:r>
          </w:p>
          <w:p w14:paraId="0924B900" w14:textId="77777777" w:rsidR="0008623F" w:rsidRDefault="00DF76FC" w:rsidP="0008623F">
            <w:pPr>
              <w:contextualSpacing/>
              <w:rPr>
                <w:rFonts w:ascii="Aptos" w:hAnsi="Aptos"/>
              </w:rPr>
            </w:pPr>
            <w:hyperlink r:id="rId51" w:tgtFrame="_blank" w:history="1">
              <w:r w:rsidR="0008623F" w:rsidRPr="00E755F8">
                <w:rPr>
                  <w:rStyle w:val="Hyperlink"/>
                  <w:rFonts w:ascii="Aptos" w:hAnsi="Aptos"/>
                </w:rPr>
                <w:t>SUBSCRIBE</w:t>
              </w:r>
            </w:hyperlink>
          </w:p>
          <w:p w14:paraId="665D81A8" w14:textId="77777777" w:rsidR="0008623F" w:rsidRPr="0055011D" w:rsidRDefault="0008623F" w:rsidP="005600C8">
            <w:pPr>
              <w:rPr>
                <w:rFonts w:ascii="Aptos" w:hAnsi="Aptos"/>
                <w:b/>
                <w:bCs/>
                <w:noProof/>
                <w:sz w:val="24"/>
                <w:szCs w:val="24"/>
              </w:rPr>
            </w:pPr>
          </w:p>
        </w:tc>
        <w:tc>
          <w:tcPr>
            <w:tcW w:w="7622" w:type="dxa"/>
            <w:gridSpan w:val="4"/>
          </w:tcPr>
          <w:p w14:paraId="277D1CE0" w14:textId="19786ED4" w:rsidR="00413074" w:rsidRPr="00C42FD7" w:rsidRDefault="00583237" w:rsidP="00C42FD7">
            <w:pPr>
              <w:contextualSpacing/>
              <w:rPr>
                <w:rFonts w:ascii="Aptos" w:hAnsi="Aptos" w:cs="Aptos"/>
                <w:i/>
                <w:iCs/>
              </w:rPr>
            </w:pPr>
            <w:r w:rsidRPr="00C42FD7">
              <w:rPr>
                <w:rFonts w:ascii="Aptos" w:hAnsi="Aptos" w:cs="Aptos"/>
                <w:i/>
                <w:iCs/>
              </w:rPr>
              <w:t>National Walk to a Park Day</w:t>
            </w:r>
            <w:r w:rsidR="00DB32D2" w:rsidRPr="00C42FD7">
              <w:rPr>
                <w:rFonts w:ascii="Aptos" w:hAnsi="Aptos" w:cs="Aptos"/>
                <w:i/>
                <w:iCs/>
              </w:rPr>
              <w:t xml:space="preserve"> </w:t>
            </w:r>
            <w:r w:rsidR="00C42FD7" w:rsidRPr="00C42FD7">
              <w:rPr>
                <w:rFonts w:ascii="Aptos" w:hAnsi="Aptos" w:cs="Aptos"/>
                <w:i/>
                <w:iCs/>
              </w:rPr>
              <w:t>–</w:t>
            </w:r>
            <w:r w:rsidR="00DB32D2" w:rsidRPr="00C42FD7">
              <w:rPr>
                <w:rFonts w:ascii="Aptos" w:hAnsi="Aptos" w:cs="Aptos"/>
                <w:i/>
                <w:iCs/>
              </w:rPr>
              <w:t xml:space="preserve"> </w:t>
            </w:r>
            <w:r w:rsidR="00C42FD7" w:rsidRPr="00C42FD7">
              <w:rPr>
                <w:rFonts w:ascii="Aptos" w:hAnsi="Aptos" w:cs="Aptos"/>
                <w:i/>
                <w:iCs/>
              </w:rPr>
              <w:t>October 10</w:t>
            </w:r>
          </w:p>
          <w:p w14:paraId="7BE26B1B" w14:textId="7E94367F" w:rsidR="00413074" w:rsidRPr="00413074" w:rsidRDefault="00413074" w:rsidP="00413074">
            <w:pPr>
              <w:ind w:left="720"/>
              <w:contextualSpacing/>
              <w:rPr>
                <w:rFonts w:ascii="Aptos" w:hAnsi="Aptos" w:cs="Aptos"/>
              </w:rPr>
            </w:pPr>
            <w:r w:rsidRPr="00413074">
              <w:rPr>
                <w:rFonts w:ascii="Aptos" w:hAnsi="Aptos" w:cs="Aptos"/>
              </w:rPr>
              <w:t>The Trust for Public Land has a goal of getting a park within a 10-minute walk for all Americans. Parks are great for movement, stress reduction, and social connection, so we are down with that goal here at HT100</w:t>
            </w:r>
            <w:r w:rsidR="0090528D" w:rsidRPr="00413074">
              <w:rPr>
                <w:rFonts w:ascii="Aptos" w:hAnsi="Aptos" w:cs="Aptos"/>
              </w:rPr>
              <w:t xml:space="preserve">. </w:t>
            </w:r>
          </w:p>
          <w:p w14:paraId="3A7847AA" w14:textId="77777777" w:rsidR="00413074" w:rsidRPr="00413074" w:rsidRDefault="00413074" w:rsidP="00413074">
            <w:pPr>
              <w:ind w:left="720"/>
              <w:contextualSpacing/>
              <w:rPr>
                <w:rFonts w:ascii="Aptos" w:hAnsi="Aptos" w:cs="Aptos"/>
              </w:rPr>
            </w:pPr>
            <w:r w:rsidRPr="00413074">
              <w:rPr>
                <w:rFonts w:ascii="Aptos" w:hAnsi="Aptos" w:cs="Aptos"/>
              </w:rPr>
              <w:t>And for those same reasons, we are going to make a beeline for our local park this Friday, to mark National Walk to a Park Day, founded by the Trust in 2021 to highlight the importance of parks in community life. We’re not sure what we will focus on when we get there – sometimes it’s the picnickers, sometimes it’s the dogs and their frisbees, sometimes its jugglers and drum circles, and sometimes it’s the giant statue of Joan of Arc, which is inexplicably in the middle of a neighborhood park in Washington DC  – but whatever it is, it will expand our horizons and contribute to our individual and collective well-being.  </w:t>
            </w:r>
          </w:p>
          <w:p w14:paraId="2C43E66B" w14:textId="33620A24" w:rsidR="00131781" w:rsidRPr="0042205C" w:rsidRDefault="00131781" w:rsidP="0011583A">
            <w:pPr>
              <w:ind w:left="720"/>
              <w:contextualSpacing/>
              <w:rPr>
                <w:rFonts w:ascii="Aptos" w:hAnsi="Aptos"/>
              </w:rPr>
            </w:pPr>
          </w:p>
        </w:tc>
      </w:tr>
      <w:tr w:rsidR="005C4400" w14:paraId="0902AE8E" w14:textId="77777777" w:rsidTr="00467E18">
        <w:trPr>
          <w:gridAfter w:val="1"/>
          <w:wAfter w:w="298" w:type="dxa"/>
        </w:trPr>
        <w:tc>
          <w:tcPr>
            <w:tcW w:w="2903" w:type="dxa"/>
            <w:gridSpan w:val="2"/>
          </w:tcPr>
          <w:p w14:paraId="300733BA" w14:textId="66BFF5D6" w:rsidR="005C4400" w:rsidRDefault="005C4400" w:rsidP="0008623F">
            <w:pPr>
              <w:rPr>
                <w:rFonts w:ascii="Aptos" w:hAnsi="Aptos"/>
                <w:b/>
                <w:bCs/>
                <w:noProof/>
                <w:sz w:val="24"/>
                <w:szCs w:val="24"/>
              </w:rPr>
            </w:pPr>
            <w:r>
              <w:rPr>
                <w:rFonts w:ascii="Aptos" w:hAnsi="Aptos"/>
                <w:b/>
                <w:bCs/>
                <w:noProof/>
                <w:sz w:val="24"/>
                <w:szCs w:val="24"/>
              </w:rPr>
              <w:t>Reports</w:t>
            </w:r>
          </w:p>
          <w:p w14:paraId="14A3B0BD" w14:textId="77777777" w:rsidR="005C4400" w:rsidRDefault="005C4400" w:rsidP="0008623F">
            <w:pPr>
              <w:rPr>
                <w:rFonts w:ascii="Aptos" w:hAnsi="Aptos"/>
                <w:b/>
                <w:bCs/>
                <w:noProof/>
                <w:sz w:val="24"/>
                <w:szCs w:val="24"/>
              </w:rPr>
            </w:pPr>
          </w:p>
          <w:p w14:paraId="2DB15B6F" w14:textId="472D48ED" w:rsidR="005C4400" w:rsidRPr="0055011D" w:rsidRDefault="005C4400" w:rsidP="0008623F">
            <w:pPr>
              <w:rPr>
                <w:rFonts w:ascii="Aptos" w:hAnsi="Aptos"/>
                <w:b/>
                <w:bCs/>
                <w:noProof/>
                <w:sz w:val="24"/>
                <w:szCs w:val="24"/>
              </w:rPr>
            </w:pPr>
          </w:p>
        </w:tc>
        <w:tc>
          <w:tcPr>
            <w:tcW w:w="7622" w:type="dxa"/>
            <w:gridSpan w:val="4"/>
          </w:tcPr>
          <w:p w14:paraId="005F5818" w14:textId="088FC570" w:rsidR="005A71BF" w:rsidRPr="005A71BF" w:rsidRDefault="005C4400" w:rsidP="005A71BF">
            <w:pPr>
              <w:contextualSpacing/>
              <w:rPr>
                <w:rStyle w:val="Hyperlink"/>
                <w:rFonts w:ascii="Aptos" w:hAnsi="Aptos"/>
                <w:i/>
                <w:iCs/>
              </w:rPr>
            </w:pPr>
            <w:r w:rsidRPr="005C4400">
              <w:rPr>
                <w:rFonts w:ascii="Aptos" w:hAnsi="Aptos"/>
                <w:b/>
                <w:bCs/>
              </w:rPr>
              <w:t>The Federal Interagency Forum on Aging-Related Statistics</w:t>
            </w:r>
            <w:r w:rsidR="005A71BF" w:rsidRPr="005A71BF">
              <w:rPr>
                <w:rFonts w:ascii="Aptos" w:hAnsi="Aptos"/>
                <w:i/>
                <w:iCs/>
              </w:rPr>
              <w:fldChar w:fldCharType="begin"/>
            </w:r>
            <w:r w:rsidR="005A71BF" w:rsidRPr="005A71BF">
              <w:rPr>
                <w:rFonts w:ascii="Aptos" w:hAnsi="Aptos"/>
                <w:i/>
                <w:iCs/>
              </w:rPr>
              <w:instrText>HYPERLINK "https://agingstats.gov/docs/LatestReport/Older-Americans-2024-508-May-update.pdf"</w:instrText>
            </w:r>
            <w:r w:rsidR="005A71BF" w:rsidRPr="005A71BF">
              <w:rPr>
                <w:rFonts w:ascii="Aptos" w:hAnsi="Aptos"/>
                <w:i/>
                <w:iCs/>
              </w:rPr>
              <w:fldChar w:fldCharType="separate"/>
            </w:r>
          </w:p>
          <w:p w14:paraId="64C3434B" w14:textId="77777777" w:rsidR="005A71BF" w:rsidRPr="005A71BF" w:rsidRDefault="005A71BF" w:rsidP="005A71BF">
            <w:pPr>
              <w:contextualSpacing/>
              <w:rPr>
                <w:rStyle w:val="Hyperlink"/>
                <w:rFonts w:ascii="Aptos" w:hAnsi="Aptos"/>
                <w:b/>
                <w:bCs/>
                <w:i/>
                <w:iCs/>
              </w:rPr>
            </w:pPr>
            <w:r w:rsidRPr="005A71BF">
              <w:rPr>
                <w:rStyle w:val="Hyperlink"/>
                <w:rFonts w:ascii="Aptos" w:hAnsi="Aptos"/>
                <w:b/>
                <w:bCs/>
                <w:i/>
                <w:iCs/>
              </w:rPr>
              <w:t>Older Americans Key Indicators of Well-Being: 2024</w:t>
            </w:r>
          </w:p>
          <w:p w14:paraId="6B06D446" w14:textId="77777777" w:rsidR="005C4400" w:rsidRDefault="005A71BF" w:rsidP="00905546">
            <w:pPr>
              <w:ind w:left="720"/>
              <w:contextualSpacing/>
              <w:rPr>
                <w:rFonts w:ascii="Aptos" w:hAnsi="Aptos"/>
              </w:rPr>
            </w:pPr>
            <w:r w:rsidRPr="005A71BF">
              <w:rPr>
                <w:rFonts w:ascii="Aptos" w:hAnsi="Aptos"/>
                <w:i/>
                <w:iCs/>
              </w:rPr>
              <w:fldChar w:fldCharType="end"/>
            </w:r>
            <w:r w:rsidR="00905546" w:rsidRPr="00905546">
              <w:rPr>
                <w:rFonts w:ascii="Aptos" w:hAnsi="Aptos"/>
              </w:rPr>
              <w:t xml:space="preserve">Older Americans 2024 is one in a series of periodic reports to the Nation on the condition of older adults in the United States. In this report, 41 indicators depict the well-being of older Americans in the areas of Population, Economics, Health Status, Health Risks and </w:t>
            </w:r>
            <w:r w:rsidR="00905546" w:rsidRPr="00905546">
              <w:rPr>
                <w:rFonts w:ascii="Aptos" w:hAnsi="Aptos"/>
              </w:rPr>
              <w:lastRenderedPageBreak/>
              <w:t>Behaviors, Health Care, and Environment. A special feature is also included.</w:t>
            </w:r>
          </w:p>
          <w:p w14:paraId="74957E9A" w14:textId="77777777" w:rsidR="004D38DE" w:rsidRDefault="00131BF2" w:rsidP="00C01BC3">
            <w:pPr>
              <w:contextualSpacing/>
              <w:rPr>
                <w:rFonts w:ascii="Aptos" w:hAnsi="Aptos"/>
                <w:b/>
                <w:bCs/>
              </w:rPr>
            </w:pPr>
            <w:r w:rsidRPr="00131BF2">
              <w:rPr>
                <w:rFonts w:ascii="Aptos" w:hAnsi="Aptos"/>
                <w:b/>
                <w:bCs/>
              </w:rPr>
              <w:t>Administration for Community Living</w:t>
            </w:r>
          </w:p>
          <w:p w14:paraId="7C9CE645" w14:textId="72CEA7ED" w:rsidR="00131BF2" w:rsidRPr="00FC48C7" w:rsidRDefault="00DF76FC" w:rsidP="00C01BC3">
            <w:pPr>
              <w:contextualSpacing/>
              <w:rPr>
                <w:rFonts w:ascii="Aptos" w:hAnsi="Aptos"/>
                <w:i/>
                <w:iCs/>
              </w:rPr>
            </w:pPr>
            <w:hyperlink r:id="rId52" w:history="1">
              <w:r w:rsidR="00FC48C7" w:rsidRPr="00FC48C7">
                <w:rPr>
                  <w:rStyle w:val="Hyperlink"/>
                  <w:rFonts w:ascii="Aptos" w:hAnsi="Aptos"/>
                  <w:i/>
                  <w:iCs/>
                </w:rPr>
                <w:t>2023 Profile of Older Americans</w:t>
              </w:r>
            </w:hyperlink>
          </w:p>
          <w:p w14:paraId="0DDCF9CF" w14:textId="77777777" w:rsidR="00FC48C7" w:rsidRDefault="00481244" w:rsidP="00C01BC3">
            <w:pPr>
              <w:contextualSpacing/>
              <w:rPr>
                <w:rFonts w:ascii="Aptos" w:hAnsi="Aptos"/>
              </w:rPr>
            </w:pPr>
            <w:r>
              <w:rPr>
                <w:rFonts w:ascii="Aptos" w:hAnsi="Aptos"/>
              </w:rPr>
              <w:t>May 2024</w:t>
            </w:r>
          </w:p>
          <w:p w14:paraId="1E81CE6F" w14:textId="77777777" w:rsidR="00841EA1" w:rsidRPr="00841EA1" w:rsidRDefault="00841EA1" w:rsidP="00841EA1">
            <w:pPr>
              <w:ind w:left="720"/>
              <w:contextualSpacing/>
              <w:rPr>
                <w:rFonts w:ascii="Aptos" w:hAnsi="Aptos"/>
              </w:rPr>
            </w:pPr>
            <w:r w:rsidRPr="00841EA1">
              <w:rPr>
                <w:rFonts w:ascii="Aptos" w:hAnsi="Aptos"/>
              </w:rPr>
              <w:t>Based on the selected text from the "2023 Profile of Older Americans," here is a summary of key statistics.</w:t>
            </w:r>
          </w:p>
          <w:p w14:paraId="74D92966" w14:textId="77777777" w:rsidR="00841EA1" w:rsidRPr="00841EA1" w:rsidRDefault="00841EA1" w:rsidP="00841EA1">
            <w:pPr>
              <w:ind w:left="720"/>
              <w:contextualSpacing/>
              <w:rPr>
                <w:rFonts w:ascii="Aptos" w:hAnsi="Aptos"/>
                <w:b/>
                <w:bCs/>
              </w:rPr>
            </w:pPr>
            <w:r w:rsidRPr="00841EA1">
              <w:rPr>
                <w:rFonts w:ascii="Aptos" w:hAnsi="Aptos"/>
                <w:b/>
                <w:bCs/>
              </w:rPr>
              <w:t>Population Size &amp; Projections</w:t>
            </w:r>
          </w:p>
          <w:p w14:paraId="4A162D48" w14:textId="77777777" w:rsidR="00841EA1" w:rsidRPr="00841EA1" w:rsidRDefault="00841EA1" w:rsidP="00DF76FC">
            <w:pPr>
              <w:numPr>
                <w:ilvl w:val="0"/>
                <w:numId w:val="22"/>
              </w:numPr>
              <w:contextualSpacing/>
              <w:rPr>
                <w:rFonts w:ascii="Aptos" w:hAnsi="Aptos"/>
              </w:rPr>
            </w:pPr>
            <w:r w:rsidRPr="00841EA1">
              <w:rPr>
                <w:rFonts w:ascii="Aptos" w:hAnsi="Aptos"/>
                <w:b/>
                <w:bCs/>
              </w:rPr>
              <w:t>Current Population (2022):</w:t>
            </w:r>
            <w:r w:rsidRPr="00841EA1">
              <w:rPr>
                <w:rFonts w:ascii="Aptos" w:hAnsi="Aptos"/>
              </w:rPr>
              <w:t xml:space="preserve"> Americans aged 65 and older numbered 57.8 million, representing 17.3% of the U.S. population. This is a 34% increase since 2012.</w:t>
            </w:r>
          </w:p>
          <w:p w14:paraId="4FD40D7B" w14:textId="77777777" w:rsidR="00841EA1" w:rsidRPr="00841EA1" w:rsidRDefault="00841EA1" w:rsidP="00DF76FC">
            <w:pPr>
              <w:numPr>
                <w:ilvl w:val="0"/>
                <w:numId w:val="22"/>
              </w:numPr>
              <w:contextualSpacing/>
              <w:rPr>
                <w:rFonts w:ascii="Aptos" w:hAnsi="Aptos"/>
              </w:rPr>
            </w:pPr>
            <w:r w:rsidRPr="00841EA1">
              <w:rPr>
                <w:rFonts w:ascii="Aptos" w:hAnsi="Aptos"/>
                <w:b/>
                <w:bCs/>
              </w:rPr>
              <w:t>Future Growth:</w:t>
            </w:r>
            <w:r w:rsidRPr="00841EA1">
              <w:rPr>
                <w:rFonts w:ascii="Aptos" w:hAnsi="Aptos"/>
              </w:rPr>
              <w:t xml:space="preserve"> The 65+ population is projected to reach 78.3 million by 2040, comprising 22% of the total population. The 85+ population is expected to more than double by 2040.</w:t>
            </w:r>
          </w:p>
          <w:p w14:paraId="1515F7DC" w14:textId="77777777" w:rsidR="00841EA1" w:rsidRPr="00841EA1" w:rsidRDefault="00841EA1" w:rsidP="00DF76FC">
            <w:pPr>
              <w:numPr>
                <w:ilvl w:val="0"/>
                <w:numId w:val="22"/>
              </w:numPr>
              <w:contextualSpacing/>
              <w:rPr>
                <w:rFonts w:ascii="Aptos" w:hAnsi="Aptos"/>
              </w:rPr>
            </w:pPr>
            <w:r w:rsidRPr="00841EA1">
              <w:rPr>
                <w:rFonts w:ascii="Aptos" w:hAnsi="Aptos"/>
                <w:b/>
                <w:bCs/>
              </w:rPr>
              <w:t>Life Expectancy (2022):</w:t>
            </w:r>
            <w:r w:rsidRPr="00841EA1">
              <w:rPr>
                <w:rFonts w:ascii="Aptos" w:hAnsi="Aptos"/>
              </w:rPr>
              <w:t xml:space="preserve"> Individuals reaching age 65 had an average life expectancy of an additional 18.9 years.</w:t>
            </w:r>
          </w:p>
          <w:p w14:paraId="06D2740A" w14:textId="77777777" w:rsidR="00841EA1" w:rsidRPr="00841EA1" w:rsidRDefault="00841EA1" w:rsidP="00841EA1">
            <w:pPr>
              <w:ind w:left="720"/>
              <w:contextualSpacing/>
              <w:rPr>
                <w:rFonts w:ascii="Aptos" w:hAnsi="Aptos"/>
                <w:b/>
                <w:bCs/>
              </w:rPr>
            </w:pPr>
            <w:r w:rsidRPr="00841EA1">
              <w:rPr>
                <w:rFonts w:ascii="Aptos" w:hAnsi="Aptos"/>
                <w:b/>
                <w:bCs/>
              </w:rPr>
              <w:t>Demographics &amp; Living Arrangements</w:t>
            </w:r>
          </w:p>
          <w:p w14:paraId="52BA5130" w14:textId="77777777" w:rsidR="00841EA1" w:rsidRPr="00841EA1" w:rsidRDefault="00841EA1" w:rsidP="00DF76FC">
            <w:pPr>
              <w:numPr>
                <w:ilvl w:val="0"/>
                <w:numId w:val="23"/>
              </w:numPr>
              <w:contextualSpacing/>
              <w:rPr>
                <w:rFonts w:ascii="Aptos" w:hAnsi="Aptos"/>
              </w:rPr>
            </w:pPr>
            <w:r w:rsidRPr="00841EA1">
              <w:rPr>
                <w:rFonts w:ascii="Aptos" w:hAnsi="Aptos"/>
                <w:b/>
                <w:bCs/>
              </w:rPr>
              <w:t>Gender (2022):</w:t>
            </w:r>
            <w:r w:rsidRPr="00841EA1">
              <w:rPr>
                <w:rFonts w:ascii="Aptos" w:hAnsi="Aptos"/>
              </w:rPr>
              <w:t xml:space="preserve"> There were 31.9 million women and 25.9 million men aged 65+, a ratio of 123 women for every 100 men.</w:t>
            </w:r>
          </w:p>
          <w:p w14:paraId="50C9890F" w14:textId="77777777" w:rsidR="00841EA1" w:rsidRPr="00841EA1" w:rsidRDefault="00841EA1" w:rsidP="00DF76FC">
            <w:pPr>
              <w:numPr>
                <w:ilvl w:val="0"/>
                <w:numId w:val="23"/>
              </w:numPr>
              <w:contextualSpacing/>
              <w:rPr>
                <w:rFonts w:ascii="Aptos" w:hAnsi="Aptos"/>
              </w:rPr>
            </w:pPr>
            <w:r w:rsidRPr="00841EA1">
              <w:rPr>
                <w:rFonts w:ascii="Aptos" w:hAnsi="Aptos"/>
                <w:b/>
                <w:bCs/>
              </w:rPr>
              <w:t>Marital Status (2023):</w:t>
            </w:r>
            <w:r w:rsidRPr="00841EA1">
              <w:rPr>
                <w:rFonts w:ascii="Aptos" w:hAnsi="Aptos"/>
              </w:rPr>
              <w:t xml:space="preserve"> A higher percentage of older men (68%) were married compared to older women (47%). Widows accounted for 29% of all older women.</w:t>
            </w:r>
          </w:p>
          <w:p w14:paraId="5E9BF07F" w14:textId="77777777" w:rsidR="00841EA1" w:rsidRPr="00841EA1" w:rsidRDefault="00841EA1" w:rsidP="00DF76FC">
            <w:pPr>
              <w:numPr>
                <w:ilvl w:val="0"/>
                <w:numId w:val="23"/>
              </w:numPr>
              <w:contextualSpacing/>
              <w:rPr>
                <w:rFonts w:ascii="Aptos" w:hAnsi="Aptos"/>
              </w:rPr>
            </w:pPr>
            <w:r w:rsidRPr="00841EA1">
              <w:rPr>
                <w:rFonts w:ascii="Aptos" w:hAnsi="Aptos"/>
                <w:b/>
                <w:bCs/>
              </w:rPr>
              <w:t>Living Arrangements (2023):</w:t>
            </w:r>
          </w:p>
          <w:p w14:paraId="1F660F21" w14:textId="77777777" w:rsidR="00841EA1" w:rsidRPr="00841EA1" w:rsidRDefault="00841EA1" w:rsidP="00DF76FC">
            <w:pPr>
              <w:numPr>
                <w:ilvl w:val="1"/>
                <w:numId w:val="23"/>
              </w:numPr>
              <w:contextualSpacing/>
              <w:rPr>
                <w:rFonts w:ascii="Aptos" w:hAnsi="Aptos"/>
              </w:rPr>
            </w:pPr>
            <w:r w:rsidRPr="00841EA1">
              <w:rPr>
                <w:rFonts w:ascii="Aptos" w:hAnsi="Aptos"/>
              </w:rPr>
              <w:t>59% of older adults living in the community lived with a spouse or partner.</w:t>
            </w:r>
          </w:p>
          <w:p w14:paraId="295F3A69" w14:textId="77777777" w:rsidR="00841EA1" w:rsidRPr="00841EA1" w:rsidRDefault="00841EA1" w:rsidP="00DF76FC">
            <w:pPr>
              <w:numPr>
                <w:ilvl w:val="1"/>
                <w:numId w:val="23"/>
              </w:numPr>
              <w:contextualSpacing/>
              <w:rPr>
                <w:rFonts w:ascii="Aptos" w:hAnsi="Aptos"/>
              </w:rPr>
            </w:pPr>
            <w:r w:rsidRPr="00841EA1">
              <w:rPr>
                <w:rFonts w:ascii="Aptos" w:hAnsi="Aptos"/>
              </w:rPr>
              <w:t>28% (16.2 million) lived alone; this was more common for women (33%) than men (22%).</w:t>
            </w:r>
          </w:p>
          <w:p w14:paraId="45508451" w14:textId="77777777" w:rsidR="00841EA1" w:rsidRPr="00841EA1" w:rsidRDefault="00841EA1" w:rsidP="00DF76FC">
            <w:pPr>
              <w:numPr>
                <w:ilvl w:val="1"/>
                <w:numId w:val="23"/>
              </w:numPr>
              <w:contextualSpacing/>
              <w:rPr>
                <w:rFonts w:ascii="Aptos" w:hAnsi="Aptos"/>
              </w:rPr>
            </w:pPr>
            <w:r w:rsidRPr="00841EA1">
              <w:rPr>
                <w:rFonts w:ascii="Aptos" w:hAnsi="Aptos"/>
              </w:rPr>
              <w:t>In 2022, 1.3 million older adults resided in nursing homes.</w:t>
            </w:r>
          </w:p>
          <w:p w14:paraId="3CF0FDC7" w14:textId="77777777" w:rsidR="00841EA1" w:rsidRPr="00841EA1" w:rsidRDefault="00841EA1" w:rsidP="00841EA1">
            <w:pPr>
              <w:ind w:left="720"/>
              <w:contextualSpacing/>
              <w:rPr>
                <w:rFonts w:ascii="Aptos" w:hAnsi="Aptos"/>
                <w:b/>
                <w:bCs/>
              </w:rPr>
            </w:pPr>
            <w:r w:rsidRPr="00841EA1">
              <w:rPr>
                <w:rFonts w:ascii="Aptos" w:hAnsi="Aptos"/>
                <w:b/>
                <w:bCs/>
              </w:rPr>
              <w:t>Racial &amp; Ethnic Composition (2022)</w:t>
            </w:r>
          </w:p>
          <w:p w14:paraId="044499C8" w14:textId="77777777" w:rsidR="00841EA1" w:rsidRPr="00841EA1" w:rsidRDefault="00841EA1" w:rsidP="00DF76FC">
            <w:pPr>
              <w:numPr>
                <w:ilvl w:val="0"/>
                <w:numId w:val="24"/>
              </w:numPr>
              <w:contextualSpacing/>
              <w:rPr>
                <w:rFonts w:ascii="Aptos" w:hAnsi="Aptos"/>
              </w:rPr>
            </w:pPr>
            <w:r w:rsidRPr="00841EA1">
              <w:rPr>
                <w:rFonts w:ascii="Aptos" w:hAnsi="Aptos"/>
                <w:b/>
                <w:bCs/>
              </w:rPr>
              <w:t>Overall:</w:t>
            </w:r>
            <w:r w:rsidRPr="00841EA1">
              <w:rPr>
                <w:rFonts w:ascii="Aptos" w:hAnsi="Aptos"/>
              </w:rPr>
              <w:t xml:space="preserve"> 25% of people 65 and older were members of racial or ethnic minority populations.</w:t>
            </w:r>
          </w:p>
          <w:p w14:paraId="56CC4301" w14:textId="77777777" w:rsidR="00841EA1" w:rsidRPr="00841EA1" w:rsidRDefault="00841EA1" w:rsidP="00DF76FC">
            <w:pPr>
              <w:numPr>
                <w:ilvl w:val="0"/>
                <w:numId w:val="24"/>
              </w:numPr>
              <w:contextualSpacing/>
              <w:rPr>
                <w:rFonts w:ascii="Aptos" w:hAnsi="Aptos"/>
              </w:rPr>
            </w:pPr>
            <w:r w:rsidRPr="00841EA1">
              <w:rPr>
                <w:rFonts w:ascii="Aptos" w:hAnsi="Aptos"/>
                <w:b/>
                <w:bCs/>
              </w:rPr>
              <w:t>Breakdown:</w:t>
            </w:r>
          </w:p>
          <w:p w14:paraId="753363CA" w14:textId="77777777" w:rsidR="00841EA1" w:rsidRPr="00841EA1" w:rsidRDefault="00841EA1" w:rsidP="00DF76FC">
            <w:pPr>
              <w:numPr>
                <w:ilvl w:val="1"/>
                <w:numId w:val="24"/>
              </w:numPr>
              <w:contextualSpacing/>
              <w:rPr>
                <w:rFonts w:ascii="Aptos" w:hAnsi="Aptos"/>
              </w:rPr>
            </w:pPr>
            <w:r w:rsidRPr="00841EA1">
              <w:rPr>
                <w:rFonts w:ascii="Aptos" w:hAnsi="Aptos"/>
              </w:rPr>
              <w:t>Hispanic: 9%</w:t>
            </w:r>
          </w:p>
          <w:p w14:paraId="4F8821D6" w14:textId="77777777" w:rsidR="00841EA1" w:rsidRPr="00841EA1" w:rsidRDefault="00841EA1" w:rsidP="00DF76FC">
            <w:pPr>
              <w:numPr>
                <w:ilvl w:val="1"/>
                <w:numId w:val="24"/>
              </w:numPr>
              <w:contextualSpacing/>
              <w:rPr>
                <w:rFonts w:ascii="Aptos" w:hAnsi="Aptos"/>
              </w:rPr>
            </w:pPr>
            <w:r w:rsidRPr="00841EA1">
              <w:rPr>
                <w:rFonts w:ascii="Aptos" w:hAnsi="Aptos"/>
              </w:rPr>
              <w:t>African American (not Hispanic): 9%</w:t>
            </w:r>
          </w:p>
          <w:p w14:paraId="3486E67C" w14:textId="77777777" w:rsidR="00841EA1" w:rsidRPr="00841EA1" w:rsidRDefault="00841EA1" w:rsidP="00DF76FC">
            <w:pPr>
              <w:numPr>
                <w:ilvl w:val="1"/>
                <w:numId w:val="24"/>
              </w:numPr>
              <w:contextualSpacing/>
              <w:rPr>
                <w:rFonts w:ascii="Aptos" w:hAnsi="Aptos"/>
              </w:rPr>
            </w:pPr>
            <w:r w:rsidRPr="00841EA1">
              <w:rPr>
                <w:rFonts w:ascii="Aptos" w:hAnsi="Aptos"/>
              </w:rPr>
              <w:t>Asian American (not Hispanic): 5%</w:t>
            </w:r>
          </w:p>
          <w:p w14:paraId="3644F16C" w14:textId="77777777" w:rsidR="00841EA1" w:rsidRPr="00841EA1" w:rsidRDefault="00841EA1" w:rsidP="00DF76FC">
            <w:pPr>
              <w:numPr>
                <w:ilvl w:val="1"/>
                <w:numId w:val="24"/>
              </w:numPr>
              <w:contextualSpacing/>
              <w:rPr>
                <w:rFonts w:ascii="Aptos" w:hAnsi="Aptos"/>
              </w:rPr>
            </w:pPr>
            <w:r w:rsidRPr="00841EA1">
              <w:rPr>
                <w:rFonts w:ascii="Aptos" w:hAnsi="Aptos"/>
              </w:rPr>
              <w:t>American Indian and Alaska Native (not Hispanic): 0.6%</w:t>
            </w:r>
          </w:p>
          <w:p w14:paraId="0DEE95ED" w14:textId="77777777" w:rsidR="00841EA1" w:rsidRPr="00841EA1" w:rsidRDefault="00841EA1" w:rsidP="00DF76FC">
            <w:pPr>
              <w:numPr>
                <w:ilvl w:val="0"/>
                <w:numId w:val="24"/>
              </w:numPr>
              <w:contextualSpacing/>
              <w:rPr>
                <w:rFonts w:ascii="Aptos" w:hAnsi="Aptos"/>
              </w:rPr>
            </w:pPr>
            <w:r w:rsidRPr="00841EA1">
              <w:rPr>
                <w:rFonts w:ascii="Aptos" w:hAnsi="Aptos"/>
                <w:b/>
                <w:bCs/>
              </w:rPr>
              <w:t>Projected Growth:</w:t>
            </w:r>
            <w:r w:rsidRPr="00841EA1">
              <w:rPr>
                <w:rFonts w:ascii="Aptos" w:hAnsi="Aptos"/>
              </w:rPr>
              <w:t xml:space="preserve"> Between 2022 and 2040, the older population from racial and ethnic minority groups is projected to increase by 83%, compared to a 19% increase for the white (not Hispanic) population.</w:t>
            </w:r>
          </w:p>
          <w:p w14:paraId="14FA68D6" w14:textId="77777777" w:rsidR="00841EA1" w:rsidRPr="00841EA1" w:rsidRDefault="00841EA1" w:rsidP="00841EA1">
            <w:pPr>
              <w:ind w:left="720"/>
              <w:contextualSpacing/>
              <w:rPr>
                <w:rFonts w:ascii="Aptos" w:hAnsi="Aptos"/>
                <w:b/>
                <w:bCs/>
              </w:rPr>
            </w:pPr>
            <w:r w:rsidRPr="00841EA1">
              <w:rPr>
                <w:rFonts w:ascii="Aptos" w:hAnsi="Aptos"/>
                <w:b/>
                <w:bCs/>
              </w:rPr>
              <w:t>Geographic Distribution (2022)</w:t>
            </w:r>
          </w:p>
          <w:p w14:paraId="65949502" w14:textId="77777777" w:rsidR="00841EA1" w:rsidRPr="00841EA1" w:rsidRDefault="00841EA1" w:rsidP="00DF76FC">
            <w:pPr>
              <w:numPr>
                <w:ilvl w:val="0"/>
                <w:numId w:val="25"/>
              </w:numPr>
              <w:contextualSpacing/>
              <w:rPr>
                <w:rFonts w:ascii="Aptos" w:hAnsi="Aptos"/>
              </w:rPr>
            </w:pPr>
            <w:r w:rsidRPr="00841EA1">
              <w:rPr>
                <w:rFonts w:ascii="Aptos" w:hAnsi="Aptos"/>
                <w:b/>
                <w:bCs/>
              </w:rPr>
              <w:t>Highest Population:</w:t>
            </w:r>
            <w:r w:rsidRPr="00841EA1">
              <w:rPr>
                <w:rFonts w:ascii="Aptos" w:hAnsi="Aptos"/>
              </w:rPr>
              <w:t xml:space="preserve"> Half of all older Americans lived in nine states, with the largest populations in California (6.2 million), Florida (4.8 million), and Texas (4 million).</w:t>
            </w:r>
          </w:p>
          <w:p w14:paraId="10256192" w14:textId="77777777" w:rsidR="00841EA1" w:rsidRPr="00841EA1" w:rsidRDefault="00841EA1" w:rsidP="00DF76FC">
            <w:pPr>
              <w:numPr>
                <w:ilvl w:val="0"/>
                <w:numId w:val="25"/>
              </w:numPr>
              <w:contextualSpacing/>
              <w:rPr>
                <w:rFonts w:ascii="Aptos" w:hAnsi="Aptos"/>
              </w:rPr>
            </w:pPr>
            <w:r w:rsidRPr="00841EA1">
              <w:rPr>
                <w:rFonts w:ascii="Aptos" w:hAnsi="Aptos"/>
                <w:b/>
                <w:bCs/>
              </w:rPr>
              <w:t>Highest Percentage:</w:t>
            </w:r>
            <w:r w:rsidRPr="00841EA1">
              <w:rPr>
                <w:rFonts w:ascii="Aptos" w:hAnsi="Aptos"/>
              </w:rPr>
              <w:t xml:space="preserve"> The states with the highest proportion of their population aged 65+ were Maine (23%), Florida (22%), Vermont (22%), and West Virginia (21%).</w:t>
            </w:r>
          </w:p>
          <w:p w14:paraId="080D8061" w14:textId="73FCBCF7" w:rsidR="00481244" w:rsidRPr="00841EA1" w:rsidRDefault="00841EA1" w:rsidP="00DF76FC">
            <w:pPr>
              <w:numPr>
                <w:ilvl w:val="0"/>
                <w:numId w:val="25"/>
              </w:numPr>
              <w:contextualSpacing/>
              <w:rPr>
                <w:rFonts w:ascii="Aptos" w:hAnsi="Aptos"/>
              </w:rPr>
            </w:pPr>
            <w:r w:rsidRPr="00841EA1">
              <w:rPr>
                <w:rFonts w:ascii="Aptos" w:hAnsi="Aptos"/>
                <w:b/>
                <w:bCs/>
              </w:rPr>
              <w:lastRenderedPageBreak/>
              <w:t>Fastest Growth (2012-2022):</w:t>
            </w:r>
            <w:r w:rsidRPr="00841EA1">
              <w:rPr>
                <w:rFonts w:ascii="Aptos" w:hAnsi="Aptos"/>
              </w:rPr>
              <w:t xml:space="preserve"> The 65+ population grew by more than 50% in three states: Alaska (63%), Idaho (55%), and Delaware (51%).</w:t>
            </w:r>
          </w:p>
        </w:tc>
      </w:tr>
      <w:tr w:rsidR="005600C8" w14:paraId="1BA9BECA" w14:textId="77777777" w:rsidTr="00467E18">
        <w:trPr>
          <w:gridAfter w:val="1"/>
          <w:wAfter w:w="298" w:type="dxa"/>
        </w:trPr>
        <w:tc>
          <w:tcPr>
            <w:tcW w:w="2903" w:type="dxa"/>
            <w:gridSpan w:val="2"/>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lastRenderedPageBreak/>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53"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2"/>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22" w:type="dxa"/>
            <w:gridSpan w:val="4"/>
          </w:tcPr>
          <w:p w14:paraId="53E33894" w14:textId="77777777" w:rsidR="00E66CCE" w:rsidRDefault="00A60A12" w:rsidP="00E66CCE">
            <w:pPr>
              <w:pStyle w:val="ListParagraph"/>
              <w:spacing w:after="100" w:afterAutospacing="1"/>
              <w:ind w:left="0"/>
              <w:rPr>
                <w:rFonts w:ascii="Aptos" w:hAnsi="Aptos"/>
                <w:b/>
                <w:bCs/>
              </w:rPr>
            </w:pPr>
            <w:r>
              <w:rPr>
                <w:rFonts w:ascii="Aptos" w:hAnsi="Aptos"/>
                <w:b/>
                <w:bCs/>
              </w:rPr>
              <w:t>Nursing Homes</w:t>
            </w:r>
          </w:p>
          <w:p w14:paraId="1FCA9924" w14:textId="6EE14A10" w:rsidR="00430505" w:rsidRDefault="00DF76FC" w:rsidP="00E66CCE">
            <w:pPr>
              <w:pStyle w:val="ListParagraph"/>
              <w:spacing w:after="100" w:afterAutospacing="1"/>
              <w:rPr>
                <w:rFonts w:ascii="Aptos" w:hAnsi="Aptos" w:cs="Open Sans"/>
                <w:color w:val="000000"/>
              </w:rPr>
            </w:pPr>
            <w:hyperlink r:id="rId54" w:history="1">
              <w:r w:rsidR="00430505" w:rsidRPr="00172B4B">
                <w:rPr>
                  <w:rStyle w:val="Hyperlink"/>
                  <w:rFonts w:ascii="Aptos" w:hAnsi="Aptos" w:cs="Open Sans"/>
                  <w:i/>
                  <w:iCs/>
                </w:rPr>
                <w:t>UnitedHealth faces probes of nursing home, Medicare pay</w:t>
              </w:r>
            </w:hyperlink>
            <w:r w:rsidR="00430505">
              <w:rPr>
                <w:rFonts w:ascii="Aptos" w:hAnsi="Aptos" w:cs="Open Sans"/>
                <w:i/>
                <w:iCs/>
                <w:color w:val="000000"/>
              </w:rPr>
              <w:t xml:space="preserve"> </w:t>
            </w:r>
            <w:r w:rsidR="00430505">
              <w:rPr>
                <w:rFonts w:ascii="Aptos" w:hAnsi="Aptos" w:cs="Open Sans"/>
                <w:b/>
                <w:bCs/>
                <w:color w:val="000000"/>
              </w:rPr>
              <w:t xml:space="preserve">(McKnights Long-Term Care News, </w:t>
            </w:r>
            <w:r w:rsidR="00430505">
              <w:rPr>
                <w:rFonts w:ascii="Aptos" w:hAnsi="Aptos" w:cs="Open Sans"/>
                <w:color w:val="000000"/>
              </w:rPr>
              <w:t>October 11, 2025)</w:t>
            </w:r>
          </w:p>
          <w:p w14:paraId="1BE563FC" w14:textId="77777777" w:rsidR="00377F6B" w:rsidRDefault="00DF76FC" w:rsidP="005528F1">
            <w:pPr>
              <w:pStyle w:val="ListParagraph"/>
              <w:spacing w:after="100" w:afterAutospacing="1"/>
              <w:rPr>
                <w:rFonts w:ascii="Aptos" w:hAnsi="Aptos" w:cs="Open Sans"/>
                <w:color w:val="000000"/>
              </w:rPr>
            </w:pPr>
            <w:hyperlink r:id="rId55" w:history="1">
              <w:r w:rsidR="009800E9" w:rsidRPr="009800E9">
                <w:rPr>
                  <w:rStyle w:val="Hyperlink"/>
                  <w:rFonts w:ascii="Aptos" w:hAnsi="Aptos" w:cs="Open Sans"/>
                  <w:i/>
                  <w:iCs/>
                </w:rPr>
                <w:t>More ownership scrutiny is on the way</w:t>
              </w:r>
            </w:hyperlink>
            <w:r w:rsidR="009800E9">
              <w:rPr>
                <w:rFonts w:ascii="Aptos" w:hAnsi="Aptos" w:cs="Open Sans"/>
                <w:color w:val="000000"/>
              </w:rPr>
              <w:t xml:space="preserve"> </w:t>
            </w:r>
            <w:r w:rsidR="009800E9" w:rsidRPr="009800E9">
              <w:rPr>
                <w:rFonts w:ascii="Aptos" w:hAnsi="Aptos" w:cs="Open Sans"/>
                <w:b/>
                <w:bCs/>
                <w:color w:val="000000"/>
              </w:rPr>
              <w:t xml:space="preserve">(McKnights Long-Term Care News, </w:t>
            </w:r>
            <w:r w:rsidR="009800E9" w:rsidRPr="009800E9">
              <w:rPr>
                <w:rFonts w:ascii="Aptos" w:hAnsi="Aptos" w:cs="Open Sans"/>
                <w:color w:val="000000"/>
              </w:rPr>
              <w:t>October 11, 2025)</w:t>
            </w:r>
          </w:p>
          <w:p w14:paraId="22309943" w14:textId="1A2F192C" w:rsidR="005528F1" w:rsidRPr="005528F1" w:rsidRDefault="00DF76FC" w:rsidP="005528F1">
            <w:pPr>
              <w:pStyle w:val="ListParagraph"/>
              <w:spacing w:after="100" w:afterAutospacing="1"/>
              <w:rPr>
                <w:rFonts w:ascii="Aptos" w:hAnsi="Aptos" w:cs="Open Sans"/>
                <w:color w:val="000000"/>
              </w:rPr>
            </w:pPr>
            <w:hyperlink r:id="rId56" w:history="1">
              <w:r w:rsidR="005528F1" w:rsidRPr="005528F1">
                <w:rPr>
                  <w:rStyle w:val="Hyperlink"/>
                  <w:rFonts w:ascii="Aptos" w:hAnsi="Aptos" w:cs="Open Sans"/>
                  <w:i/>
                  <w:iCs/>
                </w:rPr>
                <w:t>Expanding Medicare to Include Dental: A Path to Better Oral Health in Nursing Facilities</w:t>
              </w:r>
            </w:hyperlink>
            <w:r w:rsidR="005528F1" w:rsidRPr="005528F1">
              <w:rPr>
                <w:rFonts w:ascii="Aptos" w:hAnsi="Aptos" w:cs="Open Sans"/>
                <w:color w:val="000000"/>
              </w:rPr>
              <w:t xml:space="preserve"> </w:t>
            </w:r>
            <w:r w:rsidR="005528F1" w:rsidRPr="005528F1">
              <w:rPr>
                <w:rFonts w:ascii="Aptos" w:hAnsi="Aptos" w:cs="Open Sans"/>
                <w:b/>
                <w:bCs/>
                <w:color w:val="000000"/>
              </w:rPr>
              <w:t xml:space="preserve">(Justice in Aging, </w:t>
            </w:r>
            <w:r w:rsidR="005528F1" w:rsidRPr="005528F1">
              <w:rPr>
                <w:rFonts w:ascii="Aptos" w:hAnsi="Aptos" w:cs="Open Sans"/>
                <w:color w:val="000000"/>
              </w:rPr>
              <w:t>October 7, 2025)</w:t>
            </w:r>
          </w:p>
          <w:p w14:paraId="77F82B86" w14:textId="77777777" w:rsidR="00E417B2" w:rsidRDefault="005A13EB" w:rsidP="00E417B2">
            <w:pPr>
              <w:pStyle w:val="ListParagraph"/>
              <w:spacing w:after="100" w:afterAutospacing="1"/>
              <w:ind w:left="0"/>
              <w:rPr>
                <w:rFonts w:ascii="Aptos" w:hAnsi="Aptos"/>
                <w:b/>
                <w:bCs/>
              </w:rPr>
            </w:pPr>
            <w:r>
              <w:rPr>
                <w:rFonts w:ascii="Aptos" w:hAnsi="Aptos"/>
                <w:b/>
                <w:bCs/>
              </w:rPr>
              <w:t>Housing</w:t>
            </w:r>
          </w:p>
          <w:p w14:paraId="73BF661E" w14:textId="4DDED0AC" w:rsidR="00E417B2" w:rsidRPr="00E417B2" w:rsidRDefault="00DF76FC" w:rsidP="00E417B2">
            <w:pPr>
              <w:pStyle w:val="ListParagraph"/>
              <w:spacing w:after="100" w:afterAutospacing="1"/>
              <w:rPr>
                <w:rFonts w:ascii="Aptos" w:hAnsi="Aptos"/>
                <w:b/>
                <w:bCs/>
              </w:rPr>
            </w:pPr>
            <w:hyperlink r:id="rId57" w:history="1">
              <w:r w:rsidR="00E417B2" w:rsidRPr="00E417B2">
                <w:rPr>
                  <w:rStyle w:val="Hyperlink"/>
                  <w:rFonts w:ascii="Aptos" w:hAnsi="Aptos" w:cs="Open Sans"/>
                  <w:i/>
                  <w:iCs/>
                </w:rPr>
                <w:t>Threats to Permanent Supportive Housing for People Experiencing Homelessness</w:t>
              </w:r>
            </w:hyperlink>
            <w:r w:rsidR="00E417B2">
              <w:rPr>
                <w:rFonts w:ascii="Aptos" w:hAnsi="Aptos" w:cs="Open Sans"/>
                <w:i/>
                <w:iCs/>
                <w:color w:val="000000"/>
              </w:rPr>
              <w:t xml:space="preserve"> </w:t>
            </w:r>
            <w:r w:rsidR="00E417B2">
              <w:rPr>
                <w:rFonts w:ascii="Aptos" w:hAnsi="Aptos" w:cs="Open Sans"/>
                <w:b/>
                <w:bCs/>
                <w:color w:val="000000"/>
              </w:rPr>
              <w:t>(</w:t>
            </w:r>
            <w:r w:rsidR="00E417B2" w:rsidRPr="00E417B2">
              <w:rPr>
                <w:rFonts w:ascii="Aptos" w:hAnsi="Aptos" w:cs="Open Sans"/>
                <w:b/>
                <w:bCs/>
                <w:color w:val="000000"/>
              </w:rPr>
              <w:t>Justice in Aging</w:t>
            </w:r>
            <w:r w:rsidR="00E417B2">
              <w:rPr>
                <w:rFonts w:ascii="Aptos" w:hAnsi="Aptos" w:cs="Open Sans"/>
                <w:b/>
                <w:bCs/>
                <w:color w:val="000000"/>
              </w:rPr>
              <w:t xml:space="preserve">, </w:t>
            </w:r>
            <w:r w:rsidR="00E417B2" w:rsidRPr="00E417B2">
              <w:rPr>
                <w:rFonts w:ascii="Aptos" w:hAnsi="Aptos" w:cs="Open Sans"/>
                <w:color w:val="000000"/>
              </w:rPr>
              <w:t>October 10, 2025</w:t>
            </w:r>
            <w:r w:rsidR="00E417B2">
              <w:rPr>
                <w:rFonts w:ascii="Aptos" w:hAnsi="Aptos" w:cs="Open Sans"/>
                <w:color w:val="000000"/>
              </w:rPr>
              <w:t>)</w:t>
            </w:r>
          </w:p>
          <w:p w14:paraId="375356CA" w14:textId="16732469" w:rsidR="0000484E" w:rsidRDefault="0000484E" w:rsidP="00F34680">
            <w:pPr>
              <w:pStyle w:val="ListParagraph"/>
              <w:spacing w:after="100" w:afterAutospacing="1"/>
              <w:ind w:left="0"/>
              <w:rPr>
                <w:rFonts w:ascii="Aptos" w:hAnsi="Aptos"/>
                <w:b/>
                <w:bCs/>
              </w:rPr>
            </w:pPr>
            <w:r>
              <w:rPr>
                <w:rFonts w:ascii="Aptos" w:hAnsi="Aptos"/>
                <w:b/>
                <w:bCs/>
              </w:rPr>
              <w:t>Health Care</w:t>
            </w:r>
          </w:p>
          <w:p w14:paraId="04DA7BB4" w14:textId="2802F3FE" w:rsidR="0000484E" w:rsidRPr="0000484E" w:rsidRDefault="00DF76FC" w:rsidP="0000484E">
            <w:pPr>
              <w:pStyle w:val="ListParagraph"/>
              <w:rPr>
                <w:rFonts w:ascii="Aptos" w:eastAsia="Times New Roman" w:hAnsi="Aptos" w:cs="Times New Roman"/>
                <w:i/>
                <w:iCs/>
              </w:rPr>
            </w:pPr>
            <w:hyperlink r:id="rId58" w:history="1">
              <w:r w:rsidR="0000484E" w:rsidRPr="00242ADD">
                <w:rPr>
                  <w:rStyle w:val="Hyperlink"/>
                  <w:rFonts w:ascii="Aptos" w:eastAsia="Times New Roman" w:hAnsi="Aptos" w:cs="Times New Roman"/>
                  <w:i/>
                  <w:iCs/>
                </w:rPr>
                <w:t>How is My Neurologist Using Artificial Intelligence?</w:t>
              </w:r>
            </w:hyperlink>
            <w:r w:rsidR="0000484E">
              <w:rPr>
                <w:rFonts w:ascii="Aptos" w:eastAsia="Times New Roman" w:hAnsi="Aptos" w:cs="Times New Roman"/>
                <w:i/>
                <w:iCs/>
              </w:rPr>
              <w:t xml:space="preserve"> </w:t>
            </w:r>
            <w:r w:rsidR="0000484E" w:rsidRPr="0000484E">
              <w:rPr>
                <w:rFonts w:ascii="Aptos" w:eastAsia="Times New Roman" w:hAnsi="Aptos" w:cs="Times New Roman"/>
                <w:b/>
                <w:bCs/>
              </w:rPr>
              <w:t xml:space="preserve">(Brain &amp; Life, </w:t>
            </w:r>
            <w:r w:rsidR="0000484E" w:rsidRPr="0000484E">
              <w:rPr>
                <w:rFonts w:ascii="Aptos" w:eastAsia="Times New Roman" w:hAnsi="Aptos" w:cs="Times New Roman"/>
              </w:rPr>
              <w:t>October / November 2025)</w:t>
            </w:r>
          </w:p>
          <w:p w14:paraId="4C98934B" w14:textId="694BAC6E" w:rsidR="00265FEA" w:rsidRDefault="00265FEA" w:rsidP="003C48B4">
            <w:pPr>
              <w:pStyle w:val="ListParagraph"/>
              <w:spacing w:after="100" w:afterAutospacing="1"/>
              <w:ind w:left="0"/>
              <w:rPr>
                <w:rFonts w:ascii="Aptos" w:hAnsi="Aptos"/>
                <w:b/>
                <w:bCs/>
              </w:rPr>
            </w:pPr>
            <w:r>
              <w:rPr>
                <w:rFonts w:ascii="Aptos" w:hAnsi="Aptos"/>
                <w:b/>
                <w:bCs/>
              </w:rPr>
              <w:t>Disability Topics</w:t>
            </w:r>
          </w:p>
          <w:p w14:paraId="7F7B2D41" w14:textId="68366CE6" w:rsidR="002F699E" w:rsidRDefault="00DF76FC" w:rsidP="002F699E">
            <w:pPr>
              <w:pStyle w:val="ListParagraph"/>
              <w:rPr>
                <w:rFonts w:ascii="Aptos" w:eastAsia="Times New Roman" w:hAnsi="Aptos" w:cs="Times New Roman"/>
                <w:b/>
                <w:bCs/>
              </w:rPr>
            </w:pPr>
            <w:hyperlink r:id="rId59" w:history="1">
              <w:r w:rsidR="002F699E" w:rsidRPr="000C790D">
                <w:rPr>
                  <w:rStyle w:val="Hyperlink"/>
                  <w:rFonts w:ascii="Aptos" w:eastAsia="Times New Roman" w:hAnsi="Aptos" w:cs="Times New Roman"/>
                  <w:i/>
                  <w:iCs/>
                </w:rPr>
                <w:t>Career Resources For People With Disabilities</w:t>
              </w:r>
            </w:hyperlink>
            <w:r w:rsidR="002F699E">
              <w:rPr>
                <w:rFonts w:ascii="Aptos" w:eastAsia="Times New Roman" w:hAnsi="Aptos" w:cs="Times New Roman"/>
                <w:i/>
                <w:iCs/>
              </w:rPr>
              <w:t xml:space="preserve"> </w:t>
            </w:r>
            <w:r w:rsidR="002F699E" w:rsidRPr="002F699E">
              <w:rPr>
                <w:rFonts w:ascii="Aptos" w:eastAsia="Times New Roman" w:hAnsi="Aptos" w:cs="Times New Roman"/>
                <w:b/>
                <w:bCs/>
              </w:rPr>
              <w:t>(Career Loop)</w:t>
            </w:r>
          </w:p>
          <w:p w14:paraId="0E0EEF57" w14:textId="7FC72FA2" w:rsidR="00614417" w:rsidRPr="00614417" w:rsidRDefault="00DF76FC" w:rsidP="00614417">
            <w:pPr>
              <w:pStyle w:val="ListParagraph"/>
              <w:rPr>
                <w:rFonts w:ascii="Aptos" w:eastAsia="Times New Roman" w:hAnsi="Aptos" w:cs="Times New Roman"/>
                <w:i/>
                <w:iCs/>
              </w:rPr>
            </w:pPr>
            <w:hyperlink r:id="rId60" w:history="1">
              <w:r w:rsidR="00614417" w:rsidRPr="00340750">
                <w:rPr>
                  <w:rStyle w:val="Hyperlink"/>
                  <w:rFonts w:ascii="Aptos" w:eastAsia="Times New Roman" w:hAnsi="Aptos" w:cs="Times New Roman"/>
                  <w:i/>
                  <w:iCs/>
                </w:rPr>
                <w:t>How Brooke Eby is Using Humor and Honesty to Redefine Life with ALS</w:t>
              </w:r>
            </w:hyperlink>
            <w:r w:rsidR="00614417">
              <w:rPr>
                <w:rFonts w:ascii="Aptos" w:eastAsia="Times New Roman" w:hAnsi="Aptos" w:cs="Times New Roman"/>
                <w:i/>
                <w:iCs/>
              </w:rPr>
              <w:t xml:space="preserve"> </w:t>
            </w:r>
            <w:r w:rsidR="00614417" w:rsidRPr="00614417">
              <w:rPr>
                <w:rFonts w:ascii="Aptos" w:eastAsia="Times New Roman" w:hAnsi="Aptos" w:cs="Times New Roman"/>
                <w:b/>
                <w:bCs/>
              </w:rPr>
              <w:t xml:space="preserve">(Brain &amp; Life, </w:t>
            </w:r>
            <w:r w:rsidR="00614417" w:rsidRPr="00614417">
              <w:rPr>
                <w:rFonts w:ascii="Aptos" w:eastAsia="Times New Roman" w:hAnsi="Aptos" w:cs="Times New Roman"/>
              </w:rPr>
              <w:t>October / November 2025)</w:t>
            </w:r>
          </w:p>
          <w:p w14:paraId="36B3CEFF" w14:textId="1B9A8BF3" w:rsidR="00A95B80" w:rsidRPr="00A95B80" w:rsidRDefault="00DF76FC" w:rsidP="00A95B80">
            <w:pPr>
              <w:pStyle w:val="ListParagraph"/>
              <w:rPr>
                <w:rFonts w:ascii="Aptos" w:eastAsia="Times New Roman" w:hAnsi="Aptos" w:cs="Times New Roman"/>
                <w:i/>
                <w:iCs/>
              </w:rPr>
            </w:pPr>
            <w:hyperlink r:id="rId61" w:history="1">
              <w:r w:rsidR="00A95B80" w:rsidRPr="002E36EB">
                <w:rPr>
                  <w:rStyle w:val="Hyperlink"/>
                  <w:rFonts w:ascii="Aptos" w:eastAsia="Times New Roman" w:hAnsi="Aptos" w:cs="Times New Roman"/>
                  <w:i/>
                  <w:iCs/>
                </w:rPr>
                <w:t>War Amputees Find New Purpose on the Golf Course</w:t>
              </w:r>
            </w:hyperlink>
            <w:r w:rsidR="00A95B80">
              <w:rPr>
                <w:rFonts w:ascii="Aptos" w:eastAsia="Times New Roman" w:hAnsi="Aptos" w:cs="Times New Roman"/>
                <w:i/>
                <w:iCs/>
              </w:rPr>
              <w:t xml:space="preserve"> </w:t>
            </w:r>
            <w:r w:rsidR="00A95B80" w:rsidRPr="00A95B80">
              <w:rPr>
                <w:rFonts w:ascii="Aptos" w:eastAsia="Times New Roman" w:hAnsi="Aptos" w:cs="Times New Roman"/>
                <w:b/>
                <w:bCs/>
              </w:rPr>
              <w:t xml:space="preserve">(*New York Times, </w:t>
            </w:r>
            <w:r w:rsidR="00A95B80" w:rsidRPr="00A95B80">
              <w:rPr>
                <w:rFonts w:ascii="Aptos" w:eastAsia="Times New Roman" w:hAnsi="Aptos" w:cs="Times New Roman"/>
              </w:rPr>
              <w:t>July 25, 2025)</w:t>
            </w:r>
          </w:p>
          <w:p w14:paraId="7E7DB5E7" w14:textId="12501278" w:rsidR="007E7CE8" w:rsidRDefault="007E7CE8" w:rsidP="00C11223">
            <w:pPr>
              <w:pStyle w:val="ListParagraph"/>
              <w:spacing w:after="100" w:afterAutospacing="1"/>
              <w:ind w:left="0"/>
              <w:rPr>
                <w:rFonts w:ascii="Aptos" w:hAnsi="Aptos"/>
                <w:b/>
                <w:bCs/>
              </w:rPr>
            </w:pPr>
            <w:r>
              <w:rPr>
                <w:rFonts w:ascii="Aptos" w:hAnsi="Aptos"/>
                <w:b/>
                <w:bCs/>
              </w:rPr>
              <w:t>Aging Topics</w:t>
            </w:r>
          </w:p>
          <w:p w14:paraId="3F211594" w14:textId="21020AE3" w:rsidR="007E7CE8" w:rsidRPr="007E7CE8" w:rsidRDefault="00DF76FC" w:rsidP="007E7CE8">
            <w:pPr>
              <w:pStyle w:val="ListParagraph"/>
              <w:spacing w:after="100" w:afterAutospacing="1"/>
              <w:rPr>
                <w:rFonts w:ascii="Aptos" w:hAnsi="Aptos"/>
                <w:i/>
                <w:iCs/>
              </w:rPr>
            </w:pPr>
            <w:hyperlink r:id="rId62" w:history="1">
              <w:r w:rsidR="007E7CE8" w:rsidRPr="007E7CE8">
                <w:rPr>
                  <w:rStyle w:val="Hyperlink"/>
                  <w:rFonts w:ascii="Aptos" w:hAnsi="Aptos"/>
                  <w:i/>
                  <w:iCs/>
                </w:rPr>
                <w:t>An age-old fear grows more common: ‘I’m going to die alone’</w:t>
              </w:r>
            </w:hyperlink>
            <w:r w:rsidR="007E7CE8">
              <w:rPr>
                <w:rFonts w:ascii="Aptos" w:hAnsi="Aptos"/>
              </w:rPr>
              <w:t xml:space="preserve"> </w:t>
            </w:r>
            <w:r w:rsidR="007E7CE8" w:rsidRPr="007E7CE8">
              <w:rPr>
                <w:rFonts w:ascii="Aptos" w:hAnsi="Aptos"/>
                <w:b/>
                <w:bCs/>
              </w:rPr>
              <w:t xml:space="preserve">(Washington Post (free access), </w:t>
            </w:r>
            <w:r w:rsidR="007E7CE8" w:rsidRPr="007E7CE8">
              <w:rPr>
                <w:rFonts w:ascii="Aptos" w:hAnsi="Aptos"/>
              </w:rPr>
              <w:t>October 11, 2025)</w:t>
            </w:r>
          </w:p>
          <w:p w14:paraId="2E763B57" w14:textId="77777777" w:rsidR="00A32DEE" w:rsidRDefault="00D4457C" w:rsidP="00A32DEE">
            <w:pPr>
              <w:pStyle w:val="ListParagraph"/>
              <w:spacing w:after="100" w:afterAutospacing="1"/>
              <w:ind w:left="0"/>
              <w:rPr>
                <w:rFonts w:ascii="Aptos" w:hAnsi="Aptos"/>
                <w:b/>
                <w:bCs/>
              </w:rPr>
            </w:pPr>
            <w:r>
              <w:rPr>
                <w:rFonts w:ascii="Aptos" w:hAnsi="Aptos"/>
                <w:b/>
                <w:bCs/>
              </w:rPr>
              <w:t>Longevity</w:t>
            </w:r>
          </w:p>
          <w:p w14:paraId="3D73813E" w14:textId="78C81262" w:rsidR="00A32DEE" w:rsidRPr="00A32DEE" w:rsidRDefault="00DF76FC" w:rsidP="00A32DEE">
            <w:pPr>
              <w:pStyle w:val="ListParagraph"/>
              <w:spacing w:after="100" w:afterAutospacing="1"/>
              <w:rPr>
                <w:rFonts w:ascii="Aptos" w:hAnsi="Aptos"/>
                <w:b/>
                <w:bCs/>
              </w:rPr>
            </w:pPr>
            <w:hyperlink r:id="rId63" w:history="1">
              <w:r w:rsidR="00A32DEE" w:rsidRPr="00000234">
                <w:rPr>
                  <w:rStyle w:val="Hyperlink"/>
                  <w:rFonts w:ascii="Aptos" w:hAnsi="Aptos" w:cs="Open Sans"/>
                  <w:i/>
                  <w:iCs/>
                </w:rPr>
                <w:t>How to live to 117? Researchers find clues in the world’s oldest woman.</w:t>
              </w:r>
            </w:hyperlink>
            <w:r w:rsidR="00A32DEE">
              <w:rPr>
                <w:rFonts w:ascii="Aptos" w:hAnsi="Aptos" w:cs="Open Sans"/>
                <w:i/>
                <w:iCs/>
                <w:color w:val="000000"/>
              </w:rPr>
              <w:t xml:space="preserve"> </w:t>
            </w:r>
            <w:r w:rsidR="00A32DEE">
              <w:rPr>
                <w:rFonts w:ascii="Aptos" w:hAnsi="Aptos" w:cs="Open Sans"/>
                <w:b/>
                <w:bCs/>
                <w:color w:val="000000"/>
              </w:rPr>
              <w:t xml:space="preserve">(Washington Post (free access), </w:t>
            </w:r>
            <w:r w:rsidR="00A32DEE">
              <w:rPr>
                <w:rFonts w:ascii="Aptos" w:hAnsi="Aptos" w:cs="Open Sans"/>
                <w:color w:val="000000"/>
              </w:rPr>
              <w:t>October 2, 2025)</w:t>
            </w:r>
          </w:p>
          <w:p w14:paraId="07D05F4A" w14:textId="77777777" w:rsidR="00616B87" w:rsidRDefault="00A1789A" w:rsidP="00616B87">
            <w:pPr>
              <w:pStyle w:val="ListParagraph"/>
              <w:spacing w:after="100" w:afterAutospacing="1"/>
              <w:ind w:left="0"/>
              <w:rPr>
                <w:rFonts w:ascii="Aptos" w:hAnsi="Aptos"/>
                <w:b/>
                <w:bCs/>
              </w:rPr>
            </w:pPr>
            <w:r>
              <w:rPr>
                <w:rFonts w:ascii="Aptos" w:hAnsi="Aptos"/>
                <w:b/>
                <w:bCs/>
              </w:rPr>
              <w:t>Wellness</w:t>
            </w:r>
          </w:p>
          <w:p w14:paraId="1FCD3834" w14:textId="77777777" w:rsidR="00616B87" w:rsidRDefault="00DF76FC" w:rsidP="00616B87">
            <w:pPr>
              <w:pStyle w:val="ListParagraph"/>
              <w:spacing w:after="100" w:afterAutospacing="1"/>
              <w:rPr>
                <w:rFonts w:ascii="Aptos" w:hAnsi="Aptos" w:cs="Open Sans"/>
                <w:color w:val="000000"/>
              </w:rPr>
            </w:pPr>
            <w:hyperlink r:id="rId64" w:history="1">
              <w:r w:rsidR="0059444E" w:rsidRPr="00134CF0">
                <w:rPr>
                  <w:rStyle w:val="Hyperlink"/>
                  <w:rFonts w:ascii="Aptos" w:hAnsi="Aptos" w:cs="Open Sans"/>
                  <w:i/>
                  <w:iCs/>
                </w:rPr>
                <w:t>Seven Ways to Track Your Risk of Falling—and Prevent an Injury</w:t>
              </w:r>
            </w:hyperlink>
            <w:r w:rsidR="00616B87">
              <w:rPr>
                <w:rFonts w:ascii="Aptos" w:hAnsi="Aptos" w:cs="Open Sans"/>
                <w:i/>
                <w:iCs/>
                <w:color w:val="000000"/>
              </w:rPr>
              <w:t xml:space="preserve"> </w:t>
            </w:r>
            <w:r w:rsidR="005961FE">
              <w:rPr>
                <w:rFonts w:ascii="Aptos" w:hAnsi="Aptos" w:cs="Open Sans"/>
                <w:b/>
                <w:bCs/>
                <w:color w:val="000000"/>
              </w:rPr>
              <w:t xml:space="preserve">(*Wall Street Journal, </w:t>
            </w:r>
            <w:r w:rsidR="005961FE">
              <w:rPr>
                <w:rFonts w:ascii="Aptos" w:hAnsi="Aptos" w:cs="Open Sans"/>
                <w:color w:val="000000"/>
              </w:rPr>
              <w:t>August 6, 2025)</w:t>
            </w:r>
          </w:p>
          <w:p w14:paraId="4799D927" w14:textId="78318BCD" w:rsidR="00B66494" w:rsidRDefault="005C227B" w:rsidP="00616B87">
            <w:pPr>
              <w:pStyle w:val="ListParagraph"/>
              <w:spacing w:after="100" w:afterAutospacing="1"/>
              <w:ind w:left="0"/>
              <w:rPr>
                <w:rFonts w:ascii="Aptos" w:hAnsi="Aptos"/>
                <w:b/>
                <w:bCs/>
              </w:rPr>
            </w:pPr>
            <w:r>
              <w:rPr>
                <w:rFonts w:ascii="Aptos" w:hAnsi="Aptos"/>
                <w:b/>
                <w:bCs/>
              </w:rPr>
              <w:t>Federal Policy</w:t>
            </w:r>
          </w:p>
          <w:p w14:paraId="7AB2F1EB" w14:textId="19E812DB" w:rsidR="009516D0" w:rsidRPr="009516D0" w:rsidRDefault="00DF76FC" w:rsidP="005F0742">
            <w:pPr>
              <w:pStyle w:val="ListParagraph"/>
              <w:rPr>
                <w:rFonts w:ascii="Aptos" w:eastAsia="Times New Roman" w:hAnsi="Aptos" w:cs="Times New Roman"/>
                <w:b/>
                <w:bCs/>
              </w:rPr>
            </w:pPr>
            <w:hyperlink r:id="rId65" w:history="1">
              <w:r w:rsidR="009516D0" w:rsidRPr="00822FBE">
                <w:rPr>
                  <w:rStyle w:val="Hyperlink"/>
                  <w:rFonts w:ascii="Aptos" w:eastAsia="Times New Roman" w:hAnsi="Aptos" w:cs="Times New Roman"/>
                  <w:b/>
                  <w:bCs/>
                </w:rPr>
                <w:t>Federal Government Shutdown Continues</w:t>
              </w:r>
            </w:hyperlink>
            <w:r w:rsidR="009516D0">
              <w:rPr>
                <w:rFonts w:ascii="Aptos" w:eastAsia="Times New Roman" w:hAnsi="Aptos" w:cs="Times New Roman"/>
                <w:b/>
                <w:bCs/>
              </w:rPr>
              <w:t xml:space="preserve"> </w:t>
            </w:r>
            <w:r w:rsidR="009516D0" w:rsidRPr="009516D0">
              <w:rPr>
                <w:rFonts w:ascii="Aptos" w:eastAsia="Times New Roman" w:hAnsi="Aptos" w:cs="Times New Roman"/>
                <w:b/>
                <w:bCs/>
              </w:rPr>
              <w:t xml:space="preserve">(Justice in Aging, </w:t>
            </w:r>
            <w:r w:rsidR="009516D0" w:rsidRPr="009516D0">
              <w:rPr>
                <w:rFonts w:ascii="Aptos" w:eastAsia="Times New Roman" w:hAnsi="Aptos" w:cs="Times New Roman"/>
              </w:rPr>
              <w:t>October 10, 2025)</w:t>
            </w:r>
          </w:p>
          <w:p w14:paraId="57CB5DCC" w14:textId="53B22D6E" w:rsidR="00C30A74" w:rsidRDefault="00C30A74" w:rsidP="00616B87">
            <w:pPr>
              <w:pStyle w:val="ListParagraph"/>
              <w:spacing w:after="100" w:afterAutospacing="1"/>
              <w:ind w:left="0"/>
              <w:rPr>
                <w:rFonts w:ascii="Aptos" w:hAnsi="Aptos"/>
                <w:b/>
                <w:bCs/>
              </w:rPr>
            </w:pPr>
            <w:r>
              <w:rPr>
                <w:rFonts w:ascii="Aptos" w:hAnsi="Aptos"/>
                <w:b/>
                <w:bCs/>
              </w:rPr>
              <w:t>Workforce</w:t>
            </w:r>
          </w:p>
          <w:p w14:paraId="145C1E21" w14:textId="61ADAC54" w:rsidR="00C30A74" w:rsidRPr="00C30A74" w:rsidRDefault="00DF76FC" w:rsidP="00C30A74">
            <w:pPr>
              <w:pStyle w:val="ListParagraph"/>
              <w:rPr>
                <w:rFonts w:ascii="Aptos" w:eastAsia="Times New Roman" w:hAnsi="Aptos" w:cs="Times New Roman"/>
                <w:i/>
                <w:iCs/>
              </w:rPr>
            </w:pPr>
            <w:hyperlink r:id="rId66" w:history="1">
              <w:r w:rsidR="00C30A74" w:rsidRPr="00AB45F9">
                <w:rPr>
                  <w:rStyle w:val="Hyperlink"/>
                  <w:rFonts w:ascii="Aptos" w:eastAsia="Times New Roman" w:hAnsi="Aptos" w:cs="Times New Roman"/>
                  <w:i/>
                  <w:iCs/>
                </w:rPr>
                <w:t>MGB is turning to AI to ease shortage of primary care doctors. Some of them don’t like it.</w:t>
              </w:r>
            </w:hyperlink>
            <w:r w:rsidR="00C30A74">
              <w:rPr>
                <w:rFonts w:ascii="Aptos" w:eastAsia="Times New Roman" w:hAnsi="Aptos" w:cs="Times New Roman"/>
                <w:i/>
                <w:iCs/>
              </w:rPr>
              <w:t xml:space="preserve"> </w:t>
            </w:r>
            <w:r w:rsidR="00C30A74" w:rsidRPr="00C30A74">
              <w:rPr>
                <w:rFonts w:ascii="Aptos" w:eastAsia="Times New Roman" w:hAnsi="Aptos" w:cs="Times New Roman"/>
                <w:b/>
                <w:bCs/>
              </w:rPr>
              <w:t xml:space="preserve">(*Boston Globe, </w:t>
            </w:r>
            <w:r w:rsidR="00C30A74" w:rsidRPr="00C30A74">
              <w:rPr>
                <w:rFonts w:ascii="Aptos" w:eastAsia="Times New Roman" w:hAnsi="Aptos" w:cs="Times New Roman"/>
              </w:rPr>
              <w:t>October 12, 2025)</w:t>
            </w:r>
          </w:p>
          <w:p w14:paraId="57B75A38" w14:textId="727399D5" w:rsidR="008A6A96" w:rsidRDefault="008B605A" w:rsidP="00E459CC">
            <w:pPr>
              <w:pStyle w:val="ListParagraph"/>
              <w:spacing w:after="100" w:afterAutospacing="1"/>
              <w:ind w:left="0"/>
              <w:rPr>
                <w:rFonts w:ascii="Aptos" w:hAnsi="Aptos"/>
                <w:b/>
                <w:bCs/>
              </w:rPr>
            </w:pPr>
            <w:r>
              <w:rPr>
                <w:rFonts w:ascii="Aptos" w:hAnsi="Aptos"/>
                <w:b/>
                <w:bCs/>
              </w:rPr>
              <w:t>I</w:t>
            </w:r>
            <w:r w:rsidR="008A6A96">
              <w:rPr>
                <w:rFonts w:ascii="Aptos" w:hAnsi="Aptos"/>
                <w:b/>
                <w:bCs/>
              </w:rPr>
              <w:t>n Person Events</w:t>
            </w:r>
          </w:p>
          <w:p w14:paraId="7C33D628" w14:textId="1C8DEE23" w:rsidR="00FE53ED" w:rsidRDefault="00FE53ED" w:rsidP="00FE53ED">
            <w:pPr>
              <w:pStyle w:val="ListParagraph"/>
              <w:rPr>
                <w:rFonts w:ascii="Aptos" w:hAnsi="Aptos"/>
              </w:rPr>
            </w:pPr>
            <w:hyperlink r:id="rId67" w:history="1">
              <w:proofErr w:type="spellStart"/>
              <w:r w:rsidRPr="008B605A">
                <w:rPr>
                  <w:rStyle w:val="Hyperlink"/>
                  <w:rFonts w:ascii="Aptos" w:hAnsi="Aptos"/>
                  <w:b/>
                  <w:bCs/>
                  <w:i/>
                  <w:iCs/>
                </w:rPr>
                <w:t>MetroWest</w:t>
              </w:r>
              <w:proofErr w:type="spellEnd"/>
              <w:r w:rsidRPr="008B605A">
                <w:rPr>
                  <w:rStyle w:val="Hyperlink"/>
                  <w:rFonts w:ascii="Aptos" w:hAnsi="Aptos"/>
                  <w:b/>
                  <w:bCs/>
                  <w:i/>
                  <w:iCs/>
                </w:rPr>
                <w:t xml:space="preserve"> Wellness Fair</w:t>
              </w:r>
            </w:hyperlink>
            <w:r w:rsidRPr="008B605A">
              <w:rPr>
                <w:rFonts w:ascii="Aptos" w:hAnsi="Aptos"/>
                <w:b/>
                <w:bCs/>
                <w:i/>
                <w:iCs/>
              </w:rPr>
              <w:t>,</w:t>
            </w:r>
            <w:r>
              <w:rPr>
                <w:rFonts w:ascii="Aptos" w:hAnsi="Aptos"/>
                <w:b/>
                <w:bCs/>
              </w:rPr>
              <w:t xml:space="preserve"> </w:t>
            </w:r>
            <w:r>
              <w:rPr>
                <w:rFonts w:ascii="Aptos" w:hAnsi="Aptos"/>
              </w:rPr>
              <w:t xml:space="preserve">Saturday, October 18, 2025, 9:00 a.m. to 1:00 p.m., </w:t>
            </w:r>
            <w:r w:rsidRPr="008339F7">
              <w:rPr>
                <w:rFonts w:ascii="Aptos" w:hAnsi="Aptos"/>
              </w:rPr>
              <w:t>Keefe Technical School, 750 Winter St., Framingham</w:t>
            </w:r>
          </w:p>
          <w:p w14:paraId="4ABC476F" w14:textId="34BBDBA2" w:rsidR="00E459CC" w:rsidRDefault="00E744DD" w:rsidP="00E459CC">
            <w:pPr>
              <w:pStyle w:val="ListParagraph"/>
              <w:spacing w:after="100" w:afterAutospacing="1"/>
              <w:ind w:left="0"/>
              <w:rPr>
                <w:rFonts w:ascii="Aptos" w:hAnsi="Aptos"/>
                <w:b/>
                <w:bCs/>
              </w:rPr>
            </w:pPr>
            <w:r>
              <w:rPr>
                <w:rFonts w:ascii="Aptos" w:hAnsi="Aptos"/>
                <w:b/>
                <w:bCs/>
              </w:rPr>
              <w:t>Public Sessions</w:t>
            </w:r>
          </w:p>
          <w:p w14:paraId="686953C8" w14:textId="77467998" w:rsidR="00E459CC" w:rsidRDefault="00E459CC" w:rsidP="00171950">
            <w:pPr>
              <w:pStyle w:val="ListParagraph"/>
              <w:rPr>
                <w:rFonts w:ascii="Aptos" w:hAnsi="Aptos"/>
              </w:rPr>
            </w:pPr>
            <w:r w:rsidRPr="00E459CC">
              <w:rPr>
                <w:rFonts w:ascii="Aptos" w:hAnsi="Aptos"/>
                <w:b/>
                <w:bCs/>
              </w:rPr>
              <w:t>Personal Care Attendant Quality Workforce Council</w:t>
            </w:r>
            <w:r w:rsidRPr="00D771C7">
              <w:rPr>
                <w:rFonts w:ascii="Aptos" w:hAnsi="Aptos"/>
                <w:b/>
                <w:bCs/>
                <w:i/>
                <w:iCs/>
              </w:rPr>
              <w:t xml:space="preserve">, </w:t>
            </w:r>
            <w:hyperlink r:id="rId68" w:history="1">
              <w:r w:rsidR="00171950" w:rsidRPr="00D771C7">
                <w:rPr>
                  <w:rStyle w:val="Hyperlink"/>
                  <w:rFonts w:ascii="Aptos" w:hAnsi="Aptos"/>
                  <w:i/>
                  <w:iCs/>
                </w:rPr>
                <w:t>Meeting</w:t>
              </w:r>
            </w:hyperlink>
            <w:r w:rsidR="00171950">
              <w:rPr>
                <w:rFonts w:ascii="Aptos" w:hAnsi="Aptos"/>
              </w:rPr>
              <w:t xml:space="preserve">, </w:t>
            </w:r>
            <w:r>
              <w:rPr>
                <w:rFonts w:ascii="Aptos" w:hAnsi="Aptos"/>
              </w:rPr>
              <w:t>Tuesday, October 14, 2025, 1:30 p.m. via Zoom</w:t>
            </w:r>
          </w:p>
          <w:p w14:paraId="1A7BB628" w14:textId="559D1BF9" w:rsidR="00E459CC" w:rsidRPr="002D07D0" w:rsidRDefault="00E459CC" w:rsidP="002D07D0">
            <w:pPr>
              <w:pStyle w:val="ListParagraph"/>
              <w:rPr>
                <w:rFonts w:ascii="Aptos" w:hAnsi="Aptos"/>
              </w:rPr>
            </w:pPr>
            <w:r w:rsidRPr="00AE7D5B">
              <w:rPr>
                <w:rFonts w:ascii="Aptos" w:hAnsi="Aptos"/>
                <w:b/>
                <w:bCs/>
              </w:rPr>
              <w:t>MBTA Riders' Transportation Access Group</w:t>
            </w:r>
            <w:r w:rsidR="00171950" w:rsidRPr="00D771C7">
              <w:rPr>
                <w:rFonts w:ascii="Aptos" w:hAnsi="Aptos"/>
                <w:b/>
                <w:bCs/>
                <w:i/>
                <w:iCs/>
              </w:rPr>
              <w:t xml:space="preserve">, </w:t>
            </w:r>
            <w:hyperlink r:id="rId69" w:anchor="/registration" w:history="1">
              <w:r w:rsidR="00171950" w:rsidRPr="00D771C7">
                <w:rPr>
                  <w:rStyle w:val="Hyperlink"/>
                  <w:rFonts w:ascii="Aptos" w:hAnsi="Aptos"/>
                  <w:i/>
                  <w:iCs/>
                </w:rPr>
                <w:t>Meeting</w:t>
              </w:r>
            </w:hyperlink>
            <w:r w:rsidR="00171950">
              <w:rPr>
                <w:rFonts w:ascii="Aptos" w:hAnsi="Aptos"/>
              </w:rPr>
              <w:t xml:space="preserve">, </w:t>
            </w:r>
            <w:r w:rsidRPr="000B2D2D">
              <w:rPr>
                <w:rFonts w:ascii="Aptos" w:hAnsi="Aptos"/>
              </w:rPr>
              <w:t xml:space="preserve">Wednesday, </w:t>
            </w:r>
            <w:r>
              <w:rPr>
                <w:rFonts w:ascii="Aptos" w:hAnsi="Aptos"/>
              </w:rPr>
              <w:t xml:space="preserve">October 15, 2025, </w:t>
            </w:r>
            <w:r w:rsidRPr="000B2D2D">
              <w:rPr>
                <w:rFonts w:ascii="Aptos" w:hAnsi="Aptos"/>
              </w:rPr>
              <w:t>5:30 p.m.</w:t>
            </w:r>
          </w:p>
          <w:p w14:paraId="0A614891" w14:textId="097A5281" w:rsidR="00E459CC" w:rsidRPr="00E459CC" w:rsidRDefault="00E459CC" w:rsidP="00FE53ED">
            <w:pPr>
              <w:pStyle w:val="ListParagraph"/>
              <w:rPr>
                <w:rFonts w:ascii="Aptos" w:hAnsi="Aptos"/>
              </w:rPr>
            </w:pPr>
            <w:r w:rsidRPr="00C0674E">
              <w:rPr>
                <w:rFonts w:ascii="Aptos" w:hAnsi="Aptos"/>
                <w:b/>
                <w:bCs/>
              </w:rPr>
              <w:t>Executive Office of Health and Human Services</w:t>
            </w:r>
            <w:r w:rsidR="002D07D0">
              <w:rPr>
                <w:rFonts w:ascii="Aptos" w:hAnsi="Aptos"/>
              </w:rPr>
              <w:t xml:space="preserve">, </w:t>
            </w:r>
            <w:hyperlink r:id="rId70" w:history="1">
              <w:r w:rsidR="002D07D0" w:rsidRPr="00D771C7">
                <w:rPr>
                  <w:rStyle w:val="Hyperlink"/>
                  <w:rFonts w:ascii="Aptos" w:hAnsi="Aptos"/>
                  <w:i/>
                  <w:iCs/>
                </w:rPr>
                <w:t>Public hearing</w:t>
              </w:r>
            </w:hyperlink>
            <w:r w:rsidR="002D07D0">
              <w:rPr>
                <w:rFonts w:ascii="Aptos" w:hAnsi="Aptos"/>
                <w:i/>
                <w:iCs/>
              </w:rPr>
              <w:t xml:space="preserve">, </w:t>
            </w:r>
            <w:r>
              <w:rPr>
                <w:rFonts w:ascii="Aptos" w:hAnsi="Aptos"/>
              </w:rPr>
              <w:t>Friday, October 17, 2025, 9:00 a.m.</w:t>
            </w:r>
          </w:p>
        </w:tc>
      </w:tr>
      <w:tr w:rsidR="00AB3931" w14:paraId="7442D615" w14:textId="77777777" w:rsidTr="00467E18">
        <w:trPr>
          <w:gridAfter w:val="1"/>
          <w:wAfter w:w="298" w:type="dxa"/>
          <w:trHeight w:val="1070"/>
        </w:trPr>
        <w:tc>
          <w:tcPr>
            <w:tcW w:w="2903" w:type="dxa"/>
            <w:gridSpan w:val="2"/>
          </w:tcPr>
          <w:p w14:paraId="5BB7BBA2" w14:textId="77777777" w:rsidR="00AB3931" w:rsidRDefault="00727903" w:rsidP="005600C8">
            <w:pPr>
              <w:rPr>
                <w:rFonts w:ascii="Aptos" w:hAnsi="Aptos"/>
                <w:b/>
                <w:bCs/>
              </w:rPr>
            </w:pPr>
            <w:bookmarkStart w:id="1" w:name="_Hlk197085977"/>
            <w:r w:rsidRPr="00727903">
              <w:rPr>
                <w:rFonts w:ascii="Aptos" w:hAnsi="Aptos"/>
                <w:b/>
                <w:bCs/>
              </w:rPr>
              <w:lastRenderedPageBreak/>
              <w:t>DignityMA Study Session</w:t>
            </w:r>
            <w:r>
              <w:rPr>
                <w:rFonts w:ascii="Aptos" w:hAnsi="Aptos"/>
                <w:b/>
                <w:bCs/>
              </w:rPr>
              <w:t>s</w:t>
            </w:r>
          </w:p>
          <w:p w14:paraId="43759A92" w14:textId="77777777" w:rsidR="00353C18" w:rsidRDefault="00353C18" w:rsidP="005600C8">
            <w:pPr>
              <w:rPr>
                <w:rFonts w:ascii="Aptos" w:hAnsi="Aptos"/>
                <w:b/>
                <w:bCs/>
              </w:rPr>
            </w:pPr>
          </w:p>
          <w:p w14:paraId="28614D8C" w14:textId="68FD9547" w:rsidR="00AA541E" w:rsidRPr="00353C18" w:rsidRDefault="00AA541E" w:rsidP="005600C8">
            <w:pPr>
              <w:rPr>
                <w:rFonts w:ascii="Aptos" w:hAnsi="Aptos"/>
                <w:b/>
                <w:bCs/>
                <w:i/>
                <w:iCs/>
              </w:rPr>
            </w:pPr>
            <w:r w:rsidRPr="00353C18">
              <w:rPr>
                <w:rFonts w:ascii="Aptos" w:hAnsi="Aptos"/>
                <w:b/>
                <w:bCs/>
                <w:i/>
                <w:iCs/>
              </w:rPr>
              <w:t>Special Foc</w:t>
            </w:r>
            <w:r w:rsidR="00353C18" w:rsidRPr="00353C18">
              <w:rPr>
                <w:rFonts w:ascii="Aptos" w:hAnsi="Aptos"/>
                <w:b/>
                <w:bCs/>
                <w:i/>
                <w:iCs/>
              </w:rPr>
              <w:t>us on Changes in Federal Policies, Programs, and Services</w:t>
            </w:r>
          </w:p>
        </w:tc>
        <w:tc>
          <w:tcPr>
            <w:tcW w:w="7622" w:type="dxa"/>
            <w:gridSpan w:val="4"/>
          </w:tcPr>
          <w:p w14:paraId="72D2A761" w14:textId="77777777" w:rsidR="00AB3931" w:rsidRDefault="00DE6139" w:rsidP="005600C8">
            <w:pPr>
              <w:rPr>
                <w:rFonts w:ascii="Aptos" w:hAnsi="Aptos"/>
                <w:sz w:val="24"/>
                <w:szCs w:val="24"/>
              </w:rPr>
            </w:pPr>
            <w:r>
              <w:rPr>
                <w:rFonts w:ascii="Aptos" w:hAnsi="Aptos"/>
                <w:sz w:val="24"/>
                <w:szCs w:val="24"/>
              </w:rPr>
              <w:t>Unprecedented</w:t>
            </w:r>
            <w:r w:rsidR="008B0759">
              <w:rPr>
                <w:rFonts w:ascii="Aptos" w:hAnsi="Aptos"/>
                <w:sz w:val="24"/>
                <w:szCs w:val="24"/>
              </w:rPr>
              <w:t xml:space="preserve"> public policy change</w:t>
            </w:r>
            <w:r w:rsidR="006022A9">
              <w:rPr>
                <w:rFonts w:ascii="Aptos" w:hAnsi="Aptos"/>
                <w:sz w:val="24"/>
                <w:szCs w:val="24"/>
              </w:rPr>
              <w:t>s</w:t>
            </w:r>
            <w:r>
              <w:rPr>
                <w:rFonts w:ascii="Aptos" w:hAnsi="Aptos"/>
                <w:sz w:val="24"/>
                <w:szCs w:val="24"/>
              </w:rPr>
              <w:t xml:space="preserve"> have been occurring since the onset of the Trump </w:t>
            </w:r>
            <w:r w:rsidR="006022A9">
              <w:rPr>
                <w:rFonts w:ascii="Aptos" w:hAnsi="Aptos"/>
                <w:sz w:val="24"/>
                <w:szCs w:val="24"/>
              </w:rPr>
              <w:t>Administration three months ago.</w:t>
            </w:r>
            <w:r w:rsidR="00EF750F">
              <w:rPr>
                <w:rFonts w:ascii="Aptos" w:hAnsi="Aptos"/>
                <w:sz w:val="24"/>
                <w:szCs w:val="24"/>
              </w:rPr>
              <w:t xml:space="preserve"> Programs, policies, and initiatives of importance to older adults, persons with disabilities, and caregivers are not ex</w:t>
            </w:r>
            <w:r w:rsidR="00BD3B78">
              <w:rPr>
                <w:rFonts w:ascii="Aptos" w:hAnsi="Aptos"/>
                <w:sz w:val="24"/>
                <w:szCs w:val="24"/>
              </w:rPr>
              <w:t>empted</w:t>
            </w:r>
            <w:r w:rsidR="00B0001B">
              <w:rPr>
                <w:rFonts w:ascii="Aptos" w:hAnsi="Aptos"/>
                <w:sz w:val="24"/>
                <w:szCs w:val="24"/>
              </w:rPr>
              <w:t xml:space="preserve">. The implications are </w:t>
            </w:r>
            <w:r w:rsidR="00DF2C3C">
              <w:rPr>
                <w:rFonts w:ascii="Aptos" w:hAnsi="Aptos"/>
                <w:sz w:val="24"/>
                <w:szCs w:val="24"/>
              </w:rPr>
              <w:t xml:space="preserve">starting to become known. </w:t>
            </w:r>
            <w:r w:rsidR="00DE231C">
              <w:rPr>
                <w:rFonts w:ascii="Aptos" w:hAnsi="Aptos"/>
                <w:sz w:val="24"/>
                <w:szCs w:val="24"/>
              </w:rPr>
              <w:t>The impacts will be experienced in the months and year</w:t>
            </w:r>
            <w:r w:rsidR="00887144">
              <w:rPr>
                <w:rFonts w:ascii="Aptos" w:hAnsi="Aptos"/>
                <w:sz w:val="24"/>
                <w:szCs w:val="24"/>
              </w:rPr>
              <w:t>s ahead.</w:t>
            </w:r>
          </w:p>
          <w:p w14:paraId="41E3D6B1" w14:textId="06A155C6" w:rsidR="00887144" w:rsidRDefault="006D63C2" w:rsidP="005600C8">
            <w:pPr>
              <w:rPr>
                <w:rFonts w:ascii="Aptos" w:hAnsi="Aptos"/>
                <w:sz w:val="24"/>
                <w:szCs w:val="24"/>
              </w:rPr>
            </w:pPr>
            <w:r>
              <w:rPr>
                <w:rFonts w:ascii="Aptos" w:hAnsi="Aptos"/>
                <w:sz w:val="24"/>
                <w:szCs w:val="24"/>
              </w:rPr>
              <w:t xml:space="preserve">No sector is being spared. </w:t>
            </w:r>
            <w:r w:rsidR="006E66CF">
              <w:rPr>
                <w:rFonts w:ascii="Aptos" w:hAnsi="Aptos"/>
                <w:sz w:val="24"/>
                <w:szCs w:val="24"/>
              </w:rPr>
              <w:t>Health care, social services, Social Sec</w:t>
            </w:r>
            <w:r w:rsidR="00ED2D67">
              <w:rPr>
                <w:rFonts w:ascii="Aptos" w:hAnsi="Aptos"/>
                <w:sz w:val="24"/>
                <w:szCs w:val="24"/>
              </w:rPr>
              <w:t>urity, civil rights, housing, and more are all under historic attack</w:t>
            </w:r>
            <w:r w:rsidR="00F14AD9">
              <w:rPr>
                <w:rFonts w:ascii="Aptos" w:hAnsi="Aptos"/>
                <w:sz w:val="24"/>
                <w:szCs w:val="24"/>
              </w:rPr>
              <w:t>. Some areas are being “downsized</w:t>
            </w:r>
            <w:r w:rsidR="00FC692C">
              <w:rPr>
                <w:rFonts w:ascii="Aptos" w:hAnsi="Aptos"/>
                <w:sz w:val="24"/>
                <w:szCs w:val="24"/>
              </w:rPr>
              <w:t>,”</w:t>
            </w:r>
            <w:r w:rsidR="00F14AD9">
              <w:rPr>
                <w:rFonts w:ascii="Aptos" w:hAnsi="Aptos"/>
                <w:sz w:val="24"/>
                <w:szCs w:val="24"/>
              </w:rPr>
              <w:t xml:space="preserve"> some </w:t>
            </w:r>
            <w:r w:rsidR="002D09E7">
              <w:rPr>
                <w:rFonts w:ascii="Aptos" w:hAnsi="Aptos"/>
                <w:sz w:val="24"/>
                <w:szCs w:val="24"/>
              </w:rPr>
              <w:t>are being disrupted</w:t>
            </w:r>
            <w:r w:rsidR="00280429">
              <w:rPr>
                <w:rFonts w:ascii="Aptos" w:hAnsi="Aptos"/>
                <w:sz w:val="24"/>
                <w:szCs w:val="24"/>
              </w:rPr>
              <w:t xml:space="preserve"> or radically modified, and </w:t>
            </w:r>
            <w:r w:rsidR="0058088C">
              <w:rPr>
                <w:rFonts w:ascii="Aptos" w:hAnsi="Aptos"/>
                <w:sz w:val="24"/>
                <w:szCs w:val="24"/>
              </w:rPr>
              <w:t>others</w:t>
            </w:r>
            <w:r w:rsidR="00280429">
              <w:rPr>
                <w:rFonts w:ascii="Aptos" w:hAnsi="Aptos"/>
                <w:sz w:val="24"/>
                <w:szCs w:val="24"/>
              </w:rPr>
              <w:t xml:space="preserve"> are being</w:t>
            </w:r>
            <w:r w:rsidR="00AA541E">
              <w:rPr>
                <w:rFonts w:ascii="Aptos" w:hAnsi="Aptos"/>
                <w:sz w:val="24"/>
                <w:szCs w:val="24"/>
              </w:rPr>
              <w:t xml:space="preserve"> eliminated outright.</w:t>
            </w:r>
          </w:p>
          <w:p w14:paraId="65ECF321" w14:textId="77777777" w:rsidR="00AA541E" w:rsidRDefault="00AA541E" w:rsidP="005600C8">
            <w:pPr>
              <w:rPr>
                <w:rFonts w:ascii="Aptos" w:hAnsi="Aptos"/>
                <w:sz w:val="24"/>
                <w:szCs w:val="24"/>
              </w:rPr>
            </w:pPr>
            <w:r>
              <w:rPr>
                <w:rFonts w:ascii="Aptos" w:hAnsi="Aptos"/>
                <w:sz w:val="24"/>
                <w:szCs w:val="24"/>
              </w:rPr>
              <w:t>Dignity Alliance</w:t>
            </w:r>
            <w:r w:rsidR="00821C77">
              <w:rPr>
                <w:rFonts w:ascii="Aptos" w:hAnsi="Aptos"/>
                <w:sz w:val="24"/>
                <w:szCs w:val="24"/>
              </w:rPr>
              <w:t xml:space="preserve"> Massachusetts has invited three nationally known experts </w:t>
            </w:r>
            <w:r w:rsidR="000875DD">
              <w:rPr>
                <w:rFonts w:ascii="Aptos" w:hAnsi="Aptos"/>
                <w:sz w:val="24"/>
                <w:szCs w:val="24"/>
              </w:rPr>
              <w:t xml:space="preserve">regarding public policy and programs affecting older adults, persons with </w:t>
            </w:r>
            <w:r w:rsidR="0039645D">
              <w:rPr>
                <w:rFonts w:ascii="Aptos" w:hAnsi="Aptos"/>
                <w:sz w:val="24"/>
                <w:szCs w:val="24"/>
              </w:rPr>
              <w:t xml:space="preserve">disabilities, and caregivers to share </w:t>
            </w:r>
            <w:r w:rsidR="000117BF">
              <w:rPr>
                <w:rFonts w:ascii="Aptos" w:hAnsi="Aptos"/>
                <w:sz w:val="24"/>
                <w:szCs w:val="24"/>
              </w:rPr>
              <w:t>up-to-the-minute informatio</w:t>
            </w:r>
            <w:r w:rsidR="0009293C">
              <w:rPr>
                <w:rFonts w:ascii="Aptos" w:hAnsi="Aptos"/>
                <w:sz w:val="24"/>
                <w:szCs w:val="24"/>
              </w:rPr>
              <w:t>n, their analysis, and strategies for individuals and organizations</w:t>
            </w:r>
            <w:r w:rsidR="00845C89">
              <w:rPr>
                <w:rFonts w:ascii="Aptos" w:hAnsi="Aptos"/>
                <w:sz w:val="24"/>
                <w:szCs w:val="24"/>
              </w:rPr>
              <w:t xml:space="preserve"> to adopt in response.</w:t>
            </w:r>
          </w:p>
          <w:p w14:paraId="425DFFB8" w14:textId="77777777" w:rsidR="00C75FA7" w:rsidRDefault="00C75FA7" w:rsidP="005600C8">
            <w:pPr>
              <w:rPr>
                <w:rFonts w:ascii="Aptos" w:hAnsi="Aptos"/>
                <w:sz w:val="24"/>
                <w:szCs w:val="24"/>
              </w:rPr>
            </w:pPr>
            <w:r>
              <w:rPr>
                <w:rFonts w:ascii="Aptos" w:hAnsi="Aptos"/>
                <w:sz w:val="24"/>
                <w:szCs w:val="24"/>
              </w:rPr>
              <w:t>The presenters are:</w:t>
            </w:r>
          </w:p>
          <w:p w14:paraId="46CBC7D6"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Bob Blancato, National Coordinator of the bipartisan 3000-member Elder Justice Coalition</w:t>
            </w:r>
          </w:p>
          <w:p w14:paraId="4E5EB6E3"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James Roosevelt,  JD, former  Associate Commissioner, U.S. Social Security Administration</w:t>
            </w:r>
          </w:p>
          <w:p w14:paraId="3E36850B"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Steven Schwartz, JD, Special Counsel, Center for Public Representation</w:t>
            </w:r>
          </w:p>
          <w:p w14:paraId="37E8AD08" w14:textId="0EC93AD5" w:rsidR="0024762C" w:rsidRPr="0024762C" w:rsidRDefault="00C808F7" w:rsidP="0024762C">
            <w:pPr>
              <w:rPr>
                <w:rFonts w:ascii="Aptos" w:hAnsi="Aptos"/>
                <w:sz w:val="24"/>
                <w:szCs w:val="24"/>
              </w:rPr>
            </w:pPr>
            <w:r>
              <w:rPr>
                <w:rFonts w:ascii="Aptos" w:hAnsi="Aptos"/>
                <w:sz w:val="24"/>
                <w:szCs w:val="24"/>
              </w:rPr>
              <w:t xml:space="preserve">Recordings of </w:t>
            </w:r>
            <w:r w:rsidR="000363E1">
              <w:rPr>
                <w:rFonts w:ascii="Aptos" w:hAnsi="Aptos"/>
                <w:sz w:val="24"/>
                <w:szCs w:val="24"/>
              </w:rPr>
              <w:t>Jim Roosevelt’s and Steve S</w:t>
            </w:r>
            <w:r>
              <w:rPr>
                <w:rFonts w:ascii="Aptos" w:hAnsi="Aptos"/>
                <w:sz w:val="24"/>
                <w:szCs w:val="24"/>
              </w:rPr>
              <w:t xml:space="preserve">chwartz’s presentations are available at </w:t>
            </w:r>
            <w:hyperlink r:id="rId71" w:history="1">
              <w:r w:rsidR="00D17692" w:rsidRPr="00A70A34">
                <w:rPr>
                  <w:rStyle w:val="Hyperlink"/>
                  <w:rFonts w:ascii="Aptos" w:hAnsi="Aptos"/>
                  <w:sz w:val="24"/>
                  <w:szCs w:val="24"/>
                </w:rPr>
                <w:t>https://dignityalliancema.org/videos/</w:t>
              </w:r>
            </w:hyperlink>
            <w:r w:rsidR="00D17692">
              <w:rPr>
                <w:rFonts w:ascii="Aptos" w:hAnsi="Aptos"/>
                <w:sz w:val="24"/>
                <w:szCs w:val="24"/>
              </w:rPr>
              <w:t xml:space="preserve">. </w:t>
            </w:r>
            <w:r w:rsidR="003C4C32">
              <w:rPr>
                <w:rFonts w:ascii="Aptos" w:hAnsi="Aptos"/>
                <w:sz w:val="24"/>
                <w:szCs w:val="24"/>
              </w:rPr>
              <w:t>Bob Blancato’s presentation is being rescheduled.</w:t>
            </w:r>
          </w:p>
        </w:tc>
      </w:tr>
      <w:tr w:rsidR="00FA2C01" w14:paraId="0F24EDC7" w14:textId="77777777" w:rsidTr="00163CC7">
        <w:trPr>
          <w:gridAfter w:val="1"/>
          <w:wAfter w:w="298" w:type="dxa"/>
          <w:trHeight w:val="620"/>
        </w:trPr>
        <w:tc>
          <w:tcPr>
            <w:tcW w:w="2903" w:type="dxa"/>
            <w:gridSpan w:val="2"/>
          </w:tcPr>
          <w:p w14:paraId="0802877F" w14:textId="77777777" w:rsidR="00FA2C01" w:rsidRDefault="00FA2C01" w:rsidP="005600C8">
            <w:pPr>
              <w:rPr>
                <w:rFonts w:ascii="Aptos" w:hAnsi="Aptos"/>
                <w:b/>
                <w:bCs/>
              </w:rPr>
            </w:pPr>
            <w:r w:rsidRPr="00FA2C01">
              <w:rPr>
                <w:rFonts w:ascii="Aptos" w:hAnsi="Aptos"/>
                <w:b/>
                <w:bCs/>
              </w:rPr>
              <w:t>DignityMA Study Session</w:t>
            </w:r>
          </w:p>
          <w:p w14:paraId="1B6960EC" w14:textId="77777777" w:rsidR="00FD713E" w:rsidRDefault="00FD713E" w:rsidP="005600C8">
            <w:pPr>
              <w:rPr>
                <w:rFonts w:ascii="Aptos" w:hAnsi="Aptos"/>
                <w:b/>
                <w:bCs/>
              </w:rPr>
            </w:pPr>
          </w:p>
          <w:p w14:paraId="0E8CAA42" w14:textId="0B4168AF" w:rsidR="00702175" w:rsidRDefault="00702175" w:rsidP="005600C8">
            <w:pPr>
              <w:rPr>
                <w:rFonts w:ascii="Aptos" w:hAnsi="Aptos"/>
                <w:b/>
                <w:bCs/>
              </w:rPr>
            </w:pPr>
            <w:r>
              <w:rPr>
                <w:rFonts w:ascii="Aptos" w:hAnsi="Aptos"/>
                <w:b/>
                <w:bCs/>
                <w:noProof/>
              </w:rPr>
              <w:drawing>
                <wp:inline distT="0" distB="0" distL="0" distR="0" wp14:anchorId="42D381E3" wp14:editId="744F53C9">
                  <wp:extent cx="1737360" cy="1106424"/>
                  <wp:effectExtent l="0" t="0" r="0" b="0"/>
                  <wp:docPr id="7307915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737360" cy="1106424"/>
                          </a:xfrm>
                          <a:prstGeom prst="rect">
                            <a:avLst/>
                          </a:prstGeom>
                          <a:noFill/>
                        </pic:spPr>
                      </pic:pic>
                    </a:graphicData>
                  </a:graphic>
                </wp:inline>
              </w:drawing>
            </w:r>
          </w:p>
          <w:p w14:paraId="6ABBB146" w14:textId="081AAB18" w:rsidR="00702175" w:rsidRPr="00FD713E" w:rsidRDefault="00702175" w:rsidP="005600C8">
            <w:pPr>
              <w:rPr>
                <w:rFonts w:ascii="Aptos" w:hAnsi="Aptos"/>
                <w:sz w:val="18"/>
                <w:szCs w:val="18"/>
              </w:rPr>
            </w:pPr>
            <w:r w:rsidRPr="00FD713E">
              <w:rPr>
                <w:rFonts w:ascii="Aptos" w:hAnsi="Aptos"/>
                <w:sz w:val="18"/>
                <w:szCs w:val="18"/>
              </w:rPr>
              <w:t>Bob Blanc</w:t>
            </w:r>
            <w:r w:rsidR="00FD713E" w:rsidRPr="00FD713E">
              <w:rPr>
                <w:rFonts w:ascii="Aptos" w:hAnsi="Aptos"/>
                <w:sz w:val="18"/>
                <w:szCs w:val="18"/>
              </w:rPr>
              <w:t>ato, National Coordinator, Elder Justice Coalition</w:t>
            </w:r>
          </w:p>
          <w:p w14:paraId="5A0A9FC5" w14:textId="77777777" w:rsidR="00702175" w:rsidRDefault="00702175" w:rsidP="005600C8">
            <w:pPr>
              <w:rPr>
                <w:rFonts w:ascii="Aptos" w:hAnsi="Aptos"/>
                <w:b/>
                <w:bCs/>
              </w:rPr>
            </w:pPr>
          </w:p>
          <w:p w14:paraId="6DE7865D" w14:textId="77777777" w:rsidR="00702175" w:rsidRDefault="00702175" w:rsidP="005600C8">
            <w:pPr>
              <w:rPr>
                <w:rFonts w:ascii="Aptos" w:hAnsi="Aptos"/>
                <w:b/>
                <w:bCs/>
              </w:rPr>
            </w:pPr>
          </w:p>
          <w:p w14:paraId="26934001" w14:textId="77777777" w:rsidR="00702175" w:rsidRDefault="00702175" w:rsidP="005600C8">
            <w:pPr>
              <w:rPr>
                <w:rFonts w:ascii="Aptos" w:hAnsi="Aptos"/>
                <w:b/>
                <w:bCs/>
              </w:rPr>
            </w:pPr>
          </w:p>
          <w:p w14:paraId="18A8AABC" w14:textId="77777777" w:rsidR="00702175" w:rsidRDefault="00702175" w:rsidP="005600C8">
            <w:pPr>
              <w:rPr>
                <w:rFonts w:ascii="Aptos" w:hAnsi="Aptos"/>
                <w:b/>
                <w:bCs/>
              </w:rPr>
            </w:pPr>
          </w:p>
          <w:p w14:paraId="4E73DDE7" w14:textId="2ED33339" w:rsidR="00702175" w:rsidRDefault="00702175" w:rsidP="005600C8">
            <w:pPr>
              <w:rPr>
                <w:rFonts w:ascii="Aptos" w:hAnsi="Aptos"/>
                <w:b/>
                <w:bCs/>
              </w:rPr>
            </w:pPr>
          </w:p>
        </w:tc>
        <w:tc>
          <w:tcPr>
            <w:tcW w:w="7622" w:type="dxa"/>
            <w:gridSpan w:val="4"/>
          </w:tcPr>
          <w:p w14:paraId="30F5F023" w14:textId="77777777" w:rsidR="00FA2C01" w:rsidRDefault="004B33A1" w:rsidP="005600C8">
            <w:pPr>
              <w:rPr>
                <w:rFonts w:ascii="Aptos" w:hAnsi="Aptos"/>
                <w:b/>
                <w:bCs/>
                <w:i/>
                <w:iCs/>
                <w:sz w:val="24"/>
                <w:szCs w:val="24"/>
              </w:rPr>
            </w:pPr>
            <w:r w:rsidRPr="004B33A1">
              <w:rPr>
                <w:rFonts w:ascii="Aptos" w:hAnsi="Aptos"/>
                <w:b/>
                <w:bCs/>
                <w:i/>
                <w:iCs/>
                <w:sz w:val="24"/>
                <w:szCs w:val="24"/>
              </w:rPr>
              <w:t>Aging Policy Update: What We Know, What We Don't Know, and What We Should Fear</w:t>
            </w:r>
          </w:p>
          <w:p w14:paraId="65D5DD0D" w14:textId="77777777" w:rsidR="00F017EB" w:rsidRDefault="00F017EB" w:rsidP="00F017EB">
            <w:pPr>
              <w:rPr>
                <w:rFonts w:ascii="Aptos" w:hAnsi="Aptos"/>
                <w:strike/>
                <w:sz w:val="24"/>
                <w:szCs w:val="24"/>
              </w:rPr>
            </w:pPr>
            <w:r w:rsidRPr="00770E14">
              <w:rPr>
                <w:rFonts w:ascii="Aptos" w:hAnsi="Aptos"/>
                <w:strike/>
                <w:sz w:val="24"/>
                <w:szCs w:val="24"/>
              </w:rPr>
              <w:t>Wednesday, May 21, 2025, 2:00 p.m.</w:t>
            </w:r>
          </w:p>
          <w:p w14:paraId="212E3246" w14:textId="0366B7D2" w:rsidR="008461D1" w:rsidRPr="008461D1" w:rsidRDefault="008461D1" w:rsidP="00F017EB">
            <w:pPr>
              <w:rPr>
                <w:rFonts w:ascii="Aptos" w:hAnsi="Aptos"/>
                <w:sz w:val="24"/>
                <w:szCs w:val="24"/>
              </w:rPr>
            </w:pPr>
            <w:r>
              <w:rPr>
                <w:rFonts w:ascii="Aptos" w:hAnsi="Aptos"/>
                <w:sz w:val="24"/>
                <w:szCs w:val="24"/>
              </w:rPr>
              <w:t xml:space="preserve">Unfortunately, </w:t>
            </w:r>
            <w:r w:rsidR="00B84865">
              <w:rPr>
                <w:rFonts w:ascii="Aptos" w:hAnsi="Aptos"/>
                <w:sz w:val="24"/>
                <w:szCs w:val="24"/>
              </w:rPr>
              <w:t>this session is being rescheduled. Date to be announced</w:t>
            </w:r>
            <w:r w:rsidR="008C54DE">
              <w:rPr>
                <w:rFonts w:ascii="Aptos" w:hAnsi="Aptos"/>
                <w:sz w:val="24"/>
                <w:szCs w:val="24"/>
              </w:rPr>
              <w:t>.</w:t>
            </w:r>
          </w:p>
          <w:p w14:paraId="311E7D53" w14:textId="4A9EC34B" w:rsidR="004B33A1" w:rsidRPr="001845A1" w:rsidRDefault="00F017EB" w:rsidP="00E84608">
            <w:pPr>
              <w:ind w:left="720" w:hanging="720"/>
              <w:rPr>
                <w:rFonts w:ascii="Aptos" w:hAnsi="Aptos"/>
                <w:sz w:val="24"/>
                <w:szCs w:val="24"/>
              </w:rPr>
            </w:pPr>
            <w:r w:rsidRPr="00F017EB">
              <w:rPr>
                <w:rFonts w:ascii="Aptos" w:hAnsi="Aptos"/>
                <w:sz w:val="24"/>
                <w:szCs w:val="24"/>
              </w:rPr>
              <w:t>Presenter: Bob Blancato</w:t>
            </w:r>
            <w:r w:rsidR="00E84608">
              <w:rPr>
                <w:rFonts w:ascii="Aptos" w:hAnsi="Aptos"/>
                <w:sz w:val="24"/>
                <w:szCs w:val="24"/>
              </w:rPr>
              <w:t xml:space="preserve">, </w:t>
            </w:r>
            <w:r w:rsidRPr="00F017EB">
              <w:rPr>
                <w:rFonts w:ascii="Aptos" w:hAnsi="Aptos"/>
                <w:sz w:val="24"/>
                <w:szCs w:val="24"/>
              </w:rPr>
              <w:t>National Coordinator of the bipartisan 3000-member Elder Justice Coalition</w:t>
            </w:r>
          </w:p>
          <w:p w14:paraId="0CBABF6C" w14:textId="77777777" w:rsidR="004B33A1" w:rsidRDefault="00E84608" w:rsidP="005600C8">
            <w:pPr>
              <w:rPr>
                <w:rFonts w:ascii="Aptos" w:hAnsi="Aptos"/>
                <w:sz w:val="24"/>
                <w:szCs w:val="24"/>
              </w:rPr>
            </w:pPr>
            <w:r w:rsidRPr="00E84608">
              <w:rPr>
                <w:rFonts w:ascii="Aptos" w:hAnsi="Aptos"/>
                <w:sz w:val="24"/>
                <w:szCs w:val="24"/>
              </w:rPr>
              <w:t xml:space="preserve">Registration required: </w:t>
            </w:r>
          </w:p>
          <w:p w14:paraId="1E8E1AD6" w14:textId="77777777" w:rsidR="00E84608" w:rsidRDefault="00DF76FC" w:rsidP="005600C8">
            <w:pPr>
              <w:rPr>
                <w:rFonts w:ascii="Aptos" w:hAnsi="Aptos"/>
              </w:rPr>
            </w:pPr>
            <w:hyperlink r:id="rId73" w:history="1">
              <w:r w:rsidR="00A52819" w:rsidRPr="00A52819">
                <w:rPr>
                  <w:rStyle w:val="Hyperlink"/>
                  <w:rFonts w:ascii="Aptos" w:hAnsi="Aptos"/>
                </w:rPr>
                <w:t>https://us02web.zoom.us/meeting/register/kQRVG7FiR2iVrmQWN52M6g</w:t>
              </w:r>
            </w:hyperlink>
            <w:r w:rsidR="00A52819" w:rsidRPr="00A52819">
              <w:rPr>
                <w:rFonts w:ascii="Aptos" w:hAnsi="Aptos"/>
              </w:rPr>
              <w:t xml:space="preserve">   </w:t>
            </w:r>
          </w:p>
          <w:p w14:paraId="125F8111" w14:textId="77777777" w:rsidR="00A52819" w:rsidRDefault="00B7114F" w:rsidP="00A52819">
            <w:pPr>
              <w:ind w:left="720"/>
              <w:rPr>
                <w:rFonts w:ascii="Aptos" w:hAnsi="Aptos"/>
              </w:rPr>
            </w:pPr>
            <w:r w:rsidRPr="00B7114F">
              <w:rPr>
                <w:rFonts w:ascii="Aptos" w:hAnsi="Aptos"/>
              </w:rPr>
              <w:t>Bob discusses the current state of aging policy at the national level under the new Congress and Administration. This presentation will focus on key shifts in aging policy,  identifies emerging challenges, and outlines advocacy opportunities that will protect and shape services for older Americans in the coming year.</w:t>
            </w:r>
          </w:p>
          <w:p w14:paraId="4E14CDB8" w14:textId="7E28B67F" w:rsidR="004F61DE" w:rsidRPr="00B7114F" w:rsidRDefault="004F61DE" w:rsidP="00A52819">
            <w:pPr>
              <w:ind w:left="720"/>
              <w:rPr>
                <w:rFonts w:ascii="Aptos" w:hAnsi="Aptos"/>
              </w:rPr>
            </w:pPr>
            <w:r>
              <w:rPr>
                <w:rFonts w:ascii="Aptos" w:hAnsi="Aptos"/>
              </w:rPr>
              <w:t xml:space="preserve">Bob is also the Executive </w:t>
            </w:r>
            <w:r w:rsidR="00AE2A9F">
              <w:rPr>
                <w:rFonts w:ascii="Aptos" w:hAnsi="Aptos"/>
              </w:rPr>
              <w:t>Director</w:t>
            </w:r>
            <w:r>
              <w:rPr>
                <w:rFonts w:ascii="Aptos" w:hAnsi="Aptos"/>
              </w:rPr>
              <w:t xml:space="preserve"> of the National </w:t>
            </w:r>
            <w:r w:rsidR="00AE2A9F">
              <w:rPr>
                <w:rFonts w:ascii="Aptos" w:hAnsi="Aptos"/>
              </w:rPr>
              <w:t>Association of Nutrition and Aging Service Programs.</w:t>
            </w:r>
            <w:r w:rsidR="00EC7E2C">
              <w:rPr>
                <w:rFonts w:ascii="Aptos" w:hAnsi="Aptos"/>
              </w:rPr>
              <w:t xml:space="preserve"> </w:t>
            </w:r>
            <w:r w:rsidR="00EC7E2C" w:rsidRPr="00EC7E2C">
              <w:rPr>
                <w:rFonts w:ascii="Aptos" w:hAnsi="Aptos"/>
              </w:rPr>
              <w:t>He spent 17 years on the staff of the U.S. House Select Committee on Aging and has participated in four White House Conferences on Aging, including as the Executive Director of the 1995 White House Conference on Aging.</w:t>
            </w:r>
          </w:p>
        </w:tc>
      </w:tr>
      <w:tr w:rsidR="00F34680" w:rsidRPr="00783903" w14:paraId="027AD499" w14:textId="77777777" w:rsidTr="00F34680">
        <w:trPr>
          <w:gridAfter w:val="1"/>
          <w:wAfter w:w="298" w:type="dxa"/>
          <w:trHeight w:val="710"/>
        </w:trPr>
        <w:tc>
          <w:tcPr>
            <w:tcW w:w="2903" w:type="dxa"/>
            <w:gridSpan w:val="2"/>
          </w:tcPr>
          <w:p w14:paraId="504823EA" w14:textId="6F3D010E" w:rsidR="00F34680" w:rsidRPr="006E0B2A" w:rsidRDefault="00F34680" w:rsidP="008102A4">
            <w:pPr>
              <w:rPr>
                <w:rFonts w:ascii="Aptos" w:hAnsi="Aptos"/>
                <w:b/>
                <w:bCs/>
              </w:rPr>
            </w:pPr>
            <w:r w:rsidRPr="00F34680">
              <w:rPr>
                <w:rFonts w:ascii="Aptos" w:hAnsi="Aptos"/>
                <w:b/>
                <w:bCs/>
              </w:rPr>
              <w:lastRenderedPageBreak/>
              <w:t>Webinars and Online Sessions</w:t>
            </w:r>
          </w:p>
        </w:tc>
        <w:tc>
          <w:tcPr>
            <w:tcW w:w="7622" w:type="dxa"/>
            <w:gridSpan w:val="4"/>
          </w:tcPr>
          <w:p w14:paraId="54ABA346" w14:textId="77777777" w:rsidR="00F34680" w:rsidRDefault="00810FAE" w:rsidP="00DF76FC">
            <w:pPr>
              <w:pStyle w:val="ListParagraph"/>
              <w:numPr>
                <w:ilvl w:val="0"/>
                <w:numId w:val="11"/>
              </w:numPr>
              <w:rPr>
                <w:rFonts w:ascii="Aptos" w:hAnsi="Aptos"/>
                <w:b/>
                <w:bCs/>
              </w:rPr>
            </w:pPr>
            <w:r>
              <w:rPr>
                <w:rFonts w:ascii="Aptos" w:hAnsi="Aptos"/>
                <w:b/>
                <w:bCs/>
              </w:rPr>
              <w:t>The Arc of Massachusetts</w:t>
            </w:r>
          </w:p>
          <w:p w14:paraId="44AAEEC2" w14:textId="77777777" w:rsidR="00810FAE" w:rsidRDefault="00810FAE" w:rsidP="00810FAE">
            <w:pPr>
              <w:pStyle w:val="ListParagraph"/>
              <w:ind w:left="360"/>
              <w:rPr>
                <w:rFonts w:ascii="Aptos" w:hAnsi="Aptos"/>
              </w:rPr>
            </w:pPr>
            <w:r>
              <w:rPr>
                <w:rFonts w:ascii="Aptos" w:hAnsi="Aptos"/>
              </w:rPr>
              <w:t xml:space="preserve">Monday, October 20, 2025, </w:t>
            </w:r>
            <w:r w:rsidR="000E4948">
              <w:rPr>
                <w:rFonts w:ascii="Aptos" w:hAnsi="Aptos"/>
              </w:rPr>
              <w:t>3:00 p.m.</w:t>
            </w:r>
          </w:p>
          <w:p w14:paraId="7AAAFAD5" w14:textId="77777777" w:rsidR="000E4948" w:rsidRDefault="00DF76FC" w:rsidP="00810FAE">
            <w:pPr>
              <w:pStyle w:val="ListParagraph"/>
              <w:ind w:left="360"/>
              <w:rPr>
                <w:rFonts w:ascii="Aptos" w:hAnsi="Aptos"/>
                <w:i/>
                <w:iCs/>
              </w:rPr>
            </w:pPr>
            <w:hyperlink r:id="rId74" w:anchor="/registration" w:history="1">
              <w:r w:rsidR="000E4948" w:rsidRPr="000E4948">
                <w:rPr>
                  <w:rStyle w:val="Hyperlink"/>
                  <w:rFonts w:ascii="Aptos" w:hAnsi="Aptos"/>
                  <w:i/>
                  <w:iCs/>
                </w:rPr>
                <w:t>Immigration and the Disability Community: Know Your Rights Overview and Training</w:t>
              </w:r>
            </w:hyperlink>
          </w:p>
          <w:p w14:paraId="18478DEC" w14:textId="77777777" w:rsidR="000E4948" w:rsidRDefault="00F7755B" w:rsidP="00810FAE">
            <w:pPr>
              <w:pStyle w:val="ListParagraph"/>
              <w:ind w:left="360"/>
              <w:rPr>
                <w:rFonts w:ascii="Aptos" w:hAnsi="Aptos"/>
              </w:rPr>
            </w:pPr>
            <w:r w:rsidRPr="00F7755B">
              <w:rPr>
                <w:rFonts w:ascii="Aptos" w:hAnsi="Aptos"/>
              </w:rPr>
              <w:t>The danger posed to people with IDD and autism and their care professionals by current immigration policies are of deep concern to our community. Join us for a webinar featuring Susan Church, Chief Operating Officer from the Massachusetts Office for Refugees and Immigrants (ORI), and The Arc’s Government Affairs team for an overview of ICE enforcement beyond basic warrant requirements. Topics include when ICE may be required to show a warrant, an overview of the rules regarding when ICE is required to show a badge, and rules about when ICE can legally stop a car. In addition, the session will cover what community organizations and non-lawyers can do to help immigrants prepare for potential ICE detention or assist families in wake of an ICE detention.</w:t>
            </w:r>
            <w:r w:rsidRPr="00F7755B">
              <w:rPr>
                <w:rFonts w:ascii="Arial" w:hAnsi="Arial" w:cs="Arial"/>
              </w:rPr>
              <w:t> </w:t>
            </w:r>
            <w:r w:rsidRPr="00F7755B">
              <w:rPr>
                <w:rFonts w:ascii="Aptos" w:hAnsi="Aptos"/>
              </w:rPr>
              <w:t xml:space="preserve"> Susan Church has advocated for immigration rights for more than 25 years. Her goal is to help achieve ORI</w:t>
            </w:r>
            <w:r w:rsidRPr="00F7755B">
              <w:rPr>
                <w:rFonts w:ascii="Aptos" w:hAnsi="Aptos" w:cs="Aptos"/>
              </w:rPr>
              <w:t>’</w:t>
            </w:r>
            <w:r w:rsidRPr="00F7755B">
              <w:rPr>
                <w:rFonts w:ascii="Aptos" w:hAnsi="Aptos"/>
              </w:rPr>
              <w:t xml:space="preserve">s mission of </w:t>
            </w:r>
            <w:r w:rsidRPr="00F7755B">
              <w:rPr>
                <w:rFonts w:ascii="Aptos" w:hAnsi="Aptos" w:cs="Aptos"/>
              </w:rPr>
              <w:t>“</w:t>
            </w:r>
            <w:r w:rsidRPr="00F7755B">
              <w:rPr>
                <w:rFonts w:ascii="Aptos" w:hAnsi="Aptos"/>
              </w:rPr>
              <w:t xml:space="preserve">full participation of refugees and immigrants as self-sufficient individuals and families in the economic, social, and civic life of Massachusetts.” Church’s work has been recognized by the Massachusetts Supreme Judicial Court and Suffolk Law School. Massachusetts Lawyers Weekly honored her with the Attorney of the Year award. This training will summarize the current landscape, share resources, and more. There will be time for questions, but ORI cannot answer questions regarding an ongoing or personal immigration case. If you need support, please reach out to a legal aid nonprofit: </w:t>
            </w:r>
            <w:hyperlink r:id="rId75" w:history="1">
              <w:r w:rsidRPr="00AE0FD0">
                <w:rPr>
                  <w:rStyle w:val="Hyperlink"/>
                  <w:rFonts w:ascii="Aptos" w:hAnsi="Aptos"/>
                </w:rPr>
                <w:t>https://www.immigrationadvocates.org/nonprofit/legaldirectory/search?state=MA</w:t>
              </w:r>
            </w:hyperlink>
            <w:r>
              <w:rPr>
                <w:rFonts w:ascii="Aptos" w:hAnsi="Aptos"/>
              </w:rPr>
              <w:t xml:space="preserve"> </w:t>
            </w:r>
          </w:p>
          <w:p w14:paraId="73452173" w14:textId="77777777" w:rsidR="006E626D" w:rsidRDefault="00DF76FC" w:rsidP="00810FAE">
            <w:pPr>
              <w:pStyle w:val="ListParagraph"/>
              <w:ind w:left="360"/>
              <w:rPr>
                <w:rFonts w:ascii="Aptos" w:hAnsi="Aptos"/>
              </w:rPr>
            </w:pPr>
            <w:hyperlink r:id="rId76" w:tgtFrame="_blank" w:history="1">
              <w:r w:rsidR="006E626D" w:rsidRPr="006E626D">
                <w:rPr>
                  <w:rStyle w:val="Hyperlink"/>
                  <w:rFonts w:ascii="Aptos" w:hAnsi="Aptos"/>
                  <w:b/>
                  <w:bCs/>
                </w:rPr>
                <w:t>Register for this webinar here.</w:t>
              </w:r>
            </w:hyperlink>
          </w:p>
          <w:p w14:paraId="279025AA" w14:textId="77777777" w:rsidR="006E626D" w:rsidRDefault="006E626D" w:rsidP="00DF76FC">
            <w:pPr>
              <w:pStyle w:val="ListParagraph"/>
              <w:numPr>
                <w:ilvl w:val="0"/>
                <w:numId w:val="11"/>
              </w:numPr>
              <w:rPr>
                <w:rFonts w:ascii="Aptos" w:hAnsi="Aptos"/>
                <w:b/>
                <w:bCs/>
              </w:rPr>
            </w:pPr>
            <w:r>
              <w:rPr>
                <w:rFonts w:ascii="Aptos" w:hAnsi="Aptos"/>
                <w:b/>
                <w:bCs/>
              </w:rPr>
              <w:t>The Arc of Massachusetts</w:t>
            </w:r>
          </w:p>
          <w:p w14:paraId="6001BD41" w14:textId="1F8360DB" w:rsidR="006E626D" w:rsidRDefault="00106099" w:rsidP="006E626D">
            <w:pPr>
              <w:pStyle w:val="ListParagraph"/>
              <w:ind w:left="360"/>
              <w:rPr>
                <w:rFonts w:ascii="Aptos" w:hAnsi="Aptos"/>
              </w:rPr>
            </w:pPr>
            <w:r>
              <w:rPr>
                <w:rFonts w:ascii="Aptos" w:hAnsi="Aptos"/>
              </w:rPr>
              <w:t>Wednes</w:t>
            </w:r>
            <w:r w:rsidR="006E626D">
              <w:rPr>
                <w:rFonts w:ascii="Aptos" w:hAnsi="Aptos"/>
              </w:rPr>
              <w:t>day, October 2</w:t>
            </w:r>
            <w:r>
              <w:rPr>
                <w:rFonts w:ascii="Aptos" w:hAnsi="Aptos"/>
              </w:rPr>
              <w:t>2</w:t>
            </w:r>
            <w:r w:rsidR="006E626D">
              <w:rPr>
                <w:rFonts w:ascii="Aptos" w:hAnsi="Aptos"/>
              </w:rPr>
              <w:t xml:space="preserve">, 2025, </w:t>
            </w:r>
            <w:r>
              <w:rPr>
                <w:rFonts w:ascii="Aptos" w:hAnsi="Aptos"/>
              </w:rPr>
              <w:t>12</w:t>
            </w:r>
            <w:r w:rsidR="006E626D">
              <w:rPr>
                <w:rFonts w:ascii="Aptos" w:hAnsi="Aptos"/>
              </w:rPr>
              <w:t>:00 p.m.</w:t>
            </w:r>
          </w:p>
          <w:p w14:paraId="198F6E1B" w14:textId="77777777" w:rsidR="006E626D" w:rsidRDefault="00DF76FC" w:rsidP="006E626D">
            <w:pPr>
              <w:pStyle w:val="ListParagraph"/>
              <w:ind w:left="360"/>
              <w:rPr>
                <w:rFonts w:ascii="Aptos" w:hAnsi="Aptos"/>
                <w:i/>
                <w:iCs/>
              </w:rPr>
            </w:pPr>
            <w:hyperlink r:id="rId77" w:anchor="/registration" w:history="1">
              <w:r w:rsidR="00106099" w:rsidRPr="00106099">
                <w:rPr>
                  <w:rStyle w:val="Hyperlink"/>
                  <w:rFonts w:ascii="Aptos" w:hAnsi="Aptos"/>
                  <w:i/>
                  <w:iCs/>
                </w:rPr>
                <w:t>Creating a Home</w:t>
              </w:r>
            </w:hyperlink>
          </w:p>
          <w:p w14:paraId="7CB38D05" w14:textId="77777777" w:rsidR="00106099" w:rsidRDefault="00FA1464" w:rsidP="006E626D">
            <w:pPr>
              <w:pStyle w:val="ListParagraph"/>
              <w:ind w:left="360"/>
              <w:rPr>
                <w:rFonts w:ascii="Aptos" w:hAnsi="Aptos"/>
              </w:rPr>
            </w:pPr>
            <w:r w:rsidRPr="00FA1464">
              <w:rPr>
                <w:rFonts w:ascii="Aptos" w:hAnsi="Aptos"/>
              </w:rPr>
              <w:t xml:space="preserve">Start the school year strong by learning about housing options for people with disabilities. Attend The Arc’s special, two-part series on housing. Whether your loved one is a teenager or decades into adulthood, knowing your options and how to access housing resources are important tools for creating a good life and planning for the future. Building a Foundation for Housing Success Wednesday, September 24 @ 12:00PM The first in The Arc’s housing series: Building a Foundation for Housing Success will cover the basics, including different types of housing models, various DDS housing supports, funding resources, as well as public housing eligibility and waitlist tips. DDS housing guru Laura Gallant will share her knowledge and practical experience as she brings clarity to the complex world of housing for people with disabilities. Creating a Home Wednesday, October 22 @ 12:00PM The second in The Arc’s housing series: Creating a Home will build on the previous session by exploring alternative housing models, access to services and technology that support independent living, person-centered planning for housing that meets your needs, circles of support, and other key </w:t>
            </w:r>
            <w:r w:rsidRPr="00FA1464">
              <w:rPr>
                <w:rFonts w:ascii="Aptos" w:hAnsi="Aptos"/>
              </w:rPr>
              <w:lastRenderedPageBreak/>
              <w:t>areas. Led by Catherine Boyle, president of Autism Housing Pathways and former commissioner of the Winchester Housing Authority, this session will focus on what it takes to create a supportive, living environment that truly is a home.</w:t>
            </w:r>
          </w:p>
          <w:p w14:paraId="7A96B3C0" w14:textId="0CA22662" w:rsidR="00FA1464" w:rsidRPr="00106099" w:rsidRDefault="00DF76FC" w:rsidP="006E626D">
            <w:pPr>
              <w:pStyle w:val="ListParagraph"/>
              <w:ind w:left="360"/>
              <w:rPr>
                <w:rFonts w:ascii="Aptos" w:hAnsi="Aptos"/>
              </w:rPr>
            </w:pPr>
            <w:hyperlink r:id="rId78" w:tgtFrame="_blank" w:history="1">
              <w:r w:rsidR="003A12D4" w:rsidRPr="003A12D4">
                <w:rPr>
                  <w:rStyle w:val="Hyperlink"/>
                  <w:rFonts w:ascii="Aptos" w:hAnsi="Aptos"/>
                  <w:b/>
                  <w:bCs/>
                </w:rPr>
                <w:t>Register for this webinar here.</w:t>
              </w:r>
            </w:hyperlink>
          </w:p>
        </w:tc>
      </w:tr>
      <w:bookmarkEnd w:id="1"/>
      <w:tr w:rsidR="008102A4" w:rsidRPr="00783903" w14:paraId="5814D6C9" w14:textId="77777777" w:rsidTr="00467E18">
        <w:trPr>
          <w:gridAfter w:val="1"/>
          <w:wAfter w:w="298" w:type="dxa"/>
          <w:trHeight w:val="386"/>
        </w:trPr>
        <w:tc>
          <w:tcPr>
            <w:tcW w:w="2903" w:type="dxa"/>
            <w:gridSpan w:val="2"/>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22"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79" w:history="1">
              <w:r w:rsidRPr="00D025A7">
                <w:rPr>
                  <w:rStyle w:val="Hyperlink"/>
                  <w:rFonts w:ascii="Aptos" w:hAnsi="Aptos"/>
                </w:rPr>
                <w:t>https://dignityalliancema.org/webinars-and-online-sessions/</w:t>
              </w:r>
            </w:hyperlink>
            <w:r w:rsidRPr="00D025A7">
              <w:rPr>
                <w:rFonts w:ascii="Aptos" w:hAnsi="Aptos"/>
              </w:rPr>
              <w:t xml:space="preserve"> </w:t>
            </w:r>
          </w:p>
        </w:tc>
      </w:tr>
      <w:tr w:rsidR="00A67D34" w:rsidRPr="00783903" w14:paraId="21CF0C7C" w14:textId="77777777" w:rsidTr="005528F1">
        <w:trPr>
          <w:gridAfter w:val="1"/>
          <w:wAfter w:w="298" w:type="dxa"/>
          <w:trHeight w:val="1880"/>
        </w:trPr>
        <w:tc>
          <w:tcPr>
            <w:tcW w:w="2903" w:type="dxa"/>
            <w:gridSpan w:val="2"/>
          </w:tcPr>
          <w:p w14:paraId="41D3D65B" w14:textId="4DF13130" w:rsidR="00A67D34" w:rsidRDefault="00A67D34" w:rsidP="005600C8">
            <w:pPr>
              <w:rPr>
                <w:rFonts w:ascii="Aptos" w:hAnsi="Aptos"/>
                <w:b/>
                <w:bCs/>
              </w:rPr>
            </w:pPr>
            <w:r>
              <w:rPr>
                <w:rFonts w:ascii="Aptos" w:hAnsi="Aptos"/>
                <w:b/>
                <w:bCs/>
              </w:rPr>
              <w:t>Nursing Homes</w:t>
            </w:r>
          </w:p>
        </w:tc>
        <w:tc>
          <w:tcPr>
            <w:tcW w:w="7622" w:type="dxa"/>
            <w:gridSpan w:val="4"/>
          </w:tcPr>
          <w:p w14:paraId="2F622EF1" w14:textId="77777777" w:rsidR="00B82506" w:rsidRDefault="00BC0830" w:rsidP="00DF76FC">
            <w:pPr>
              <w:pStyle w:val="NormalWeb"/>
              <w:numPr>
                <w:ilvl w:val="0"/>
                <w:numId w:val="11"/>
              </w:numPr>
              <w:spacing w:before="0" w:beforeAutospacing="0" w:after="0" w:afterAutospacing="0"/>
              <w:contextualSpacing/>
              <w:rPr>
                <w:rFonts w:ascii="Aptos" w:hAnsi="Aptos" w:cs="Open Sans"/>
                <w:b/>
                <w:bCs/>
                <w:color w:val="000000"/>
                <w:sz w:val="22"/>
                <w:szCs w:val="22"/>
              </w:rPr>
            </w:pPr>
            <w:r>
              <w:rPr>
                <w:rFonts w:ascii="Aptos" w:hAnsi="Aptos" w:cs="Open Sans"/>
                <w:b/>
                <w:bCs/>
                <w:color w:val="000000"/>
                <w:sz w:val="22"/>
                <w:szCs w:val="22"/>
              </w:rPr>
              <w:t>McKnights Long-Term Care News</w:t>
            </w:r>
          </w:p>
          <w:p w14:paraId="2DC3839D" w14:textId="77777777" w:rsidR="00172B4B" w:rsidRDefault="00172B4B" w:rsidP="00172B4B">
            <w:pPr>
              <w:pStyle w:val="NormalWeb"/>
              <w:spacing w:before="0" w:beforeAutospacing="0" w:after="0" w:afterAutospacing="0"/>
              <w:ind w:left="360"/>
              <w:contextualSpacing/>
              <w:rPr>
                <w:rFonts w:ascii="Aptos" w:hAnsi="Aptos" w:cs="Open Sans"/>
                <w:color w:val="000000"/>
                <w:sz w:val="22"/>
                <w:szCs w:val="22"/>
              </w:rPr>
            </w:pPr>
            <w:r>
              <w:rPr>
                <w:rFonts w:ascii="Aptos" w:hAnsi="Aptos" w:cs="Open Sans"/>
                <w:color w:val="000000"/>
                <w:sz w:val="22"/>
                <w:szCs w:val="22"/>
              </w:rPr>
              <w:t>October 11, 2025</w:t>
            </w:r>
          </w:p>
          <w:p w14:paraId="72602161" w14:textId="77777777" w:rsidR="00172B4B" w:rsidRDefault="00DF76FC" w:rsidP="00172B4B">
            <w:pPr>
              <w:pStyle w:val="NormalWeb"/>
              <w:spacing w:before="0" w:beforeAutospacing="0" w:after="0" w:afterAutospacing="0"/>
              <w:ind w:left="360"/>
              <w:contextualSpacing/>
              <w:rPr>
                <w:rFonts w:ascii="Aptos" w:hAnsi="Aptos" w:cs="Open Sans"/>
                <w:i/>
                <w:iCs/>
                <w:color w:val="000000"/>
                <w:sz w:val="22"/>
                <w:szCs w:val="22"/>
              </w:rPr>
            </w:pPr>
            <w:hyperlink r:id="rId80" w:history="1">
              <w:r w:rsidR="00172B4B" w:rsidRPr="00172B4B">
                <w:rPr>
                  <w:rStyle w:val="Hyperlink"/>
                  <w:rFonts w:ascii="Aptos" w:hAnsi="Aptos" w:cs="Open Sans"/>
                  <w:i/>
                  <w:iCs/>
                  <w:sz w:val="22"/>
                  <w:szCs w:val="22"/>
                </w:rPr>
                <w:t>UnitedHealth faces probes of nursing home, Medicare pay</w:t>
              </w:r>
            </w:hyperlink>
          </w:p>
          <w:p w14:paraId="6558BF09" w14:textId="77777777" w:rsidR="00172B4B" w:rsidRDefault="001735AA" w:rsidP="00172B4B">
            <w:pPr>
              <w:pStyle w:val="NormalWeb"/>
              <w:spacing w:before="0" w:beforeAutospacing="0" w:after="0" w:afterAutospacing="0"/>
              <w:ind w:left="360"/>
              <w:contextualSpacing/>
              <w:rPr>
                <w:rFonts w:ascii="Aptos" w:hAnsi="Aptos" w:cs="Open Sans"/>
                <w:color w:val="000000"/>
                <w:sz w:val="22"/>
                <w:szCs w:val="22"/>
              </w:rPr>
            </w:pPr>
            <w:r w:rsidRPr="001735AA">
              <w:rPr>
                <w:rFonts w:ascii="Aptos" w:hAnsi="Aptos" w:cs="Open Sans"/>
                <w:color w:val="000000"/>
                <w:sz w:val="22"/>
                <w:szCs w:val="22"/>
              </w:rPr>
              <w:t>By John Roszkowski</w:t>
            </w:r>
          </w:p>
          <w:p w14:paraId="32C54F44" w14:textId="77777777" w:rsidR="00430505" w:rsidRPr="00430505" w:rsidRDefault="00430505" w:rsidP="00430505">
            <w:pPr>
              <w:pStyle w:val="NormalWeb"/>
              <w:spacing w:before="0" w:beforeAutospacing="0" w:after="0" w:afterAutospacing="0"/>
              <w:ind w:left="360"/>
              <w:contextualSpacing/>
              <w:rPr>
                <w:rFonts w:ascii="Aptos" w:hAnsi="Aptos" w:cs="Open Sans"/>
                <w:b/>
                <w:bCs/>
                <w:color w:val="000000"/>
              </w:rPr>
            </w:pPr>
            <w:r w:rsidRPr="00430505">
              <w:rPr>
                <w:rFonts w:ascii="Aptos" w:hAnsi="Aptos" w:cs="Open Sans"/>
                <w:b/>
                <w:bCs/>
                <w:color w:val="000000"/>
              </w:rPr>
              <w:t>UnitedHealth Group Faces Dual Investigations</w:t>
            </w:r>
          </w:p>
          <w:p w14:paraId="567EBEAA" w14:textId="77777777" w:rsidR="00430505" w:rsidRPr="00430505" w:rsidRDefault="00430505" w:rsidP="00430505">
            <w:pPr>
              <w:pStyle w:val="NormalWeb"/>
              <w:spacing w:before="0" w:beforeAutospacing="0" w:after="0" w:afterAutospacing="0"/>
              <w:ind w:left="360"/>
              <w:contextualSpacing/>
              <w:rPr>
                <w:rFonts w:ascii="Aptos" w:hAnsi="Aptos" w:cs="Open Sans"/>
                <w:color w:val="000000"/>
              </w:rPr>
            </w:pPr>
            <w:r w:rsidRPr="00430505">
              <w:rPr>
                <w:rFonts w:ascii="Aptos" w:hAnsi="Aptos" w:cs="Open Sans"/>
                <w:color w:val="000000"/>
              </w:rPr>
              <w:t>UnitedHealth Group is currently contending with two significant legal and political challenges regarding its business practices.</w:t>
            </w:r>
          </w:p>
          <w:p w14:paraId="57656D3A" w14:textId="77777777" w:rsidR="00430505" w:rsidRPr="00430505" w:rsidRDefault="00430505" w:rsidP="00DF76FC">
            <w:pPr>
              <w:pStyle w:val="NormalWeb"/>
              <w:numPr>
                <w:ilvl w:val="0"/>
                <w:numId w:val="38"/>
              </w:numPr>
              <w:spacing w:before="0" w:beforeAutospacing="0" w:after="0" w:afterAutospacing="0"/>
              <w:contextualSpacing/>
              <w:rPr>
                <w:rFonts w:ascii="Aptos" w:hAnsi="Aptos" w:cs="Open Sans"/>
                <w:color w:val="000000"/>
              </w:rPr>
            </w:pPr>
            <w:r w:rsidRPr="00430505">
              <w:rPr>
                <w:rFonts w:ascii="Aptos" w:hAnsi="Aptos" w:cs="Open Sans"/>
                <w:b/>
                <w:bCs/>
                <w:color w:val="000000"/>
              </w:rPr>
              <w:t>DOJ Investigation into Medicare Billing</w:t>
            </w:r>
          </w:p>
          <w:p w14:paraId="691C325E" w14:textId="77777777" w:rsidR="00430505" w:rsidRPr="00430505" w:rsidRDefault="00430505" w:rsidP="00DF76FC">
            <w:pPr>
              <w:pStyle w:val="NormalWeb"/>
              <w:numPr>
                <w:ilvl w:val="1"/>
                <w:numId w:val="38"/>
              </w:numPr>
              <w:spacing w:before="0" w:beforeAutospacing="0" w:after="0" w:afterAutospacing="0"/>
              <w:contextualSpacing/>
              <w:rPr>
                <w:rFonts w:ascii="Aptos" w:hAnsi="Aptos" w:cs="Open Sans"/>
                <w:color w:val="000000"/>
              </w:rPr>
            </w:pPr>
            <w:r w:rsidRPr="00430505">
              <w:rPr>
                <w:rFonts w:ascii="Aptos" w:hAnsi="Aptos" w:cs="Open Sans"/>
                <w:color w:val="000000"/>
              </w:rPr>
              <w:t>The U.S. Department of Justice is conducting both civil and criminal investigations into the company's Medicare billing practices.</w:t>
            </w:r>
          </w:p>
          <w:p w14:paraId="79C53A5A" w14:textId="77777777" w:rsidR="00430505" w:rsidRPr="00430505" w:rsidRDefault="00430505" w:rsidP="00DF76FC">
            <w:pPr>
              <w:pStyle w:val="NormalWeb"/>
              <w:numPr>
                <w:ilvl w:val="1"/>
                <w:numId w:val="38"/>
              </w:numPr>
              <w:spacing w:before="0" w:beforeAutospacing="0" w:after="0" w:afterAutospacing="0"/>
              <w:contextualSpacing/>
              <w:rPr>
                <w:rFonts w:ascii="Aptos" w:hAnsi="Aptos" w:cs="Open Sans"/>
                <w:color w:val="000000"/>
              </w:rPr>
            </w:pPr>
            <w:r w:rsidRPr="00430505">
              <w:rPr>
                <w:rFonts w:ascii="Aptos" w:hAnsi="Aptos" w:cs="Open Sans"/>
                <w:color w:val="000000"/>
              </w:rPr>
              <w:t>UnitedHealth Group denies any wrongdoing, has stated its full confidence in its practices, and is cooperating with the investigation.</w:t>
            </w:r>
          </w:p>
          <w:p w14:paraId="1E5C98B7" w14:textId="77777777" w:rsidR="00430505" w:rsidRPr="00430505" w:rsidRDefault="00430505" w:rsidP="00DF76FC">
            <w:pPr>
              <w:pStyle w:val="NormalWeb"/>
              <w:numPr>
                <w:ilvl w:val="0"/>
                <w:numId w:val="38"/>
              </w:numPr>
              <w:spacing w:before="0" w:beforeAutospacing="0" w:after="0" w:afterAutospacing="0"/>
              <w:contextualSpacing/>
              <w:rPr>
                <w:rFonts w:ascii="Aptos" w:hAnsi="Aptos" w:cs="Open Sans"/>
                <w:color w:val="000000"/>
              </w:rPr>
            </w:pPr>
            <w:r w:rsidRPr="00430505">
              <w:rPr>
                <w:rFonts w:ascii="Aptos" w:hAnsi="Aptos" w:cs="Open Sans"/>
                <w:b/>
                <w:bCs/>
                <w:color w:val="000000"/>
              </w:rPr>
              <w:t>Congressional Scrutiny of Nursing Home Payments</w:t>
            </w:r>
          </w:p>
          <w:p w14:paraId="615B6E6F" w14:textId="77777777" w:rsidR="00430505" w:rsidRPr="00430505" w:rsidRDefault="00430505" w:rsidP="00DF76FC">
            <w:pPr>
              <w:pStyle w:val="NormalWeb"/>
              <w:numPr>
                <w:ilvl w:val="1"/>
                <w:numId w:val="38"/>
              </w:numPr>
              <w:spacing w:before="0" w:beforeAutospacing="0" w:after="0" w:afterAutospacing="0"/>
              <w:contextualSpacing/>
              <w:rPr>
                <w:rFonts w:ascii="Aptos" w:hAnsi="Aptos" w:cs="Open Sans"/>
                <w:color w:val="000000"/>
              </w:rPr>
            </w:pPr>
            <w:r w:rsidRPr="00430505">
              <w:rPr>
                <w:rFonts w:ascii="Aptos" w:hAnsi="Aptos" w:cs="Open Sans"/>
                <w:color w:val="000000"/>
              </w:rPr>
              <w:t>U.S. Senators Ron Wyden and Elizabeth Warren are calling for a major investigation into the company's nursing home business.</w:t>
            </w:r>
          </w:p>
          <w:p w14:paraId="0BA87CE2" w14:textId="77777777" w:rsidR="00430505" w:rsidRPr="00430505" w:rsidRDefault="00430505" w:rsidP="00DF76FC">
            <w:pPr>
              <w:pStyle w:val="NormalWeb"/>
              <w:numPr>
                <w:ilvl w:val="1"/>
                <w:numId w:val="38"/>
              </w:numPr>
              <w:spacing w:before="0" w:beforeAutospacing="0" w:after="0" w:afterAutospacing="0"/>
              <w:contextualSpacing/>
              <w:rPr>
                <w:rFonts w:ascii="Aptos" w:hAnsi="Aptos" w:cs="Open Sans"/>
                <w:color w:val="000000"/>
              </w:rPr>
            </w:pPr>
            <w:r w:rsidRPr="00430505">
              <w:rPr>
                <w:rFonts w:ascii="Aptos" w:hAnsi="Aptos" w:cs="Open Sans"/>
                <w:color w:val="000000"/>
              </w:rPr>
              <w:t>Allegations include the use of "aggressive" strategies to lower costs, such as offering incentives to facilities to prevent medically necessary hospitalizations of residents.</w:t>
            </w:r>
          </w:p>
          <w:p w14:paraId="722F78FC" w14:textId="77777777" w:rsidR="001735AA" w:rsidRDefault="00430505" w:rsidP="00DF76FC">
            <w:pPr>
              <w:pStyle w:val="NormalWeb"/>
              <w:numPr>
                <w:ilvl w:val="1"/>
                <w:numId w:val="38"/>
              </w:numPr>
              <w:spacing w:before="0" w:beforeAutospacing="0" w:after="0" w:afterAutospacing="0"/>
              <w:contextualSpacing/>
              <w:rPr>
                <w:rFonts w:ascii="Aptos" w:hAnsi="Aptos" w:cs="Open Sans"/>
                <w:color w:val="000000"/>
              </w:rPr>
            </w:pPr>
            <w:r w:rsidRPr="00430505">
              <w:rPr>
                <w:rFonts w:ascii="Aptos" w:hAnsi="Aptos" w:cs="Open Sans"/>
                <w:color w:val="000000"/>
              </w:rPr>
              <w:t>UnitedHealth asserts that these allegations are based on a misleading media report and that the Department of Justice has already reviewed the matter and found no evidence of wrongdoing.</w:t>
            </w:r>
          </w:p>
          <w:p w14:paraId="0E067CDB" w14:textId="77777777" w:rsidR="00385A70" w:rsidRPr="007C4286" w:rsidRDefault="00385A70" w:rsidP="00DF76FC">
            <w:pPr>
              <w:pStyle w:val="NormalWeb"/>
              <w:numPr>
                <w:ilvl w:val="0"/>
                <w:numId w:val="11"/>
              </w:numPr>
              <w:spacing w:before="0" w:beforeAutospacing="0" w:after="0" w:afterAutospacing="0"/>
              <w:contextualSpacing/>
              <w:rPr>
                <w:rFonts w:ascii="Aptos" w:hAnsi="Aptos" w:cs="Open Sans"/>
                <w:b/>
                <w:bCs/>
                <w:color w:val="000000"/>
                <w:sz w:val="22"/>
                <w:szCs w:val="22"/>
              </w:rPr>
            </w:pPr>
            <w:r w:rsidRPr="007C4286">
              <w:rPr>
                <w:rFonts w:ascii="Aptos" w:hAnsi="Aptos" w:cs="Open Sans"/>
                <w:b/>
                <w:bCs/>
                <w:color w:val="000000"/>
                <w:sz w:val="22"/>
                <w:szCs w:val="22"/>
              </w:rPr>
              <w:t>McKnights Long-Term Care News</w:t>
            </w:r>
          </w:p>
          <w:p w14:paraId="29F09F33" w14:textId="77777777" w:rsidR="00385A70" w:rsidRPr="007C4286" w:rsidRDefault="00385A70" w:rsidP="00385A70">
            <w:pPr>
              <w:pStyle w:val="NormalWeb"/>
              <w:spacing w:before="0" w:beforeAutospacing="0" w:after="0" w:afterAutospacing="0"/>
              <w:ind w:left="360"/>
              <w:contextualSpacing/>
              <w:rPr>
                <w:rFonts w:ascii="Aptos" w:hAnsi="Aptos" w:cs="Open Sans"/>
                <w:color w:val="000000"/>
                <w:sz w:val="22"/>
                <w:szCs w:val="22"/>
              </w:rPr>
            </w:pPr>
            <w:r w:rsidRPr="007C4286">
              <w:rPr>
                <w:rFonts w:ascii="Aptos" w:hAnsi="Aptos" w:cs="Open Sans"/>
                <w:color w:val="000000"/>
                <w:sz w:val="22"/>
                <w:szCs w:val="22"/>
              </w:rPr>
              <w:t>October 11, 2025</w:t>
            </w:r>
          </w:p>
          <w:p w14:paraId="0A3BA828" w14:textId="77777777" w:rsidR="006F2AFE" w:rsidRPr="007C4286" w:rsidRDefault="00DF76FC" w:rsidP="006F2AFE">
            <w:pPr>
              <w:pStyle w:val="NormalWeb"/>
              <w:spacing w:before="0" w:beforeAutospacing="0" w:after="0" w:afterAutospacing="0"/>
              <w:ind w:left="360"/>
              <w:contextualSpacing/>
              <w:rPr>
                <w:rFonts w:ascii="Aptos" w:hAnsi="Aptos" w:cs="Open Sans"/>
                <w:i/>
                <w:iCs/>
                <w:color w:val="000000"/>
                <w:sz w:val="22"/>
                <w:szCs w:val="22"/>
              </w:rPr>
            </w:pPr>
            <w:hyperlink r:id="rId81" w:history="1">
              <w:r w:rsidR="006F2AFE" w:rsidRPr="007C4286">
                <w:rPr>
                  <w:rStyle w:val="Hyperlink"/>
                  <w:rFonts w:ascii="Aptos" w:hAnsi="Aptos" w:cs="Open Sans"/>
                  <w:i/>
                  <w:iCs/>
                  <w:sz w:val="22"/>
                  <w:szCs w:val="22"/>
                </w:rPr>
                <w:t>More ownership scrutiny is on the way</w:t>
              </w:r>
            </w:hyperlink>
          </w:p>
          <w:p w14:paraId="757B7B4F" w14:textId="77777777" w:rsidR="00385A70" w:rsidRDefault="007C4286" w:rsidP="007C4286">
            <w:pPr>
              <w:pStyle w:val="NormalWeb"/>
              <w:spacing w:after="0"/>
              <w:ind w:left="360"/>
              <w:contextualSpacing/>
              <w:rPr>
                <w:rFonts w:ascii="Aptos" w:hAnsi="Aptos" w:cs="Open Sans"/>
                <w:color w:val="000000"/>
                <w:sz w:val="22"/>
                <w:szCs w:val="22"/>
              </w:rPr>
            </w:pPr>
            <w:r w:rsidRPr="007C4286">
              <w:rPr>
                <w:rFonts w:ascii="Aptos" w:hAnsi="Aptos" w:cs="Open Sans"/>
                <w:color w:val="000000"/>
                <w:sz w:val="22"/>
                <w:szCs w:val="22"/>
              </w:rPr>
              <w:t>By John O'Connor</w:t>
            </w:r>
          </w:p>
          <w:p w14:paraId="56D42EE0" w14:textId="77777777" w:rsidR="00FC62A0" w:rsidRPr="00FC62A0" w:rsidRDefault="00FC62A0" w:rsidP="00FC62A0">
            <w:pPr>
              <w:pStyle w:val="NormalWeb"/>
              <w:spacing w:after="0"/>
              <w:ind w:left="360"/>
              <w:contextualSpacing/>
              <w:rPr>
                <w:rFonts w:ascii="Aptos" w:hAnsi="Aptos" w:cs="Open Sans"/>
                <w:b/>
                <w:bCs/>
                <w:color w:val="000000"/>
              </w:rPr>
            </w:pPr>
            <w:r w:rsidRPr="00FC62A0">
              <w:rPr>
                <w:rFonts w:ascii="Aptos" w:hAnsi="Aptos" w:cs="Open Sans"/>
                <w:b/>
                <w:bCs/>
                <w:color w:val="000000"/>
              </w:rPr>
              <w:t>Increased Federal Scrutiny on Nursing Home Ownership</w:t>
            </w:r>
          </w:p>
          <w:p w14:paraId="25172DBB" w14:textId="77777777" w:rsidR="00FC62A0" w:rsidRPr="00FC62A0" w:rsidRDefault="00FC62A0" w:rsidP="00FC62A0">
            <w:pPr>
              <w:pStyle w:val="NormalWeb"/>
              <w:spacing w:after="0"/>
              <w:ind w:left="360"/>
              <w:contextualSpacing/>
              <w:rPr>
                <w:rFonts w:ascii="Aptos" w:hAnsi="Aptos" w:cs="Open Sans"/>
                <w:color w:val="000000"/>
              </w:rPr>
            </w:pPr>
            <w:r w:rsidRPr="00FC62A0">
              <w:rPr>
                <w:rFonts w:ascii="Aptos" w:hAnsi="Aptos" w:cs="Open Sans"/>
                <w:color w:val="000000"/>
              </w:rPr>
              <w:t>Federal lawmakers are intensifying their examination of the ownership and financial structures within the long-term care industry. This increased oversight signals a potential trend of more rigorous investigations into how nursing home operators manage their businesses, especially those with complex financial arrangements.</w:t>
            </w:r>
          </w:p>
          <w:p w14:paraId="537B4FCC" w14:textId="77777777" w:rsidR="00FC62A0" w:rsidRPr="00FC62A0" w:rsidRDefault="00FC62A0" w:rsidP="00FC62A0">
            <w:pPr>
              <w:pStyle w:val="NormalWeb"/>
              <w:spacing w:after="0"/>
              <w:ind w:left="360"/>
              <w:contextualSpacing/>
              <w:rPr>
                <w:rFonts w:ascii="Aptos" w:hAnsi="Aptos" w:cs="Open Sans"/>
                <w:b/>
                <w:bCs/>
                <w:color w:val="000000"/>
              </w:rPr>
            </w:pPr>
            <w:r w:rsidRPr="00FC62A0">
              <w:rPr>
                <w:rFonts w:ascii="Aptos" w:hAnsi="Aptos" w:cs="Open Sans"/>
                <w:b/>
                <w:bCs/>
                <w:color w:val="000000"/>
              </w:rPr>
              <w:t>The Genesis HealthCare Case</w:t>
            </w:r>
          </w:p>
          <w:p w14:paraId="3CB12B89" w14:textId="77777777" w:rsidR="00FC62A0" w:rsidRPr="00FC62A0" w:rsidRDefault="00FC62A0" w:rsidP="00DF76FC">
            <w:pPr>
              <w:pStyle w:val="NormalWeb"/>
              <w:numPr>
                <w:ilvl w:val="0"/>
                <w:numId w:val="39"/>
              </w:numPr>
              <w:spacing w:after="0"/>
              <w:contextualSpacing/>
              <w:rPr>
                <w:rFonts w:ascii="Aptos" w:hAnsi="Aptos" w:cs="Open Sans"/>
                <w:color w:val="000000"/>
              </w:rPr>
            </w:pPr>
            <w:r w:rsidRPr="00FC62A0">
              <w:rPr>
                <w:rFonts w:ascii="Aptos" w:hAnsi="Aptos" w:cs="Open Sans"/>
                <w:b/>
                <w:bCs/>
                <w:color w:val="000000"/>
              </w:rPr>
              <w:lastRenderedPageBreak/>
              <w:t>Targeted Inquiry:</w:t>
            </w:r>
            <w:r w:rsidRPr="00FC62A0">
              <w:rPr>
                <w:rFonts w:ascii="Aptos" w:hAnsi="Aptos" w:cs="Open Sans"/>
                <w:color w:val="000000"/>
              </w:rPr>
              <w:t xml:space="preserve"> In a notable move, U.S. senators, including Elizabeth Warren and Richard Blumenthal, have specifically targeted </w:t>
            </w:r>
            <w:r w:rsidRPr="00FC62A0">
              <w:rPr>
                <w:rFonts w:ascii="Aptos" w:hAnsi="Aptos" w:cs="Open Sans"/>
                <w:b/>
                <w:bCs/>
                <w:color w:val="000000"/>
              </w:rPr>
              <w:t>Genesis HealthCare</w:t>
            </w:r>
            <w:r w:rsidRPr="00FC62A0">
              <w:rPr>
                <w:rFonts w:ascii="Aptos" w:hAnsi="Aptos" w:cs="Open Sans"/>
                <w:color w:val="000000"/>
              </w:rPr>
              <w:t>, a major skilled care operator.</w:t>
            </w:r>
          </w:p>
          <w:p w14:paraId="73E00C38" w14:textId="77777777" w:rsidR="00FC62A0" w:rsidRPr="00FC62A0" w:rsidRDefault="00FC62A0" w:rsidP="00DF76FC">
            <w:pPr>
              <w:pStyle w:val="NormalWeb"/>
              <w:numPr>
                <w:ilvl w:val="0"/>
                <w:numId w:val="39"/>
              </w:numPr>
              <w:spacing w:after="0"/>
              <w:contextualSpacing/>
              <w:rPr>
                <w:rFonts w:ascii="Aptos" w:hAnsi="Aptos" w:cs="Open Sans"/>
                <w:color w:val="000000"/>
              </w:rPr>
            </w:pPr>
            <w:r w:rsidRPr="00FC62A0">
              <w:rPr>
                <w:rFonts w:ascii="Aptos" w:hAnsi="Aptos" w:cs="Open Sans"/>
                <w:b/>
                <w:bCs/>
                <w:color w:val="000000"/>
              </w:rPr>
              <w:t>Allegations:</w:t>
            </w:r>
            <w:r w:rsidRPr="00FC62A0">
              <w:rPr>
                <w:rFonts w:ascii="Aptos" w:hAnsi="Aptos" w:cs="Open Sans"/>
                <w:color w:val="000000"/>
              </w:rPr>
              <w:t xml:space="preserve"> They accuse Genesis and its private equity investors of using the bankruptcy process to improperly offload liabilities and facilitate a sale to insiders.</w:t>
            </w:r>
          </w:p>
          <w:p w14:paraId="7541BE4C" w14:textId="77777777" w:rsidR="00FC62A0" w:rsidRPr="00FC62A0" w:rsidRDefault="00FC62A0" w:rsidP="00DF76FC">
            <w:pPr>
              <w:pStyle w:val="NormalWeb"/>
              <w:numPr>
                <w:ilvl w:val="0"/>
                <w:numId w:val="39"/>
              </w:numPr>
              <w:spacing w:after="0"/>
              <w:contextualSpacing/>
              <w:rPr>
                <w:rFonts w:ascii="Aptos" w:hAnsi="Aptos" w:cs="Open Sans"/>
                <w:color w:val="000000"/>
              </w:rPr>
            </w:pPr>
            <w:r w:rsidRPr="00FC62A0">
              <w:rPr>
                <w:rFonts w:ascii="Aptos" w:hAnsi="Aptos" w:cs="Open Sans"/>
                <w:b/>
                <w:bCs/>
                <w:color w:val="000000"/>
              </w:rPr>
              <w:t>Concerns:</w:t>
            </w:r>
            <w:r w:rsidRPr="00FC62A0">
              <w:rPr>
                <w:rFonts w:ascii="Aptos" w:hAnsi="Aptos" w:cs="Open Sans"/>
                <w:color w:val="000000"/>
              </w:rPr>
              <w:t xml:space="preserve"> Lawmakers are concerned that this process will protect company decision-makers while leaving potential victims of malpractice or neglect without legal recourse. The choice of a court venue known for favoring corporate interests is also under question.</w:t>
            </w:r>
          </w:p>
          <w:p w14:paraId="69D28E05" w14:textId="77777777" w:rsidR="00FC62A0" w:rsidRPr="00FC62A0" w:rsidRDefault="00FC62A0" w:rsidP="00FC62A0">
            <w:pPr>
              <w:pStyle w:val="NormalWeb"/>
              <w:spacing w:after="0"/>
              <w:ind w:left="360"/>
              <w:contextualSpacing/>
              <w:rPr>
                <w:rFonts w:ascii="Aptos" w:hAnsi="Aptos" w:cs="Open Sans"/>
                <w:b/>
                <w:bCs/>
                <w:color w:val="000000"/>
              </w:rPr>
            </w:pPr>
            <w:r w:rsidRPr="00FC62A0">
              <w:rPr>
                <w:rFonts w:ascii="Aptos" w:hAnsi="Aptos" w:cs="Open Sans"/>
                <w:b/>
                <w:bCs/>
                <w:color w:val="000000"/>
              </w:rPr>
              <w:t>Industry-Wide Implications</w:t>
            </w:r>
          </w:p>
          <w:p w14:paraId="4D9F4216" w14:textId="77777777" w:rsidR="00FC62A0" w:rsidRPr="00FC62A0" w:rsidRDefault="00FC62A0" w:rsidP="00DF76FC">
            <w:pPr>
              <w:pStyle w:val="NormalWeb"/>
              <w:numPr>
                <w:ilvl w:val="0"/>
                <w:numId w:val="40"/>
              </w:numPr>
              <w:spacing w:after="0"/>
              <w:contextualSpacing/>
              <w:rPr>
                <w:rFonts w:ascii="Aptos" w:hAnsi="Aptos" w:cs="Open Sans"/>
                <w:color w:val="000000"/>
              </w:rPr>
            </w:pPr>
            <w:r w:rsidRPr="00FC62A0">
              <w:rPr>
                <w:rFonts w:ascii="Aptos" w:hAnsi="Aptos" w:cs="Open Sans"/>
                <w:b/>
                <w:bCs/>
                <w:color w:val="000000"/>
              </w:rPr>
              <w:t>Perception is Key:</w:t>
            </w:r>
            <w:r w:rsidRPr="00FC62A0">
              <w:rPr>
                <w:rFonts w:ascii="Aptos" w:hAnsi="Aptos" w:cs="Open Sans"/>
                <w:color w:val="000000"/>
              </w:rPr>
              <w:t xml:space="preserve"> The scrutiny of Genesis is viewed as a preview of what other operators might face. The complex ownership and financing models common in the sector, often involving private equity and layered structures, are being portrayed as potentially "evasive or exploitative," especially during bankruptcies or closures.</w:t>
            </w:r>
          </w:p>
          <w:p w14:paraId="71B731E3" w14:textId="77777777" w:rsidR="00FC62A0" w:rsidRPr="00FC62A0" w:rsidRDefault="00FC62A0" w:rsidP="00DF76FC">
            <w:pPr>
              <w:pStyle w:val="NormalWeb"/>
              <w:numPr>
                <w:ilvl w:val="0"/>
                <w:numId w:val="40"/>
              </w:numPr>
              <w:spacing w:after="0"/>
              <w:contextualSpacing/>
              <w:rPr>
                <w:rFonts w:ascii="Aptos" w:hAnsi="Aptos" w:cs="Open Sans"/>
                <w:color w:val="000000"/>
              </w:rPr>
            </w:pPr>
            <w:r w:rsidRPr="00FC62A0">
              <w:rPr>
                <w:rFonts w:ascii="Aptos" w:hAnsi="Aptos" w:cs="Open Sans"/>
                <w:b/>
                <w:bCs/>
                <w:color w:val="000000"/>
              </w:rPr>
              <w:t>Legitimate Complexity:</w:t>
            </w:r>
            <w:r w:rsidRPr="00FC62A0">
              <w:rPr>
                <w:rFonts w:ascii="Aptos" w:hAnsi="Aptos" w:cs="Open Sans"/>
                <w:color w:val="000000"/>
              </w:rPr>
              <w:t xml:space="preserve"> While these financial structures can be a necessary tool to keep facilities open and invest in care, their complexity can breed suspicion among lawmakers, regulators, and the media.</w:t>
            </w:r>
          </w:p>
          <w:p w14:paraId="0A517BD7" w14:textId="77777777" w:rsidR="00FC62A0" w:rsidRPr="00FC62A0" w:rsidRDefault="00FC62A0" w:rsidP="00FC62A0">
            <w:pPr>
              <w:pStyle w:val="NormalWeb"/>
              <w:spacing w:after="0"/>
              <w:ind w:left="360"/>
              <w:contextualSpacing/>
              <w:rPr>
                <w:rFonts w:ascii="Aptos" w:hAnsi="Aptos" w:cs="Open Sans"/>
                <w:b/>
                <w:bCs/>
                <w:color w:val="000000"/>
              </w:rPr>
            </w:pPr>
            <w:r w:rsidRPr="00FC62A0">
              <w:rPr>
                <w:rFonts w:ascii="Aptos" w:hAnsi="Aptos" w:cs="Open Sans"/>
                <w:b/>
                <w:bCs/>
                <w:color w:val="000000"/>
              </w:rPr>
              <w:t>A Call for Transparency</w:t>
            </w:r>
          </w:p>
          <w:p w14:paraId="7308A37F" w14:textId="77777777" w:rsidR="00FC62A0" w:rsidRPr="00FC62A0" w:rsidRDefault="00FC62A0" w:rsidP="00DF76FC">
            <w:pPr>
              <w:pStyle w:val="NormalWeb"/>
              <w:numPr>
                <w:ilvl w:val="0"/>
                <w:numId w:val="41"/>
              </w:numPr>
              <w:spacing w:after="0"/>
              <w:contextualSpacing/>
              <w:rPr>
                <w:rFonts w:ascii="Aptos" w:hAnsi="Aptos" w:cs="Open Sans"/>
                <w:color w:val="000000"/>
              </w:rPr>
            </w:pPr>
            <w:r w:rsidRPr="00FC62A0">
              <w:rPr>
                <w:rFonts w:ascii="Aptos" w:hAnsi="Aptos" w:cs="Open Sans"/>
                <w:b/>
                <w:bCs/>
                <w:color w:val="000000"/>
              </w:rPr>
              <w:t>Prepare for Questions:</w:t>
            </w:r>
            <w:r w:rsidRPr="00FC62A0">
              <w:rPr>
                <w:rFonts w:ascii="Aptos" w:hAnsi="Aptos" w:cs="Open Sans"/>
                <w:color w:val="000000"/>
              </w:rPr>
              <w:t xml:space="preserve"> The article urges all long-term care operators, particularly those with complex ownership or investment structures, to "stress-test" their models.</w:t>
            </w:r>
          </w:p>
          <w:p w14:paraId="1C88A688" w14:textId="77777777" w:rsidR="007C4286" w:rsidRDefault="00FC62A0" w:rsidP="00DF76FC">
            <w:pPr>
              <w:pStyle w:val="NormalWeb"/>
              <w:numPr>
                <w:ilvl w:val="0"/>
                <w:numId w:val="41"/>
              </w:numPr>
              <w:contextualSpacing/>
              <w:rPr>
                <w:rFonts w:ascii="Aptos" w:hAnsi="Aptos" w:cs="Open Sans"/>
                <w:color w:val="000000"/>
              </w:rPr>
            </w:pPr>
            <w:r w:rsidRPr="00FC62A0">
              <w:rPr>
                <w:rFonts w:ascii="Aptos" w:hAnsi="Aptos" w:cs="Open Sans"/>
                <w:b/>
                <w:bCs/>
                <w:color w:val="000000"/>
              </w:rPr>
              <w:t>Be Ready to Explain:</w:t>
            </w:r>
            <w:r w:rsidRPr="00FC62A0">
              <w:rPr>
                <w:rFonts w:ascii="Aptos" w:hAnsi="Aptos" w:cs="Open Sans"/>
                <w:color w:val="000000"/>
              </w:rPr>
              <w:t xml:space="preserve"> Operators should be prepared to clearly and transparently explain who is in charge, how financial decisions are made, and how money flows through the organization to build trust and withstand potential scrutiny from Congress or other investigators</w:t>
            </w:r>
            <w:r w:rsidR="009800E9">
              <w:rPr>
                <w:rFonts w:ascii="Aptos" w:hAnsi="Aptos" w:cs="Open Sans"/>
                <w:color w:val="000000"/>
              </w:rPr>
              <w:t>.</w:t>
            </w:r>
          </w:p>
          <w:p w14:paraId="4D45C61B" w14:textId="77777777" w:rsidR="00943E1C" w:rsidRDefault="0074561D" w:rsidP="00DF76FC">
            <w:pPr>
              <w:pStyle w:val="NormalWeb"/>
              <w:numPr>
                <w:ilvl w:val="0"/>
                <w:numId w:val="11"/>
              </w:numPr>
              <w:contextualSpacing/>
              <w:rPr>
                <w:rFonts w:ascii="Aptos" w:hAnsi="Aptos" w:cs="Open Sans"/>
                <w:b/>
                <w:bCs/>
                <w:color w:val="000000"/>
              </w:rPr>
            </w:pPr>
            <w:r>
              <w:rPr>
                <w:rFonts w:ascii="Aptos" w:hAnsi="Aptos" w:cs="Open Sans"/>
                <w:b/>
                <w:bCs/>
                <w:color w:val="000000"/>
              </w:rPr>
              <w:t>Justice in Aging</w:t>
            </w:r>
          </w:p>
          <w:p w14:paraId="5E149841" w14:textId="69593649" w:rsidR="00943E1C" w:rsidRPr="00943E1C" w:rsidRDefault="00943E1C" w:rsidP="00943E1C">
            <w:pPr>
              <w:pStyle w:val="NormalWeb"/>
              <w:ind w:left="360"/>
              <w:contextualSpacing/>
              <w:rPr>
                <w:rFonts w:ascii="Aptos" w:hAnsi="Aptos" w:cs="Open Sans"/>
                <w:color w:val="000000"/>
              </w:rPr>
            </w:pPr>
            <w:r w:rsidRPr="00943E1C">
              <w:rPr>
                <w:rFonts w:ascii="Aptos" w:hAnsi="Aptos" w:cs="Open Sans"/>
                <w:color w:val="000000"/>
              </w:rPr>
              <w:t>October 10, 2025</w:t>
            </w:r>
          </w:p>
          <w:p w14:paraId="091B7090" w14:textId="66020260" w:rsidR="0074561D" w:rsidRPr="00943E1C" w:rsidRDefault="00DF76FC" w:rsidP="00943E1C">
            <w:pPr>
              <w:pStyle w:val="NormalWeb"/>
              <w:ind w:left="360"/>
              <w:contextualSpacing/>
              <w:rPr>
                <w:rFonts w:ascii="Aptos" w:hAnsi="Aptos" w:cs="Open Sans"/>
                <w:b/>
                <w:bCs/>
                <w:color w:val="000000"/>
              </w:rPr>
            </w:pPr>
            <w:hyperlink r:id="rId82" w:history="1">
              <w:r w:rsidR="0074561D" w:rsidRPr="00943E1C">
                <w:rPr>
                  <w:rStyle w:val="Hyperlink"/>
                  <w:rFonts w:ascii="Aptos" w:hAnsi="Aptos"/>
                  <w:i/>
                  <w:iCs/>
                  <w:sz w:val="22"/>
                  <w:szCs w:val="22"/>
                </w:rPr>
                <w:t>New Demonstration to Waive Medicare’s 3-Day Hospital Stay Rule for Skilled Nursing Facility Coverage</w:t>
              </w:r>
            </w:hyperlink>
          </w:p>
          <w:p w14:paraId="7E9A3208" w14:textId="77777777" w:rsidR="00943E1C" w:rsidRDefault="0074561D" w:rsidP="00943E1C">
            <w:pPr>
              <w:pStyle w:val="NormalWeb"/>
              <w:ind w:left="360"/>
              <w:contextualSpacing/>
              <w:rPr>
                <w:rFonts w:ascii="Aptos" w:hAnsi="Aptos"/>
                <w:sz w:val="22"/>
                <w:szCs w:val="22"/>
              </w:rPr>
            </w:pPr>
            <w:r w:rsidRPr="0074561D">
              <w:rPr>
                <w:rFonts w:ascii="Aptos" w:hAnsi="Aptos"/>
                <w:sz w:val="22"/>
                <w:szCs w:val="22"/>
              </w:rPr>
              <w:t xml:space="preserve">To be eligible for Medicare covered </w:t>
            </w:r>
            <w:hyperlink r:id="rId83" w:tgtFrame="_blank" w:history="1">
              <w:r w:rsidRPr="0074561D">
                <w:rPr>
                  <w:rStyle w:val="Hyperlink"/>
                  <w:rFonts w:ascii="Aptos" w:hAnsi="Aptos"/>
                  <w:sz w:val="22"/>
                  <w:szCs w:val="22"/>
                </w:rPr>
                <w:t>skilled nursing facility services (SNF)</w:t>
              </w:r>
            </w:hyperlink>
            <w:r w:rsidRPr="0074561D">
              <w:rPr>
                <w:rFonts w:ascii="Aptos" w:hAnsi="Aptos"/>
                <w:sz w:val="22"/>
                <w:szCs w:val="22"/>
              </w:rPr>
              <w:t xml:space="preserve">, Medicare enrollees must have a 3-day qualifying stay as an in-patient in a hospital, which can be a barrier to access medically necessary SNF services. </w:t>
            </w:r>
          </w:p>
          <w:p w14:paraId="03C5E4AE" w14:textId="5810264D" w:rsidR="0074561D" w:rsidRPr="0074561D" w:rsidRDefault="0074561D" w:rsidP="00943E1C">
            <w:pPr>
              <w:pStyle w:val="NormalWeb"/>
              <w:ind w:left="360"/>
              <w:contextualSpacing/>
              <w:rPr>
                <w:rFonts w:ascii="Aptos" w:hAnsi="Aptos"/>
                <w:sz w:val="22"/>
                <w:szCs w:val="22"/>
              </w:rPr>
            </w:pPr>
            <w:r w:rsidRPr="0074561D">
              <w:rPr>
                <w:rFonts w:ascii="Aptos" w:hAnsi="Aptos"/>
                <w:sz w:val="22"/>
                <w:szCs w:val="22"/>
              </w:rPr>
              <w:t xml:space="preserve">The Centers for Medicare and Medicaid Services (CMS) is launching a new Transforming Episode Accountability Model (TEAM) to allow waiver of the 3-day stay starting January 1, 2026 through December 31, 2030. TEAM will allow participating acute care hospitals to discharge eligible patients without the 3-day hospital stay to a qualified SNF. </w:t>
            </w:r>
          </w:p>
          <w:p w14:paraId="59E2AC5E" w14:textId="77777777" w:rsidR="0074561D" w:rsidRPr="0074561D" w:rsidRDefault="00DF76FC" w:rsidP="00943E1C">
            <w:pPr>
              <w:pStyle w:val="NormalWeb"/>
              <w:ind w:left="360"/>
              <w:contextualSpacing/>
              <w:rPr>
                <w:rFonts w:ascii="Aptos" w:hAnsi="Aptos"/>
                <w:sz w:val="22"/>
                <w:szCs w:val="22"/>
              </w:rPr>
            </w:pPr>
            <w:hyperlink r:id="rId84" w:tgtFrame="_blank" w:history="1">
              <w:r w:rsidR="0074561D" w:rsidRPr="0074561D">
                <w:rPr>
                  <w:rStyle w:val="Hyperlink"/>
                  <w:rFonts w:ascii="Aptos" w:hAnsi="Aptos"/>
                  <w:sz w:val="22"/>
                  <w:szCs w:val="22"/>
                </w:rPr>
                <w:t>Per CMS guidance</w:t>
              </w:r>
            </w:hyperlink>
            <w:r w:rsidR="0074561D" w:rsidRPr="0074561D">
              <w:rPr>
                <w:rFonts w:ascii="Aptos" w:hAnsi="Aptos"/>
                <w:sz w:val="22"/>
                <w:szCs w:val="22"/>
              </w:rPr>
              <w:t xml:space="preserve">, to be eligible, patients must be enrolled in Original Medicare Parts A and B and have an in-patient hospital stay or </w:t>
            </w:r>
            <w:r w:rsidR="0074561D" w:rsidRPr="0074561D">
              <w:rPr>
                <w:rFonts w:ascii="Aptos" w:hAnsi="Aptos"/>
                <w:sz w:val="22"/>
                <w:szCs w:val="22"/>
              </w:rPr>
              <w:lastRenderedPageBreak/>
              <w:t xml:space="preserve">outpatient hospital procedure for one of five surgeries (lower extremity joint replacement, surgical hip femur fracture treatment, spinal fusion, coronary artery bypass graft, and major bowel procedure). </w:t>
            </w:r>
          </w:p>
          <w:p w14:paraId="532CB6F4" w14:textId="77777777" w:rsidR="00943E1C" w:rsidRDefault="0074561D" w:rsidP="00943E1C">
            <w:pPr>
              <w:pStyle w:val="NormalWeb"/>
              <w:ind w:left="360"/>
              <w:contextualSpacing/>
              <w:rPr>
                <w:rFonts w:ascii="Aptos" w:hAnsi="Aptos"/>
                <w:sz w:val="22"/>
                <w:szCs w:val="22"/>
              </w:rPr>
            </w:pPr>
            <w:r w:rsidRPr="0074561D">
              <w:rPr>
                <w:rFonts w:ascii="Aptos" w:hAnsi="Aptos"/>
                <w:sz w:val="22"/>
                <w:szCs w:val="22"/>
              </w:rPr>
              <w:t>Justice in Aging supports efforts to eliminate these barriers to the Medicare SNF benefit, including the Improving Access to Medicare Coverage Act of 2025 (</w:t>
            </w:r>
            <w:hyperlink r:id="rId85" w:tgtFrame="_blank" w:history="1">
              <w:r w:rsidRPr="0074561D">
                <w:rPr>
                  <w:rStyle w:val="Hyperlink"/>
                  <w:rFonts w:ascii="Aptos" w:hAnsi="Aptos"/>
                  <w:sz w:val="22"/>
                  <w:szCs w:val="22"/>
                </w:rPr>
                <w:t>H.R. 3954</w:t>
              </w:r>
            </w:hyperlink>
            <w:r w:rsidRPr="0074561D">
              <w:rPr>
                <w:rFonts w:ascii="Aptos" w:hAnsi="Aptos"/>
                <w:sz w:val="22"/>
                <w:szCs w:val="22"/>
              </w:rPr>
              <w:t xml:space="preserve">), which would count observation status days toward the 3-day stay requirement. </w:t>
            </w:r>
          </w:p>
          <w:p w14:paraId="4DC1006A" w14:textId="77777777" w:rsidR="0074561D" w:rsidRDefault="0074561D" w:rsidP="00943E1C">
            <w:pPr>
              <w:pStyle w:val="NormalWeb"/>
              <w:ind w:left="360"/>
              <w:contextualSpacing/>
              <w:rPr>
                <w:rFonts w:ascii="Aptos" w:hAnsi="Aptos"/>
                <w:sz w:val="22"/>
                <w:szCs w:val="22"/>
              </w:rPr>
            </w:pPr>
            <w:r w:rsidRPr="0074561D">
              <w:rPr>
                <w:rFonts w:ascii="Aptos" w:hAnsi="Aptos"/>
                <w:sz w:val="22"/>
                <w:szCs w:val="22"/>
              </w:rPr>
              <w:t xml:space="preserve">We also co-counseled a </w:t>
            </w:r>
            <w:hyperlink r:id="rId86" w:tgtFrame="_blank" w:history="1">
              <w:r w:rsidRPr="0074561D">
                <w:rPr>
                  <w:rStyle w:val="Hyperlink"/>
                  <w:rFonts w:ascii="Aptos" w:hAnsi="Aptos"/>
                  <w:sz w:val="22"/>
                  <w:szCs w:val="22"/>
                </w:rPr>
                <w:t>successful class action lawsuit</w:t>
              </w:r>
            </w:hyperlink>
            <w:r w:rsidRPr="0074561D">
              <w:rPr>
                <w:rFonts w:ascii="Aptos" w:hAnsi="Aptos"/>
                <w:sz w:val="22"/>
                <w:szCs w:val="22"/>
              </w:rPr>
              <w:t xml:space="preserve"> led by the Center for Medicare Advocacy to </w:t>
            </w:r>
            <w:hyperlink r:id="rId87" w:tgtFrame="_blank" w:history="1">
              <w:r w:rsidRPr="0074561D">
                <w:rPr>
                  <w:rStyle w:val="Hyperlink"/>
                  <w:rFonts w:ascii="Aptos" w:hAnsi="Aptos"/>
                  <w:sz w:val="22"/>
                  <w:szCs w:val="22"/>
                </w:rPr>
                <w:t>secure appeal rights</w:t>
              </w:r>
            </w:hyperlink>
            <w:r w:rsidRPr="0074561D">
              <w:rPr>
                <w:rFonts w:ascii="Aptos" w:hAnsi="Aptos"/>
                <w:sz w:val="22"/>
                <w:szCs w:val="22"/>
              </w:rPr>
              <w:t xml:space="preserve"> for certain Medicare enrollees who are barred from SNF services because the hospital changes their status from “inpatient” to “outpatient.” See our flowcharts for more about the </w:t>
            </w:r>
            <w:hyperlink r:id="rId88" w:tgtFrame="_blank" w:history="1">
              <w:r w:rsidRPr="0074561D">
                <w:rPr>
                  <w:rStyle w:val="Hyperlink"/>
                  <w:rFonts w:ascii="Aptos" w:hAnsi="Aptos"/>
                  <w:sz w:val="22"/>
                  <w:szCs w:val="22"/>
                </w:rPr>
                <w:t>expedited appeals process</w:t>
              </w:r>
            </w:hyperlink>
            <w:r w:rsidRPr="0074561D">
              <w:rPr>
                <w:rFonts w:ascii="Aptos" w:hAnsi="Aptos"/>
                <w:sz w:val="22"/>
                <w:szCs w:val="22"/>
              </w:rPr>
              <w:t xml:space="preserve"> that took effect February 14, 2025, and the time-limited </w:t>
            </w:r>
            <w:hyperlink r:id="rId89" w:tgtFrame="_blank" w:history="1">
              <w:r w:rsidRPr="0074561D">
                <w:rPr>
                  <w:rStyle w:val="Hyperlink"/>
                  <w:rFonts w:ascii="Aptos" w:hAnsi="Aptos"/>
                  <w:sz w:val="22"/>
                  <w:szCs w:val="22"/>
                </w:rPr>
                <w:t>retrospective appeals process</w:t>
              </w:r>
            </w:hyperlink>
            <w:r w:rsidRPr="0074561D">
              <w:rPr>
                <w:rFonts w:ascii="Aptos" w:hAnsi="Aptos"/>
                <w:sz w:val="22"/>
                <w:szCs w:val="22"/>
              </w:rPr>
              <w:t xml:space="preserve"> for individuals who experienced a change in status on or after January 2009.</w:t>
            </w:r>
          </w:p>
          <w:p w14:paraId="4A6A9160" w14:textId="77777777" w:rsidR="00717111" w:rsidRDefault="00717111" w:rsidP="00DF76FC">
            <w:pPr>
              <w:pStyle w:val="NormalWeb"/>
              <w:numPr>
                <w:ilvl w:val="0"/>
                <w:numId w:val="11"/>
              </w:numPr>
              <w:contextualSpacing/>
              <w:rPr>
                <w:rFonts w:ascii="Aptos" w:hAnsi="Aptos"/>
                <w:b/>
                <w:bCs/>
                <w:sz w:val="22"/>
                <w:szCs w:val="22"/>
              </w:rPr>
            </w:pPr>
            <w:r>
              <w:rPr>
                <w:rFonts w:ascii="Aptos" w:hAnsi="Aptos"/>
                <w:b/>
                <w:bCs/>
                <w:sz w:val="22"/>
                <w:szCs w:val="22"/>
              </w:rPr>
              <w:t>Justice in Aging</w:t>
            </w:r>
          </w:p>
          <w:p w14:paraId="3276B5C8" w14:textId="77777777" w:rsidR="00717111" w:rsidRDefault="000B34D6" w:rsidP="00717111">
            <w:pPr>
              <w:pStyle w:val="NormalWeb"/>
              <w:ind w:left="360"/>
              <w:contextualSpacing/>
              <w:rPr>
                <w:rFonts w:ascii="Aptos" w:hAnsi="Aptos"/>
                <w:sz w:val="22"/>
                <w:szCs w:val="22"/>
              </w:rPr>
            </w:pPr>
            <w:r>
              <w:rPr>
                <w:rFonts w:ascii="Aptos" w:hAnsi="Aptos"/>
                <w:sz w:val="22"/>
                <w:szCs w:val="22"/>
              </w:rPr>
              <w:t>October 7, 2025</w:t>
            </w:r>
          </w:p>
          <w:p w14:paraId="6F9DF78E" w14:textId="77777777" w:rsidR="000B34D6" w:rsidRPr="005528F1" w:rsidRDefault="00DF76FC" w:rsidP="00717111">
            <w:pPr>
              <w:pStyle w:val="NormalWeb"/>
              <w:ind w:left="360"/>
              <w:contextualSpacing/>
              <w:rPr>
                <w:rFonts w:ascii="Aptos" w:hAnsi="Aptos"/>
                <w:i/>
                <w:iCs/>
                <w:sz w:val="22"/>
                <w:szCs w:val="22"/>
              </w:rPr>
            </w:pPr>
            <w:hyperlink r:id="rId90" w:history="1">
              <w:r w:rsidR="000B34D6" w:rsidRPr="005528F1">
                <w:rPr>
                  <w:rStyle w:val="Hyperlink"/>
                  <w:rFonts w:ascii="Aptos" w:hAnsi="Aptos"/>
                  <w:i/>
                  <w:iCs/>
                  <w:sz w:val="22"/>
                  <w:szCs w:val="22"/>
                </w:rPr>
                <w:t>Expanding Medicare to Include Dental: A Path to Better Oral Health in Nursing Facilities</w:t>
              </w:r>
            </w:hyperlink>
          </w:p>
          <w:p w14:paraId="016A7B31" w14:textId="77777777" w:rsidR="00756AE8" w:rsidRPr="00756AE8" w:rsidRDefault="00756AE8" w:rsidP="00756AE8">
            <w:pPr>
              <w:pStyle w:val="NormalWeb"/>
              <w:ind w:left="360"/>
              <w:contextualSpacing/>
              <w:rPr>
                <w:rFonts w:ascii="Aptos" w:hAnsi="Aptos"/>
                <w:sz w:val="22"/>
                <w:szCs w:val="22"/>
              </w:rPr>
            </w:pPr>
            <w:r w:rsidRPr="00756AE8">
              <w:rPr>
                <w:rFonts w:ascii="Aptos" w:hAnsi="Aptos"/>
                <w:sz w:val="22"/>
                <w:szCs w:val="22"/>
              </w:rPr>
              <w:t xml:space="preserve">This issue brief is the third in a </w:t>
            </w:r>
            <w:hyperlink r:id="rId91" w:history="1">
              <w:r w:rsidRPr="00756AE8">
                <w:rPr>
                  <w:rStyle w:val="Hyperlink"/>
                  <w:rFonts w:ascii="Aptos" w:hAnsi="Aptos"/>
                  <w:sz w:val="22"/>
                  <w:szCs w:val="22"/>
                </w:rPr>
                <w:t>series of papers</w:t>
              </w:r>
            </w:hyperlink>
            <w:r w:rsidRPr="00756AE8">
              <w:rPr>
                <w:rFonts w:ascii="Aptos" w:hAnsi="Aptos"/>
                <w:sz w:val="22"/>
                <w:szCs w:val="22"/>
              </w:rPr>
              <w:t xml:space="preserve"> that examine how to address barriers in access to care and oral health outcomes among certain groups of Medicare enrollees, including people of color, people with disabilities, and older adults with dementia and cognitive impairments. These briefs build on the issue brief, </w:t>
            </w:r>
            <w:hyperlink r:id="rId92" w:history="1">
              <w:r w:rsidRPr="00756AE8">
                <w:rPr>
                  <w:rStyle w:val="Hyperlink"/>
                  <w:rFonts w:ascii="Aptos" w:hAnsi="Aptos"/>
                  <w:sz w:val="22"/>
                  <w:szCs w:val="22"/>
                </w:rPr>
                <w:t>Creating an Oral Health Benefit in Medicare: A Statutory Analysis</w:t>
              </w:r>
            </w:hyperlink>
            <w:r w:rsidRPr="00756AE8">
              <w:rPr>
                <w:rFonts w:ascii="Aptos" w:hAnsi="Aptos"/>
                <w:sz w:val="22"/>
                <w:szCs w:val="22"/>
              </w:rPr>
              <w:t>, where Justice in Aging provided an analysis of the statutory changes that would be needed to add an oral health benefit to Medicare Part B.</w:t>
            </w:r>
          </w:p>
          <w:p w14:paraId="50554735" w14:textId="77777777" w:rsidR="005528F1" w:rsidRPr="005528F1" w:rsidRDefault="005528F1" w:rsidP="005528F1">
            <w:pPr>
              <w:pStyle w:val="NormalWeb"/>
              <w:ind w:left="360"/>
              <w:contextualSpacing/>
              <w:rPr>
                <w:rFonts w:ascii="Aptos" w:hAnsi="Aptos"/>
                <w:sz w:val="22"/>
                <w:szCs w:val="22"/>
              </w:rPr>
            </w:pPr>
            <w:r w:rsidRPr="005528F1">
              <w:rPr>
                <w:rFonts w:ascii="Aptos" w:hAnsi="Aptos"/>
                <w:sz w:val="22"/>
                <w:szCs w:val="22"/>
              </w:rPr>
              <w:t xml:space="preserve">Medicare is the primary source of health coverage for most older adults and many younger individuals with disabilities. Yet, </w:t>
            </w:r>
            <w:hyperlink r:id="rId93" w:tgtFrame="_blank" w:history="1">
              <w:r w:rsidRPr="005528F1">
                <w:rPr>
                  <w:rStyle w:val="Hyperlink"/>
                  <w:rFonts w:ascii="Aptos" w:hAnsi="Aptos"/>
                  <w:sz w:val="22"/>
                  <w:szCs w:val="22"/>
                </w:rPr>
                <w:t>Original Medicare,</w:t>
              </w:r>
            </w:hyperlink>
            <w:r w:rsidRPr="005528F1">
              <w:rPr>
                <w:rFonts w:ascii="Aptos" w:hAnsi="Aptos"/>
                <w:sz w:val="22"/>
                <w:szCs w:val="22"/>
              </w:rPr>
              <w:t xml:space="preserve"> also known as Traditional </w:t>
            </w:r>
            <w:hyperlink r:id="rId94" w:tgtFrame="_blank" w:history="1">
              <w:r w:rsidRPr="005528F1">
                <w:rPr>
                  <w:rStyle w:val="Hyperlink"/>
                  <w:rFonts w:ascii="Aptos" w:hAnsi="Aptos"/>
                  <w:sz w:val="22"/>
                  <w:szCs w:val="22"/>
                </w:rPr>
                <w:t>Medicare fee-for-service</w:t>
              </w:r>
            </w:hyperlink>
            <w:r w:rsidRPr="005528F1">
              <w:rPr>
                <w:rFonts w:ascii="Aptos" w:hAnsi="Aptos"/>
                <w:sz w:val="22"/>
                <w:szCs w:val="22"/>
              </w:rPr>
              <w:t xml:space="preserve">, explicitly excludes most dental services, leaving millions without comprehensive oral health coverage. In recent years, the Centers for Medicare &amp; Medicaid Services (CMS) has issued regulatory changes that have clarified when Medicare will pay for certain medically necessary dental services, but Medicare coverage remains limited. While the majority of Medicare Advantage plans offer some </w:t>
            </w:r>
            <w:hyperlink r:id="rId95" w:tgtFrame="_blank" w:history="1">
              <w:r w:rsidRPr="005528F1">
                <w:rPr>
                  <w:rStyle w:val="Hyperlink"/>
                  <w:rFonts w:ascii="Aptos" w:hAnsi="Aptos"/>
                  <w:sz w:val="22"/>
                  <w:szCs w:val="22"/>
                </w:rPr>
                <w:t>dental coverage as supplemental benefits</w:t>
              </w:r>
            </w:hyperlink>
            <w:r w:rsidRPr="005528F1">
              <w:rPr>
                <w:rFonts w:ascii="Aptos" w:hAnsi="Aptos"/>
                <w:sz w:val="22"/>
                <w:szCs w:val="22"/>
              </w:rPr>
              <w:t>, the extent of coverage varies plan to plan. As a result, access to essential oral health treatment is out of reach for many Medicare enrollees – particularly nursing facility residents, who already face significant barriers to oral health care.</w:t>
            </w:r>
          </w:p>
          <w:p w14:paraId="76D34370" w14:textId="1DBD11C5" w:rsidR="000B34D6" w:rsidRPr="000B34D6" w:rsidRDefault="005528F1" w:rsidP="005528F1">
            <w:pPr>
              <w:pStyle w:val="NormalWeb"/>
              <w:ind w:left="360"/>
              <w:contextualSpacing/>
              <w:rPr>
                <w:rFonts w:ascii="Aptos" w:hAnsi="Aptos"/>
                <w:sz w:val="22"/>
                <w:szCs w:val="22"/>
              </w:rPr>
            </w:pPr>
            <w:r w:rsidRPr="005528F1">
              <w:rPr>
                <w:rFonts w:ascii="Aptos" w:hAnsi="Aptos"/>
                <w:sz w:val="22"/>
                <w:szCs w:val="22"/>
              </w:rPr>
              <w:t xml:space="preserve">Nursing facility residents consistently experience poor oral health outcomes and limited access to dental services. This paper examines how adding a dental benefit to Medicare would reduce these disparities and address these challenges. The paper begins with a description of nursing facility residents enrolled in the Medicare program, followed by an overview of the disparities in access to oral health coverage, services, and outcomes residents face. Next, the paper examines how adding a dental benefit to Medicare would help improve access and outcomes and concludes with policy recommendations to address </w:t>
            </w:r>
            <w:r w:rsidRPr="005528F1">
              <w:rPr>
                <w:rFonts w:ascii="Aptos" w:hAnsi="Aptos"/>
                <w:sz w:val="22"/>
                <w:szCs w:val="22"/>
              </w:rPr>
              <w:lastRenderedPageBreak/>
              <w:t>barriers beyond coverage that impede access to oral health care for residents.</w:t>
            </w:r>
          </w:p>
        </w:tc>
      </w:tr>
      <w:tr w:rsidR="005A13EB" w:rsidRPr="00783903" w14:paraId="1F7AF185" w14:textId="77777777" w:rsidTr="00467E18">
        <w:trPr>
          <w:gridAfter w:val="1"/>
          <w:wAfter w:w="298" w:type="dxa"/>
          <w:trHeight w:val="386"/>
        </w:trPr>
        <w:tc>
          <w:tcPr>
            <w:tcW w:w="2903" w:type="dxa"/>
            <w:gridSpan w:val="2"/>
          </w:tcPr>
          <w:p w14:paraId="0985CC0F" w14:textId="1896BB8D" w:rsidR="005A13EB" w:rsidRDefault="005A13EB" w:rsidP="005600C8">
            <w:pPr>
              <w:rPr>
                <w:rFonts w:ascii="Aptos" w:hAnsi="Aptos"/>
                <w:b/>
                <w:bCs/>
              </w:rPr>
            </w:pPr>
            <w:r>
              <w:rPr>
                <w:rFonts w:ascii="Aptos" w:hAnsi="Aptos"/>
                <w:b/>
                <w:bCs/>
              </w:rPr>
              <w:lastRenderedPageBreak/>
              <w:t>Housing</w:t>
            </w:r>
          </w:p>
        </w:tc>
        <w:tc>
          <w:tcPr>
            <w:tcW w:w="7622" w:type="dxa"/>
            <w:gridSpan w:val="4"/>
          </w:tcPr>
          <w:p w14:paraId="0D1D5473" w14:textId="77777777" w:rsidR="00BB246E" w:rsidRPr="00E417B2" w:rsidRDefault="00E417B2" w:rsidP="00DF76FC">
            <w:pPr>
              <w:pStyle w:val="NormalWeb"/>
              <w:numPr>
                <w:ilvl w:val="0"/>
                <w:numId w:val="11"/>
              </w:numPr>
              <w:spacing w:before="0" w:beforeAutospacing="0" w:after="0" w:afterAutospacing="0"/>
              <w:contextualSpacing/>
              <w:rPr>
                <w:rFonts w:ascii="Aptos" w:hAnsi="Aptos" w:cs="Open Sans"/>
                <w:b/>
                <w:bCs/>
                <w:color w:val="000000"/>
                <w:sz w:val="22"/>
                <w:szCs w:val="22"/>
              </w:rPr>
            </w:pPr>
            <w:r w:rsidRPr="00E417B2">
              <w:rPr>
                <w:rFonts w:ascii="Aptos" w:hAnsi="Aptos" w:cs="Open Sans"/>
                <w:b/>
                <w:bCs/>
                <w:color w:val="000000"/>
                <w:sz w:val="22"/>
                <w:szCs w:val="22"/>
              </w:rPr>
              <w:t>Justice in Aging</w:t>
            </w:r>
          </w:p>
          <w:p w14:paraId="56E0B54A" w14:textId="77777777" w:rsidR="00E417B2" w:rsidRPr="00E417B2" w:rsidRDefault="00E417B2" w:rsidP="00E417B2">
            <w:pPr>
              <w:pStyle w:val="NormalWeb"/>
              <w:spacing w:before="0" w:beforeAutospacing="0" w:after="0" w:afterAutospacing="0"/>
              <w:ind w:left="360"/>
              <w:contextualSpacing/>
              <w:rPr>
                <w:rFonts w:ascii="Aptos" w:hAnsi="Aptos" w:cs="Open Sans"/>
                <w:color w:val="000000"/>
                <w:sz w:val="22"/>
                <w:szCs w:val="22"/>
              </w:rPr>
            </w:pPr>
            <w:r w:rsidRPr="00E417B2">
              <w:rPr>
                <w:rFonts w:ascii="Aptos" w:hAnsi="Aptos" w:cs="Open Sans"/>
                <w:color w:val="000000"/>
                <w:sz w:val="22"/>
                <w:szCs w:val="22"/>
              </w:rPr>
              <w:t>October 10, 2025</w:t>
            </w:r>
          </w:p>
          <w:p w14:paraId="2F18861B" w14:textId="361F91BA" w:rsidR="00E417B2" w:rsidRPr="00E417B2" w:rsidRDefault="00DF76FC" w:rsidP="00E417B2">
            <w:pPr>
              <w:pStyle w:val="NormalWeb"/>
              <w:spacing w:before="0" w:beforeAutospacing="0" w:after="0" w:afterAutospacing="0"/>
              <w:ind w:left="360"/>
              <w:contextualSpacing/>
              <w:rPr>
                <w:rFonts w:ascii="Aptos" w:hAnsi="Aptos" w:cs="Open Sans"/>
                <w:i/>
                <w:iCs/>
                <w:color w:val="000000"/>
                <w:sz w:val="22"/>
                <w:szCs w:val="22"/>
              </w:rPr>
            </w:pPr>
            <w:hyperlink r:id="rId96" w:history="1">
              <w:r w:rsidR="00E417B2" w:rsidRPr="00E417B2">
                <w:rPr>
                  <w:rStyle w:val="Hyperlink"/>
                  <w:rFonts w:ascii="Aptos" w:hAnsi="Aptos" w:cs="Open Sans"/>
                  <w:i/>
                  <w:iCs/>
                  <w:sz w:val="22"/>
                  <w:szCs w:val="22"/>
                </w:rPr>
                <w:t>Threats to Permanent Supportive Housing for People Experiencing Homelessness</w:t>
              </w:r>
            </w:hyperlink>
          </w:p>
          <w:p w14:paraId="5ADD7AC5" w14:textId="2E947192" w:rsidR="00E417B2" w:rsidRPr="00E417B2" w:rsidRDefault="00E417B2" w:rsidP="00E417B2">
            <w:pPr>
              <w:pStyle w:val="NormalWeb"/>
              <w:spacing w:before="0" w:beforeAutospacing="0" w:after="0" w:afterAutospacing="0"/>
              <w:ind w:left="360"/>
              <w:contextualSpacing/>
              <w:rPr>
                <w:rFonts w:ascii="Aptos" w:hAnsi="Aptos" w:cs="Open Sans"/>
                <w:color w:val="000000"/>
                <w:sz w:val="22"/>
                <w:szCs w:val="22"/>
              </w:rPr>
            </w:pPr>
            <w:r w:rsidRPr="00E417B2">
              <w:rPr>
                <w:rFonts w:ascii="Aptos" w:hAnsi="Aptos" w:cs="Open Sans"/>
                <w:color w:val="000000"/>
                <w:sz w:val="22"/>
                <w:szCs w:val="22"/>
              </w:rPr>
              <w:t xml:space="preserve">Recent </w:t>
            </w:r>
            <w:hyperlink r:id="rId97" w:tgtFrame="_blank" w:history="1">
              <w:r w:rsidRPr="00E417B2">
                <w:rPr>
                  <w:rStyle w:val="Hyperlink"/>
                  <w:rFonts w:ascii="Aptos" w:hAnsi="Aptos" w:cs="Open Sans"/>
                  <w:sz w:val="22"/>
                  <w:szCs w:val="22"/>
                </w:rPr>
                <w:t>reporting from Politico</w:t>
              </w:r>
            </w:hyperlink>
            <w:r w:rsidRPr="00E417B2">
              <w:rPr>
                <w:rFonts w:ascii="Aptos" w:hAnsi="Aptos" w:cs="Open Sans"/>
                <w:color w:val="000000"/>
                <w:sz w:val="22"/>
                <w:szCs w:val="22"/>
              </w:rPr>
              <w:t xml:space="preserve"> revealed the Department of Housing and Urban Development (HUD)’s plan to defund permanent supportive housing (PSH) programs. PSH provides long-term rental assistance with supportive services for people experiencing chronic homelessness. Older adults </w:t>
            </w:r>
            <w:r w:rsidR="007100F9" w:rsidRPr="00E417B2">
              <w:rPr>
                <w:rFonts w:ascii="Aptos" w:hAnsi="Aptos" w:cs="Open Sans"/>
                <w:color w:val="000000"/>
                <w:sz w:val="22"/>
                <w:szCs w:val="22"/>
              </w:rPr>
              <w:t>aged</w:t>
            </w:r>
            <w:r w:rsidRPr="00E417B2">
              <w:rPr>
                <w:rFonts w:ascii="Aptos" w:hAnsi="Aptos" w:cs="Open Sans"/>
                <w:color w:val="000000"/>
                <w:sz w:val="22"/>
                <w:szCs w:val="22"/>
              </w:rPr>
              <w:t xml:space="preserve"> 55 and over comprise 40% of PSH residents, who include people with disabilities and complex health conditions. </w:t>
            </w:r>
          </w:p>
          <w:p w14:paraId="7DBBC3E9" w14:textId="5BD66A8B" w:rsidR="00E417B2" w:rsidRPr="00E417B2" w:rsidRDefault="00E417B2" w:rsidP="00E417B2">
            <w:pPr>
              <w:pStyle w:val="NormalWeb"/>
              <w:spacing w:before="0" w:beforeAutospacing="0" w:after="0" w:afterAutospacing="0"/>
              <w:ind w:left="360"/>
              <w:contextualSpacing/>
              <w:rPr>
                <w:rFonts w:ascii="Aptos" w:hAnsi="Aptos" w:cs="Open Sans"/>
                <w:color w:val="000000"/>
                <w:sz w:val="22"/>
                <w:szCs w:val="22"/>
              </w:rPr>
            </w:pPr>
            <w:r w:rsidRPr="00E417B2">
              <w:rPr>
                <w:rFonts w:ascii="Aptos" w:hAnsi="Aptos" w:cs="Open Sans"/>
                <w:color w:val="000000"/>
                <w:sz w:val="22"/>
                <w:szCs w:val="22"/>
              </w:rPr>
              <w:t xml:space="preserve">Currently, HUD’s Continuum of Care (CoC) homeless assistance program prioritizes funding PSH, with 87% of funds supporting PSH programs. However, </w:t>
            </w:r>
            <w:hyperlink r:id="rId98" w:tgtFrame="_blank" w:history="1">
              <w:r w:rsidRPr="00E417B2">
                <w:rPr>
                  <w:rStyle w:val="Hyperlink"/>
                  <w:rFonts w:ascii="Aptos" w:hAnsi="Aptos" w:cs="Open Sans"/>
                  <w:sz w:val="22"/>
                  <w:szCs w:val="22"/>
                </w:rPr>
                <w:t>HUD intends to cap funding for PSH to 30% of CoC funds</w:t>
              </w:r>
            </w:hyperlink>
            <w:r w:rsidRPr="00E417B2">
              <w:rPr>
                <w:rFonts w:ascii="Aptos" w:hAnsi="Aptos" w:cs="Open Sans"/>
                <w:color w:val="000000"/>
                <w:sz w:val="22"/>
                <w:szCs w:val="22"/>
              </w:rPr>
              <w:t xml:space="preserve"> to shift more funding to temporary forms of assistance, such as transitional housing. These drastic cuts would put approximately 170,000 people in PSH at risk of losing their housing and services</w:t>
            </w:r>
            <w:r w:rsidR="0090528D" w:rsidRPr="00E417B2">
              <w:rPr>
                <w:rFonts w:ascii="Aptos" w:hAnsi="Aptos" w:cs="Open Sans"/>
                <w:color w:val="000000"/>
                <w:sz w:val="22"/>
                <w:szCs w:val="22"/>
              </w:rPr>
              <w:t xml:space="preserve">. </w:t>
            </w:r>
          </w:p>
          <w:p w14:paraId="2757B483" w14:textId="77777777" w:rsidR="00E417B2" w:rsidRPr="00E417B2" w:rsidRDefault="00DF76FC" w:rsidP="00E417B2">
            <w:pPr>
              <w:pStyle w:val="NormalWeb"/>
              <w:spacing w:before="0" w:beforeAutospacing="0" w:after="0" w:afterAutospacing="0"/>
              <w:ind w:left="360"/>
              <w:contextualSpacing/>
              <w:rPr>
                <w:rFonts w:ascii="Aptos" w:hAnsi="Aptos" w:cs="Open Sans"/>
                <w:color w:val="000000"/>
                <w:sz w:val="22"/>
                <w:szCs w:val="22"/>
              </w:rPr>
            </w:pPr>
            <w:hyperlink r:id="rId99" w:tgtFrame="_blank" w:history="1">
              <w:r w:rsidR="00E417B2" w:rsidRPr="00E417B2">
                <w:rPr>
                  <w:rStyle w:val="Hyperlink"/>
                  <w:rFonts w:ascii="Aptos" w:hAnsi="Aptos" w:cs="Open Sans"/>
                  <w:sz w:val="22"/>
                  <w:szCs w:val="22"/>
                </w:rPr>
                <w:t>Learn more about PSH and HUD homeless assistance in this Justice in Aging primer.</w:t>
              </w:r>
            </w:hyperlink>
            <w:r w:rsidR="00E417B2" w:rsidRPr="00E417B2">
              <w:rPr>
                <w:rFonts w:ascii="Aptos" w:hAnsi="Aptos" w:cs="Open Sans"/>
                <w:color w:val="000000"/>
                <w:sz w:val="22"/>
                <w:szCs w:val="22"/>
              </w:rPr>
              <w:t xml:space="preserve"> </w:t>
            </w:r>
            <w:hyperlink r:id="rId100" w:tgtFrame="_blank" w:history="1">
              <w:r w:rsidR="00E417B2" w:rsidRPr="00E417B2">
                <w:rPr>
                  <w:rStyle w:val="Hyperlink"/>
                  <w:rFonts w:ascii="Aptos" w:hAnsi="Aptos" w:cs="Open Sans"/>
                  <w:sz w:val="22"/>
                  <w:szCs w:val="22"/>
                </w:rPr>
                <w:t>Advocates should urge Congress to include a provision in upcoming spending bills</w:t>
              </w:r>
            </w:hyperlink>
            <w:r w:rsidR="00E417B2" w:rsidRPr="00E417B2">
              <w:rPr>
                <w:rFonts w:ascii="Aptos" w:hAnsi="Aptos" w:cs="Open Sans"/>
                <w:color w:val="000000"/>
                <w:sz w:val="22"/>
                <w:szCs w:val="22"/>
              </w:rPr>
              <w:t xml:space="preserve"> that protect PSH funding for next year.</w:t>
            </w:r>
          </w:p>
          <w:p w14:paraId="6CF21E22" w14:textId="0D0AD474" w:rsidR="00E417B2" w:rsidRPr="00E417B2" w:rsidRDefault="00E417B2" w:rsidP="00E417B2">
            <w:pPr>
              <w:pStyle w:val="NormalWeb"/>
              <w:spacing w:before="0" w:beforeAutospacing="0" w:after="0" w:afterAutospacing="0"/>
              <w:ind w:left="360"/>
              <w:contextualSpacing/>
              <w:rPr>
                <w:rFonts w:ascii="Aptos" w:hAnsi="Aptos" w:cs="Open Sans"/>
                <w:color w:val="000000"/>
                <w:sz w:val="22"/>
                <w:szCs w:val="22"/>
              </w:rPr>
            </w:pPr>
          </w:p>
        </w:tc>
      </w:tr>
      <w:tr w:rsidR="00242ADD" w:rsidRPr="00783903" w14:paraId="52034A74" w14:textId="77777777" w:rsidTr="00467E18">
        <w:trPr>
          <w:gridAfter w:val="1"/>
          <w:wAfter w:w="298" w:type="dxa"/>
          <w:trHeight w:val="386"/>
        </w:trPr>
        <w:tc>
          <w:tcPr>
            <w:tcW w:w="2903" w:type="dxa"/>
            <w:gridSpan w:val="2"/>
          </w:tcPr>
          <w:p w14:paraId="4E38D2DC" w14:textId="42D3A4E8" w:rsidR="00242ADD" w:rsidRDefault="00242ADD" w:rsidP="005600C8">
            <w:pPr>
              <w:rPr>
                <w:rFonts w:ascii="Aptos" w:hAnsi="Aptos"/>
                <w:b/>
                <w:bCs/>
              </w:rPr>
            </w:pPr>
            <w:r>
              <w:rPr>
                <w:rFonts w:ascii="Aptos" w:hAnsi="Aptos"/>
                <w:b/>
                <w:bCs/>
              </w:rPr>
              <w:t>Health Care</w:t>
            </w:r>
          </w:p>
        </w:tc>
        <w:tc>
          <w:tcPr>
            <w:tcW w:w="7622" w:type="dxa"/>
            <w:gridSpan w:val="4"/>
          </w:tcPr>
          <w:p w14:paraId="5D31FD89" w14:textId="77777777" w:rsidR="00242ADD" w:rsidRPr="00E417B2" w:rsidRDefault="00242ADD" w:rsidP="00DF76FC">
            <w:pPr>
              <w:pStyle w:val="ListParagraph"/>
              <w:numPr>
                <w:ilvl w:val="0"/>
                <w:numId w:val="11"/>
              </w:numPr>
              <w:rPr>
                <w:rFonts w:ascii="Aptos" w:eastAsia="Times New Roman" w:hAnsi="Aptos" w:cs="Times New Roman"/>
                <w:b/>
                <w:bCs/>
              </w:rPr>
            </w:pPr>
            <w:r w:rsidRPr="00E417B2">
              <w:rPr>
                <w:rFonts w:ascii="Aptos" w:eastAsia="Times New Roman" w:hAnsi="Aptos" w:cs="Times New Roman"/>
                <w:b/>
                <w:bCs/>
              </w:rPr>
              <w:t>Brain &amp; Life</w:t>
            </w:r>
          </w:p>
          <w:p w14:paraId="41D592CB" w14:textId="41847942" w:rsidR="00242ADD" w:rsidRPr="00E417B2" w:rsidRDefault="0040796B" w:rsidP="00242ADD">
            <w:pPr>
              <w:pStyle w:val="ListParagraph"/>
              <w:ind w:left="360"/>
              <w:rPr>
                <w:rFonts w:ascii="Aptos" w:eastAsia="Times New Roman" w:hAnsi="Aptos" w:cs="Times New Roman"/>
              </w:rPr>
            </w:pPr>
            <w:r w:rsidRPr="00E417B2">
              <w:rPr>
                <w:rFonts w:ascii="Aptos" w:eastAsia="Times New Roman" w:hAnsi="Aptos" w:cs="Times New Roman"/>
              </w:rPr>
              <w:t>October / November 2025</w:t>
            </w:r>
          </w:p>
          <w:p w14:paraId="5598C755" w14:textId="77777777" w:rsidR="00242ADD" w:rsidRPr="00E417B2" w:rsidRDefault="00DF76FC" w:rsidP="00242ADD">
            <w:pPr>
              <w:pStyle w:val="ListParagraph"/>
              <w:ind w:left="360"/>
              <w:rPr>
                <w:rFonts w:ascii="Aptos" w:eastAsia="Times New Roman" w:hAnsi="Aptos" w:cs="Times New Roman"/>
                <w:i/>
                <w:iCs/>
              </w:rPr>
            </w:pPr>
            <w:hyperlink r:id="rId101" w:history="1">
              <w:r w:rsidR="00242ADD" w:rsidRPr="00E417B2">
                <w:rPr>
                  <w:rStyle w:val="Hyperlink"/>
                  <w:rFonts w:ascii="Aptos" w:eastAsia="Times New Roman" w:hAnsi="Aptos" w:cs="Times New Roman"/>
                  <w:i/>
                  <w:iCs/>
                </w:rPr>
                <w:t>How is My Neurologist Using Artificial Intelligence?</w:t>
              </w:r>
            </w:hyperlink>
          </w:p>
          <w:p w14:paraId="09DAF9F5" w14:textId="77777777" w:rsidR="0040796B" w:rsidRPr="00E417B2" w:rsidRDefault="00806AAA" w:rsidP="00242ADD">
            <w:pPr>
              <w:pStyle w:val="ListParagraph"/>
              <w:ind w:left="360"/>
              <w:rPr>
                <w:rFonts w:ascii="Aptos" w:eastAsia="Times New Roman" w:hAnsi="Aptos" w:cs="Times New Roman"/>
              </w:rPr>
            </w:pPr>
            <w:r w:rsidRPr="00E417B2">
              <w:rPr>
                <w:rFonts w:ascii="Aptos" w:eastAsia="Times New Roman" w:hAnsi="Aptos" w:cs="Times New Roman"/>
              </w:rPr>
              <w:t>By Allan D. Wu, MD, FAAN</w:t>
            </w:r>
          </w:p>
          <w:p w14:paraId="4F39FD6D" w14:textId="77777777" w:rsidR="0000484E" w:rsidRPr="0000484E" w:rsidRDefault="0000484E" w:rsidP="0000484E">
            <w:pPr>
              <w:pStyle w:val="ListParagraph"/>
              <w:ind w:left="360"/>
              <w:rPr>
                <w:rFonts w:ascii="Aptos" w:eastAsia="Times New Roman" w:hAnsi="Aptos" w:cs="Times New Roman"/>
                <w:b/>
                <w:bCs/>
              </w:rPr>
            </w:pPr>
            <w:r w:rsidRPr="0000484E">
              <w:rPr>
                <w:rFonts w:ascii="Aptos" w:eastAsia="Times New Roman" w:hAnsi="Aptos" w:cs="Times New Roman"/>
                <w:b/>
                <w:bCs/>
              </w:rPr>
              <w:t>AI in Neurology: A Tool for Today and Tomorrow</w:t>
            </w:r>
          </w:p>
          <w:p w14:paraId="7EBC0DDE" w14:textId="77777777" w:rsidR="0000484E" w:rsidRPr="0000484E" w:rsidRDefault="0000484E" w:rsidP="0000484E">
            <w:pPr>
              <w:pStyle w:val="ListParagraph"/>
              <w:ind w:left="360"/>
              <w:rPr>
                <w:rFonts w:ascii="Aptos" w:eastAsia="Times New Roman" w:hAnsi="Aptos" w:cs="Times New Roman"/>
              </w:rPr>
            </w:pPr>
            <w:r w:rsidRPr="0000484E">
              <w:rPr>
                <w:rFonts w:ascii="Aptos" w:eastAsia="Times New Roman" w:hAnsi="Aptos" w:cs="Times New Roman"/>
              </w:rPr>
              <w:t>Artificial intelligence (AI) has been a part of neurology long before the public release of ChatGPT. While AI offers significant benefits in analyzing complex data and streamlining administrative tasks, it is still considered a supplementary tool rather than a replacement for a neurologist's expertise.</w:t>
            </w:r>
          </w:p>
          <w:p w14:paraId="0F6D0499" w14:textId="77777777" w:rsidR="0000484E" w:rsidRPr="0000484E" w:rsidRDefault="0000484E" w:rsidP="0000484E">
            <w:pPr>
              <w:pStyle w:val="ListParagraph"/>
              <w:ind w:left="360"/>
              <w:rPr>
                <w:rFonts w:ascii="Aptos" w:eastAsia="Times New Roman" w:hAnsi="Aptos" w:cs="Times New Roman"/>
                <w:b/>
                <w:bCs/>
              </w:rPr>
            </w:pPr>
            <w:r w:rsidRPr="0000484E">
              <w:rPr>
                <w:rFonts w:ascii="Aptos" w:eastAsia="Times New Roman" w:hAnsi="Aptos" w:cs="Times New Roman"/>
                <w:b/>
                <w:bCs/>
              </w:rPr>
              <w:t>Types of AI in Medical Use</w:t>
            </w:r>
          </w:p>
          <w:p w14:paraId="64561A4D" w14:textId="77777777" w:rsidR="0000484E" w:rsidRPr="0000484E" w:rsidRDefault="0000484E" w:rsidP="00DF76FC">
            <w:pPr>
              <w:pStyle w:val="ListParagraph"/>
              <w:numPr>
                <w:ilvl w:val="0"/>
                <w:numId w:val="30"/>
              </w:numPr>
              <w:rPr>
                <w:rFonts w:ascii="Aptos" w:eastAsia="Times New Roman" w:hAnsi="Aptos" w:cs="Times New Roman"/>
              </w:rPr>
            </w:pPr>
            <w:r w:rsidRPr="0000484E">
              <w:rPr>
                <w:rFonts w:ascii="Aptos" w:eastAsia="Times New Roman" w:hAnsi="Aptos" w:cs="Times New Roman"/>
                <w:b/>
                <w:bCs/>
              </w:rPr>
              <w:t>Machine Learning:</w:t>
            </w:r>
            <w:r w:rsidRPr="0000484E">
              <w:rPr>
                <w:rFonts w:ascii="Aptos" w:eastAsia="Times New Roman" w:hAnsi="Aptos" w:cs="Times New Roman"/>
              </w:rPr>
              <w:t xml:space="preserve"> This form of AI analyzes large datasets to detect patterns and offer conclusions. It is used to interpret test results, such as identifying hemorrhages or measuring lesions on brain imaging.</w:t>
            </w:r>
          </w:p>
          <w:p w14:paraId="563BE911" w14:textId="77777777" w:rsidR="0000484E" w:rsidRPr="0000484E" w:rsidRDefault="0000484E" w:rsidP="00DF76FC">
            <w:pPr>
              <w:pStyle w:val="ListParagraph"/>
              <w:numPr>
                <w:ilvl w:val="0"/>
                <w:numId w:val="30"/>
              </w:numPr>
              <w:rPr>
                <w:rFonts w:ascii="Aptos" w:eastAsia="Times New Roman" w:hAnsi="Aptos" w:cs="Times New Roman"/>
              </w:rPr>
            </w:pPr>
            <w:r w:rsidRPr="0000484E">
              <w:rPr>
                <w:rFonts w:ascii="Aptos" w:eastAsia="Times New Roman" w:hAnsi="Aptos" w:cs="Times New Roman"/>
                <w:b/>
                <w:bCs/>
              </w:rPr>
              <w:t>Generative AI (e.g., ChatGPT):</w:t>
            </w:r>
            <w:r w:rsidRPr="0000484E">
              <w:rPr>
                <w:rFonts w:ascii="Aptos" w:eastAsia="Times New Roman" w:hAnsi="Aptos" w:cs="Times New Roman"/>
              </w:rPr>
              <w:t xml:space="preserve"> These large language models (LLMs) can generate human-like text from prompts. Their uses in medicine include:</w:t>
            </w:r>
          </w:p>
          <w:p w14:paraId="53691CFF" w14:textId="77777777" w:rsidR="0000484E" w:rsidRPr="0000484E" w:rsidRDefault="0000484E" w:rsidP="00DF76FC">
            <w:pPr>
              <w:pStyle w:val="ListParagraph"/>
              <w:numPr>
                <w:ilvl w:val="1"/>
                <w:numId w:val="30"/>
              </w:numPr>
              <w:rPr>
                <w:rFonts w:ascii="Aptos" w:eastAsia="Times New Roman" w:hAnsi="Aptos" w:cs="Times New Roman"/>
              </w:rPr>
            </w:pPr>
            <w:r w:rsidRPr="0000484E">
              <w:rPr>
                <w:rFonts w:ascii="Aptos" w:eastAsia="Times New Roman" w:hAnsi="Aptos" w:cs="Times New Roman"/>
              </w:rPr>
              <w:t>Summarizing and explaining medical information.</w:t>
            </w:r>
          </w:p>
          <w:p w14:paraId="028A4B17" w14:textId="77777777" w:rsidR="0000484E" w:rsidRPr="0000484E" w:rsidRDefault="0000484E" w:rsidP="00DF76FC">
            <w:pPr>
              <w:pStyle w:val="ListParagraph"/>
              <w:numPr>
                <w:ilvl w:val="1"/>
                <w:numId w:val="30"/>
              </w:numPr>
              <w:rPr>
                <w:rFonts w:ascii="Aptos" w:eastAsia="Times New Roman" w:hAnsi="Aptos" w:cs="Times New Roman"/>
              </w:rPr>
            </w:pPr>
            <w:r w:rsidRPr="0000484E">
              <w:rPr>
                <w:rFonts w:ascii="Aptos" w:eastAsia="Times New Roman" w:hAnsi="Aptos" w:cs="Times New Roman"/>
              </w:rPr>
              <w:t>Assisting with paperwork.</w:t>
            </w:r>
          </w:p>
          <w:p w14:paraId="0E6F6CC7" w14:textId="77777777" w:rsidR="0000484E" w:rsidRPr="0000484E" w:rsidRDefault="0000484E" w:rsidP="00DF76FC">
            <w:pPr>
              <w:pStyle w:val="ListParagraph"/>
              <w:numPr>
                <w:ilvl w:val="1"/>
                <w:numId w:val="30"/>
              </w:numPr>
              <w:rPr>
                <w:rFonts w:ascii="Aptos" w:eastAsia="Times New Roman" w:hAnsi="Aptos" w:cs="Times New Roman"/>
              </w:rPr>
            </w:pPr>
            <w:r w:rsidRPr="0000484E">
              <w:rPr>
                <w:rFonts w:ascii="Aptos" w:eastAsia="Times New Roman" w:hAnsi="Aptos" w:cs="Times New Roman"/>
              </w:rPr>
              <w:t>Brainstorming patient education materials.</w:t>
            </w:r>
          </w:p>
          <w:p w14:paraId="63ACC358" w14:textId="77777777" w:rsidR="0000484E" w:rsidRPr="0000484E" w:rsidRDefault="0000484E" w:rsidP="00DF76FC">
            <w:pPr>
              <w:pStyle w:val="ListParagraph"/>
              <w:numPr>
                <w:ilvl w:val="1"/>
                <w:numId w:val="30"/>
              </w:numPr>
              <w:rPr>
                <w:rFonts w:ascii="Aptos" w:eastAsia="Times New Roman" w:hAnsi="Aptos" w:cs="Times New Roman"/>
              </w:rPr>
            </w:pPr>
            <w:r w:rsidRPr="0000484E">
              <w:rPr>
                <w:rFonts w:ascii="Aptos" w:eastAsia="Times New Roman" w:hAnsi="Aptos" w:cs="Times New Roman"/>
              </w:rPr>
              <w:t>Drafting responses to common patient inquiries.</w:t>
            </w:r>
          </w:p>
          <w:p w14:paraId="75CEE886" w14:textId="77777777" w:rsidR="0000484E" w:rsidRPr="0000484E" w:rsidRDefault="0000484E" w:rsidP="0000484E">
            <w:pPr>
              <w:pStyle w:val="ListParagraph"/>
              <w:ind w:left="360"/>
              <w:rPr>
                <w:rFonts w:ascii="Aptos" w:eastAsia="Times New Roman" w:hAnsi="Aptos" w:cs="Times New Roman"/>
                <w:b/>
                <w:bCs/>
              </w:rPr>
            </w:pPr>
            <w:r w:rsidRPr="0000484E">
              <w:rPr>
                <w:rFonts w:ascii="Aptos" w:eastAsia="Times New Roman" w:hAnsi="Aptos" w:cs="Times New Roman"/>
                <w:b/>
                <w:bCs/>
              </w:rPr>
              <w:lastRenderedPageBreak/>
              <w:t>Practical Applications and Benefits</w:t>
            </w:r>
          </w:p>
          <w:p w14:paraId="1DBB498E" w14:textId="77777777" w:rsidR="0000484E" w:rsidRPr="0000484E" w:rsidRDefault="0000484E" w:rsidP="00DF76FC">
            <w:pPr>
              <w:pStyle w:val="ListParagraph"/>
              <w:numPr>
                <w:ilvl w:val="0"/>
                <w:numId w:val="31"/>
              </w:numPr>
              <w:rPr>
                <w:rFonts w:ascii="Aptos" w:eastAsia="Times New Roman" w:hAnsi="Aptos" w:cs="Times New Roman"/>
              </w:rPr>
            </w:pPr>
            <w:r w:rsidRPr="0000484E">
              <w:rPr>
                <w:rFonts w:ascii="Aptos" w:eastAsia="Times New Roman" w:hAnsi="Aptos" w:cs="Times New Roman"/>
                <w:b/>
                <w:bCs/>
              </w:rPr>
              <w:t>Note-Taking During Appointments:</w:t>
            </w:r>
            <w:r w:rsidRPr="0000484E">
              <w:rPr>
                <w:rFonts w:ascii="Aptos" w:eastAsia="Times New Roman" w:hAnsi="Aptos" w:cs="Times New Roman"/>
              </w:rPr>
              <w:t xml:space="preserve"> Some neurologists use AI to listen to and transcribe patient conversations, generating clinical notes.</w:t>
            </w:r>
          </w:p>
          <w:p w14:paraId="35017D37" w14:textId="77777777" w:rsidR="0000484E" w:rsidRPr="0000484E" w:rsidRDefault="0000484E" w:rsidP="00DF76FC">
            <w:pPr>
              <w:pStyle w:val="ListParagraph"/>
              <w:numPr>
                <w:ilvl w:val="1"/>
                <w:numId w:val="31"/>
              </w:numPr>
              <w:rPr>
                <w:rFonts w:ascii="Aptos" w:eastAsia="Times New Roman" w:hAnsi="Aptos" w:cs="Times New Roman"/>
              </w:rPr>
            </w:pPr>
            <w:r w:rsidRPr="0000484E">
              <w:rPr>
                <w:rFonts w:ascii="Aptos" w:eastAsia="Times New Roman" w:hAnsi="Aptos" w:cs="Times New Roman"/>
              </w:rPr>
              <w:t>This allows physicians to focus more on the patient, improving interaction and communication.</w:t>
            </w:r>
          </w:p>
          <w:p w14:paraId="152D7C67" w14:textId="77777777" w:rsidR="0000484E" w:rsidRPr="0000484E" w:rsidRDefault="0000484E" w:rsidP="00DF76FC">
            <w:pPr>
              <w:pStyle w:val="ListParagraph"/>
              <w:numPr>
                <w:ilvl w:val="1"/>
                <w:numId w:val="31"/>
              </w:numPr>
              <w:rPr>
                <w:rFonts w:ascii="Aptos" w:eastAsia="Times New Roman" w:hAnsi="Aptos" w:cs="Times New Roman"/>
              </w:rPr>
            </w:pPr>
            <w:r w:rsidRPr="0000484E">
              <w:rPr>
                <w:rFonts w:ascii="Aptos" w:eastAsia="Times New Roman" w:hAnsi="Aptos" w:cs="Times New Roman"/>
              </w:rPr>
              <w:t>Evidence suggests this saves time, improves efficiency, and can increase the number of patients a clinician can see.</w:t>
            </w:r>
          </w:p>
          <w:p w14:paraId="0D0A3198" w14:textId="77777777" w:rsidR="0000484E" w:rsidRPr="0000484E" w:rsidRDefault="0000484E" w:rsidP="00DF76FC">
            <w:pPr>
              <w:pStyle w:val="ListParagraph"/>
              <w:numPr>
                <w:ilvl w:val="0"/>
                <w:numId w:val="31"/>
              </w:numPr>
              <w:rPr>
                <w:rFonts w:ascii="Aptos" w:eastAsia="Times New Roman" w:hAnsi="Aptos" w:cs="Times New Roman"/>
              </w:rPr>
            </w:pPr>
            <w:r w:rsidRPr="0000484E">
              <w:rPr>
                <w:rFonts w:ascii="Aptos" w:eastAsia="Times New Roman" w:hAnsi="Aptos" w:cs="Times New Roman"/>
                <w:b/>
                <w:bCs/>
              </w:rPr>
              <w:t>Responding to Patient Messages:</w:t>
            </w:r>
            <w:r w:rsidRPr="0000484E">
              <w:rPr>
                <w:rFonts w:ascii="Aptos" w:eastAsia="Times New Roman" w:hAnsi="Aptos" w:cs="Times New Roman"/>
              </w:rPr>
              <w:t xml:space="preserve"> AI can draft replies to common patient questions, which physicians then review and edit. This can save time for doctors who handle a high volume of messages.</w:t>
            </w:r>
          </w:p>
          <w:p w14:paraId="5B1D5435" w14:textId="77777777" w:rsidR="0000484E" w:rsidRPr="0000484E" w:rsidRDefault="0000484E" w:rsidP="0000484E">
            <w:pPr>
              <w:pStyle w:val="ListParagraph"/>
              <w:ind w:left="360"/>
              <w:rPr>
                <w:rFonts w:ascii="Aptos" w:eastAsia="Times New Roman" w:hAnsi="Aptos" w:cs="Times New Roman"/>
                <w:b/>
                <w:bCs/>
              </w:rPr>
            </w:pPr>
            <w:r w:rsidRPr="0000484E">
              <w:rPr>
                <w:rFonts w:ascii="Aptos" w:eastAsia="Times New Roman" w:hAnsi="Aptos" w:cs="Times New Roman"/>
                <w:b/>
                <w:bCs/>
              </w:rPr>
              <w:t>Challenges and Limitations</w:t>
            </w:r>
          </w:p>
          <w:p w14:paraId="0F3453BE" w14:textId="77777777" w:rsidR="0000484E" w:rsidRPr="0000484E" w:rsidRDefault="0000484E" w:rsidP="00DF76FC">
            <w:pPr>
              <w:pStyle w:val="ListParagraph"/>
              <w:numPr>
                <w:ilvl w:val="0"/>
                <w:numId w:val="32"/>
              </w:numPr>
              <w:rPr>
                <w:rFonts w:ascii="Aptos" w:eastAsia="Times New Roman" w:hAnsi="Aptos" w:cs="Times New Roman"/>
              </w:rPr>
            </w:pPr>
            <w:r w:rsidRPr="0000484E">
              <w:rPr>
                <w:rFonts w:ascii="Aptos" w:eastAsia="Times New Roman" w:hAnsi="Aptos" w:cs="Times New Roman"/>
                <w:b/>
                <w:bCs/>
              </w:rPr>
              <w:t>Risk of Misinformation:</w:t>
            </w:r>
            <w:r w:rsidRPr="0000484E">
              <w:rPr>
                <w:rFonts w:ascii="Aptos" w:eastAsia="Times New Roman" w:hAnsi="Aptos" w:cs="Times New Roman"/>
              </w:rPr>
              <w:t xml:space="preserve"> AI can produce inaccurate or fabricated information, known as "hallucinations."</w:t>
            </w:r>
          </w:p>
          <w:p w14:paraId="657D555F" w14:textId="77777777" w:rsidR="0000484E" w:rsidRPr="0000484E" w:rsidRDefault="0000484E" w:rsidP="00DF76FC">
            <w:pPr>
              <w:pStyle w:val="ListParagraph"/>
              <w:numPr>
                <w:ilvl w:val="0"/>
                <w:numId w:val="32"/>
              </w:numPr>
              <w:rPr>
                <w:rFonts w:ascii="Aptos" w:eastAsia="Times New Roman" w:hAnsi="Aptos" w:cs="Times New Roman"/>
              </w:rPr>
            </w:pPr>
            <w:r w:rsidRPr="0000484E">
              <w:rPr>
                <w:rFonts w:ascii="Aptos" w:eastAsia="Times New Roman" w:hAnsi="Aptos" w:cs="Times New Roman"/>
                <w:b/>
                <w:bCs/>
              </w:rPr>
              <w:t>Lack of Specificity:</w:t>
            </w:r>
            <w:r w:rsidRPr="0000484E">
              <w:rPr>
                <w:rFonts w:ascii="Aptos" w:eastAsia="Times New Roman" w:hAnsi="Aptos" w:cs="Times New Roman"/>
              </w:rPr>
              <w:t xml:space="preserve"> AI-generated responses can be generic and may not account for individual patient details.</w:t>
            </w:r>
          </w:p>
          <w:p w14:paraId="144103F1" w14:textId="77777777" w:rsidR="0000484E" w:rsidRPr="0000484E" w:rsidRDefault="0000484E" w:rsidP="00DF76FC">
            <w:pPr>
              <w:pStyle w:val="ListParagraph"/>
              <w:numPr>
                <w:ilvl w:val="0"/>
                <w:numId w:val="32"/>
              </w:numPr>
              <w:rPr>
                <w:rFonts w:ascii="Aptos" w:eastAsia="Times New Roman" w:hAnsi="Aptos" w:cs="Times New Roman"/>
              </w:rPr>
            </w:pPr>
            <w:r w:rsidRPr="0000484E">
              <w:rPr>
                <w:rFonts w:ascii="Aptos" w:eastAsia="Times New Roman" w:hAnsi="Aptos" w:cs="Times New Roman"/>
                <w:b/>
                <w:bCs/>
              </w:rPr>
              <w:t>Potential for Bias:</w:t>
            </w:r>
            <w:r w:rsidRPr="0000484E">
              <w:rPr>
                <w:rFonts w:ascii="Aptos" w:eastAsia="Times New Roman" w:hAnsi="Aptos" w:cs="Times New Roman"/>
              </w:rPr>
              <w:t xml:space="preserve"> AI systems can be subject to biases present in the data they are trained on.</w:t>
            </w:r>
          </w:p>
          <w:p w14:paraId="1D40F3A5" w14:textId="77777777" w:rsidR="0000484E" w:rsidRPr="0000484E" w:rsidRDefault="0000484E" w:rsidP="00DF76FC">
            <w:pPr>
              <w:pStyle w:val="ListParagraph"/>
              <w:numPr>
                <w:ilvl w:val="0"/>
                <w:numId w:val="32"/>
              </w:numPr>
              <w:rPr>
                <w:rFonts w:ascii="Aptos" w:eastAsia="Times New Roman" w:hAnsi="Aptos" w:cs="Times New Roman"/>
              </w:rPr>
            </w:pPr>
            <w:r w:rsidRPr="0000484E">
              <w:rPr>
                <w:rFonts w:ascii="Aptos" w:eastAsia="Times New Roman" w:hAnsi="Aptos" w:cs="Times New Roman"/>
                <w:b/>
                <w:bCs/>
              </w:rPr>
              <w:t>Technical Inaccuracies:</w:t>
            </w:r>
            <w:r w:rsidRPr="0000484E">
              <w:rPr>
                <w:rFonts w:ascii="Aptos" w:eastAsia="Times New Roman" w:hAnsi="Aptos" w:cs="Times New Roman"/>
              </w:rPr>
              <w:t xml:space="preserve"> AI tools may struggle with slurred speech, uncommon names, or rare medical terms, leading to potential inaccuracies in clinical notes.</w:t>
            </w:r>
          </w:p>
          <w:p w14:paraId="5FCFB22B" w14:textId="77777777" w:rsidR="0000484E" w:rsidRPr="0000484E" w:rsidRDefault="0000484E" w:rsidP="00DF76FC">
            <w:pPr>
              <w:pStyle w:val="ListParagraph"/>
              <w:numPr>
                <w:ilvl w:val="0"/>
                <w:numId w:val="32"/>
              </w:numPr>
              <w:rPr>
                <w:rFonts w:ascii="Aptos" w:eastAsia="Times New Roman" w:hAnsi="Aptos" w:cs="Times New Roman"/>
              </w:rPr>
            </w:pPr>
            <w:r w:rsidRPr="0000484E">
              <w:rPr>
                <w:rFonts w:ascii="Aptos" w:eastAsia="Times New Roman" w:hAnsi="Aptos" w:cs="Times New Roman"/>
                <w:b/>
                <w:bCs/>
              </w:rPr>
              <w:t>Loss of Nuance:</w:t>
            </w:r>
            <w:r w:rsidRPr="0000484E">
              <w:rPr>
                <w:rFonts w:ascii="Aptos" w:eastAsia="Times New Roman" w:hAnsi="Aptos" w:cs="Times New Roman"/>
              </w:rPr>
              <w:t xml:space="preserve"> Important details from a traditional neurological exam may be lost if not explicitly stated during the conversation.</w:t>
            </w:r>
          </w:p>
          <w:p w14:paraId="3DF3026C" w14:textId="77777777" w:rsidR="0000484E" w:rsidRPr="0000484E" w:rsidRDefault="0000484E" w:rsidP="0000484E">
            <w:pPr>
              <w:pStyle w:val="ListParagraph"/>
              <w:ind w:left="360"/>
              <w:rPr>
                <w:rFonts w:ascii="Aptos" w:eastAsia="Times New Roman" w:hAnsi="Aptos" w:cs="Times New Roman"/>
                <w:b/>
                <w:bCs/>
              </w:rPr>
            </w:pPr>
            <w:r w:rsidRPr="0000484E">
              <w:rPr>
                <w:rFonts w:ascii="Aptos" w:eastAsia="Times New Roman" w:hAnsi="Aptos" w:cs="Times New Roman"/>
                <w:b/>
                <w:bCs/>
              </w:rPr>
              <w:t>Privacy and Confidentiality</w:t>
            </w:r>
          </w:p>
          <w:p w14:paraId="2EB0CB2B" w14:textId="77777777" w:rsidR="0000484E" w:rsidRPr="0000484E" w:rsidRDefault="0000484E" w:rsidP="00DF76FC">
            <w:pPr>
              <w:pStyle w:val="ListParagraph"/>
              <w:numPr>
                <w:ilvl w:val="0"/>
                <w:numId w:val="33"/>
              </w:numPr>
              <w:rPr>
                <w:rFonts w:ascii="Aptos" w:eastAsia="Times New Roman" w:hAnsi="Aptos" w:cs="Times New Roman"/>
              </w:rPr>
            </w:pPr>
            <w:r w:rsidRPr="0000484E">
              <w:rPr>
                <w:rFonts w:ascii="Aptos" w:eastAsia="Times New Roman" w:hAnsi="Aptos" w:cs="Times New Roman"/>
                <w:b/>
                <w:bCs/>
              </w:rPr>
              <w:t>Patient Care Tools:</w:t>
            </w:r>
            <w:r w:rsidRPr="0000484E">
              <w:rPr>
                <w:rFonts w:ascii="Aptos" w:eastAsia="Times New Roman" w:hAnsi="Aptos" w:cs="Times New Roman"/>
              </w:rPr>
              <w:t xml:space="preserve"> AI tools used for tasks like messaging and paperwork are governed by strict business agreements that protect patient data, specifying data ownership, storage, and deletion protocols.</w:t>
            </w:r>
          </w:p>
          <w:p w14:paraId="4F6EF39B" w14:textId="77777777" w:rsidR="0000484E" w:rsidRPr="0000484E" w:rsidRDefault="0000484E" w:rsidP="00DF76FC">
            <w:pPr>
              <w:pStyle w:val="ListParagraph"/>
              <w:numPr>
                <w:ilvl w:val="0"/>
                <w:numId w:val="33"/>
              </w:numPr>
              <w:rPr>
                <w:rFonts w:ascii="Aptos" w:eastAsia="Times New Roman" w:hAnsi="Aptos" w:cs="Times New Roman"/>
              </w:rPr>
            </w:pPr>
            <w:r w:rsidRPr="0000484E">
              <w:rPr>
                <w:rFonts w:ascii="Aptos" w:eastAsia="Times New Roman" w:hAnsi="Aptos" w:cs="Times New Roman"/>
                <w:b/>
                <w:bCs/>
              </w:rPr>
              <w:t>Public Platforms:</w:t>
            </w:r>
            <w:r w:rsidRPr="0000484E">
              <w:rPr>
                <w:rFonts w:ascii="Aptos" w:eastAsia="Times New Roman" w:hAnsi="Aptos" w:cs="Times New Roman"/>
              </w:rPr>
              <w:t xml:space="preserve"> Neurologists must not enter patient-specific information into public AI platforms like ChatGPT or Microsoft Copilot, as these do not have the necessary privacy agreements.</w:t>
            </w:r>
          </w:p>
          <w:p w14:paraId="6E8469FB" w14:textId="77777777" w:rsidR="0000484E" w:rsidRPr="0000484E" w:rsidRDefault="0000484E" w:rsidP="0000484E">
            <w:pPr>
              <w:pStyle w:val="ListParagraph"/>
              <w:ind w:left="360"/>
              <w:rPr>
                <w:rFonts w:ascii="Aptos" w:eastAsia="Times New Roman" w:hAnsi="Aptos" w:cs="Times New Roman"/>
                <w:b/>
                <w:bCs/>
              </w:rPr>
            </w:pPr>
            <w:r w:rsidRPr="0000484E">
              <w:rPr>
                <w:rFonts w:ascii="Aptos" w:eastAsia="Times New Roman" w:hAnsi="Aptos" w:cs="Times New Roman"/>
                <w:b/>
                <w:bCs/>
              </w:rPr>
              <w:t>The Future Outlook</w:t>
            </w:r>
          </w:p>
          <w:p w14:paraId="74FE11F1" w14:textId="7524BB99" w:rsidR="00806AAA" w:rsidRPr="0040149C" w:rsidRDefault="0000484E" w:rsidP="0040149C">
            <w:pPr>
              <w:pStyle w:val="ListParagraph"/>
              <w:ind w:left="360"/>
              <w:rPr>
                <w:rFonts w:ascii="Aptos" w:eastAsia="Times New Roman" w:hAnsi="Aptos" w:cs="Times New Roman"/>
              </w:rPr>
            </w:pPr>
            <w:r w:rsidRPr="0000484E">
              <w:rPr>
                <w:rFonts w:ascii="Aptos" w:eastAsia="Times New Roman" w:hAnsi="Aptos" w:cs="Times New Roman"/>
              </w:rPr>
              <w:t>The use of AI in neurology is expected to grow rapidly. However, the ultimate responsibility for clinical decisions will remain with human neurologists, who will continue to provide the nuanced judgment essential for patient care.</w:t>
            </w:r>
          </w:p>
        </w:tc>
      </w:tr>
      <w:tr w:rsidR="0023361D" w:rsidRPr="00783903" w14:paraId="2AD0D8F2" w14:textId="77777777" w:rsidTr="00467E18">
        <w:trPr>
          <w:gridAfter w:val="1"/>
          <w:wAfter w:w="298" w:type="dxa"/>
          <w:trHeight w:val="386"/>
        </w:trPr>
        <w:tc>
          <w:tcPr>
            <w:tcW w:w="2903" w:type="dxa"/>
            <w:gridSpan w:val="2"/>
          </w:tcPr>
          <w:p w14:paraId="01FCEFE9" w14:textId="60BB8893" w:rsidR="0023361D" w:rsidRDefault="0023361D" w:rsidP="005600C8">
            <w:pPr>
              <w:rPr>
                <w:rFonts w:ascii="Aptos" w:hAnsi="Aptos"/>
                <w:b/>
                <w:bCs/>
              </w:rPr>
            </w:pPr>
            <w:r>
              <w:rPr>
                <w:rFonts w:ascii="Aptos" w:hAnsi="Aptos"/>
                <w:b/>
                <w:bCs/>
              </w:rPr>
              <w:lastRenderedPageBreak/>
              <w:t>Disability Topics</w:t>
            </w:r>
          </w:p>
        </w:tc>
        <w:tc>
          <w:tcPr>
            <w:tcW w:w="7622" w:type="dxa"/>
            <w:gridSpan w:val="4"/>
          </w:tcPr>
          <w:p w14:paraId="586C02E0" w14:textId="366E6B4B" w:rsidR="004A664E" w:rsidRDefault="000C790D" w:rsidP="00DF76FC">
            <w:pPr>
              <w:pStyle w:val="ListParagraph"/>
              <w:numPr>
                <w:ilvl w:val="0"/>
                <w:numId w:val="11"/>
              </w:numPr>
              <w:rPr>
                <w:rFonts w:ascii="Aptos" w:eastAsia="Times New Roman" w:hAnsi="Aptos" w:cs="Times New Roman"/>
                <w:b/>
                <w:bCs/>
              </w:rPr>
            </w:pPr>
            <w:r>
              <w:rPr>
                <w:rFonts w:ascii="Aptos" w:eastAsia="Times New Roman" w:hAnsi="Aptos" w:cs="Times New Roman"/>
                <w:b/>
                <w:bCs/>
              </w:rPr>
              <w:t>Career Loop</w:t>
            </w:r>
          </w:p>
          <w:p w14:paraId="19EBFE32" w14:textId="0FE06C3E" w:rsidR="000C790D" w:rsidRDefault="00DF76FC" w:rsidP="000C790D">
            <w:pPr>
              <w:pStyle w:val="ListParagraph"/>
              <w:ind w:left="360"/>
              <w:rPr>
                <w:rFonts w:ascii="Aptos" w:eastAsia="Times New Roman" w:hAnsi="Aptos" w:cs="Times New Roman"/>
                <w:i/>
                <w:iCs/>
              </w:rPr>
            </w:pPr>
            <w:hyperlink r:id="rId102" w:history="1">
              <w:r w:rsidR="000C790D" w:rsidRPr="000C790D">
                <w:rPr>
                  <w:rStyle w:val="Hyperlink"/>
                  <w:rFonts w:ascii="Aptos" w:eastAsia="Times New Roman" w:hAnsi="Aptos" w:cs="Times New Roman"/>
                  <w:i/>
                  <w:iCs/>
                </w:rPr>
                <w:t>Career Resources For People With Disabilities</w:t>
              </w:r>
            </w:hyperlink>
          </w:p>
          <w:p w14:paraId="73274738" w14:textId="6B0DEE8C" w:rsidR="000C790D" w:rsidRDefault="00833FD1" w:rsidP="000C790D">
            <w:pPr>
              <w:pStyle w:val="ListParagraph"/>
              <w:ind w:left="360"/>
              <w:rPr>
                <w:rFonts w:ascii="Aptos" w:eastAsia="Times New Roman" w:hAnsi="Aptos" w:cs="Times New Roman"/>
                <w:i/>
                <w:iCs/>
              </w:rPr>
            </w:pPr>
            <w:r w:rsidRPr="00833FD1">
              <w:rPr>
                <w:rFonts w:ascii="Aptos" w:eastAsia="Times New Roman" w:hAnsi="Aptos" w:cs="Times New Roman"/>
                <w:i/>
                <w:iCs/>
              </w:rPr>
              <w:t>A Comprehensive Guide to Organizations, Job Boards, and Programs for Professionals with Disabilities</w:t>
            </w:r>
          </w:p>
          <w:p w14:paraId="3CAAF9A6" w14:textId="77777777" w:rsidR="002F699E" w:rsidRDefault="00E052D4" w:rsidP="000C790D">
            <w:pPr>
              <w:pStyle w:val="ListParagraph"/>
              <w:ind w:left="360"/>
              <w:rPr>
                <w:rFonts w:ascii="Aptos" w:eastAsia="Times New Roman" w:hAnsi="Aptos" w:cs="Times New Roman"/>
              </w:rPr>
            </w:pPr>
            <w:r>
              <w:rPr>
                <w:rFonts w:ascii="Aptos" w:eastAsia="Times New Roman" w:hAnsi="Aptos" w:cs="Times New Roman"/>
              </w:rPr>
              <w:t xml:space="preserve">This is a </w:t>
            </w:r>
            <w:r w:rsidRPr="00E052D4">
              <w:rPr>
                <w:rFonts w:ascii="Aptos" w:eastAsia="Times New Roman" w:hAnsi="Aptos" w:cs="Times New Roman"/>
              </w:rPr>
              <w:t>non-commercial and student</w:t>
            </w:r>
            <w:r>
              <w:rPr>
                <w:rFonts w:ascii="Aptos" w:eastAsia="Times New Roman" w:hAnsi="Aptos" w:cs="Times New Roman"/>
              </w:rPr>
              <w:t>-</w:t>
            </w:r>
            <w:r w:rsidR="00697C6D">
              <w:rPr>
                <w:rFonts w:ascii="Aptos" w:eastAsia="Times New Roman" w:hAnsi="Aptos" w:cs="Times New Roman"/>
              </w:rPr>
              <w:t>developed-and</w:t>
            </w:r>
            <w:r w:rsidRPr="00E052D4">
              <w:rPr>
                <w:rFonts w:ascii="Aptos" w:eastAsia="Times New Roman" w:hAnsi="Aptos" w:cs="Times New Roman"/>
              </w:rPr>
              <w:t>-run</w:t>
            </w:r>
            <w:r w:rsidR="00697C6D">
              <w:rPr>
                <w:rFonts w:ascii="Aptos" w:eastAsia="Times New Roman" w:hAnsi="Aptos" w:cs="Times New Roman"/>
              </w:rPr>
              <w:t xml:space="preserve"> websi</w:t>
            </w:r>
            <w:r w:rsidR="00EE7BA6">
              <w:rPr>
                <w:rFonts w:ascii="Aptos" w:eastAsia="Times New Roman" w:hAnsi="Aptos" w:cs="Times New Roman"/>
              </w:rPr>
              <w:t>te t</w:t>
            </w:r>
            <w:r w:rsidR="00EE7BA6" w:rsidRPr="00EE7BA6">
              <w:rPr>
                <w:rFonts w:ascii="Aptos" w:eastAsia="Times New Roman" w:hAnsi="Aptos" w:cs="Times New Roman"/>
              </w:rPr>
              <w:t>o help professionals with disabilities find accessible career opportunities</w:t>
            </w:r>
            <w:r w:rsidR="00EE7BA6">
              <w:rPr>
                <w:rFonts w:ascii="Aptos" w:eastAsia="Times New Roman" w:hAnsi="Aptos" w:cs="Times New Roman"/>
              </w:rPr>
              <w:t xml:space="preserve">. </w:t>
            </w:r>
            <w:r w:rsidR="009640BE">
              <w:rPr>
                <w:rFonts w:ascii="Aptos" w:eastAsia="Times New Roman" w:hAnsi="Aptos" w:cs="Times New Roman"/>
              </w:rPr>
              <w:t xml:space="preserve">This </w:t>
            </w:r>
            <w:r w:rsidR="009640BE" w:rsidRPr="009640BE">
              <w:rPr>
                <w:rFonts w:ascii="Aptos" w:eastAsia="Times New Roman" w:hAnsi="Aptos" w:cs="Times New Roman"/>
              </w:rPr>
              <w:t xml:space="preserve">Built free, regularly updated database of accessible employers and disability career resources </w:t>
            </w:r>
            <w:r w:rsidR="009640BE">
              <w:rPr>
                <w:rFonts w:ascii="Aptos" w:eastAsia="Times New Roman" w:hAnsi="Aptos" w:cs="Times New Roman"/>
              </w:rPr>
              <w:t>can be accesse</w:t>
            </w:r>
            <w:r w:rsidR="00087CC9">
              <w:rPr>
                <w:rFonts w:ascii="Aptos" w:eastAsia="Times New Roman" w:hAnsi="Aptos" w:cs="Times New Roman"/>
              </w:rPr>
              <w:t>d at:</w:t>
            </w:r>
          </w:p>
          <w:p w14:paraId="67FC3F41" w14:textId="307951E5" w:rsidR="00833FD1" w:rsidRPr="00E052D4" w:rsidRDefault="00DF76FC" w:rsidP="000C790D">
            <w:pPr>
              <w:pStyle w:val="ListParagraph"/>
              <w:ind w:left="360"/>
              <w:rPr>
                <w:rFonts w:ascii="Aptos" w:eastAsia="Times New Roman" w:hAnsi="Aptos" w:cs="Times New Roman"/>
              </w:rPr>
            </w:pPr>
            <w:hyperlink r:id="rId103" w:history="1">
              <w:r w:rsidR="002F699E" w:rsidRPr="00AE0FD0">
                <w:rPr>
                  <w:rStyle w:val="Hyperlink"/>
                  <w:rFonts w:ascii="Aptos" w:eastAsia="Times New Roman" w:hAnsi="Aptos" w:cs="Times New Roman"/>
                </w:rPr>
                <w:t>https://careerloop.app/resources/career-resources-for-disabled</w:t>
              </w:r>
            </w:hyperlink>
          </w:p>
          <w:p w14:paraId="07FA7084" w14:textId="4B5E5639" w:rsidR="00340750" w:rsidRDefault="00340750" w:rsidP="00DF76FC">
            <w:pPr>
              <w:pStyle w:val="ListParagraph"/>
              <w:numPr>
                <w:ilvl w:val="0"/>
                <w:numId w:val="11"/>
              </w:numPr>
              <w:rPr>
                <w:rFonts w:ascii="Aptos" w:eastAsia="Times New Roman" w:hAnsi="Aptos" w:cs="Times New Roman"/>
                <w:b/>
                <w:bCs/>
              </w:rPr>
            </w:pPr>
            <w:r>
              <w:rPr>
                <w:rFonts w:ascii="Aptos" w:eastAsia="Times New Roman" w:hAnsi="Aptos" w:cs="Times New Roman"/>
                <w:b/>
                <w:bCs/>
              </w:rPr>
              <w:t>Brain &amp; Life</w:t>
            </w:r>
          </w:p>
          <w:p w14:paraId="1D3470AD" w14:textId="5A4F8525" w:rsidR="00340750" w:rsidRDefault="00340750" w:rsidP="00340750">
            <w:pPr>
              <w:pStyle w:val="ListParagraph"/>
              <w:ind w:left="360"/>
              <w:rPr>
                <w:rFonts w:ascii="Aptos" w:eastAsia="Times New Roman" w:hAnsi="Aptos" w:cs="Times New Roman"/>
              </w:rPr>
            </w:pPr>
            <w:r>
              <w:rPr>
                <w:rFonts w:ascii="Aptos" w:eastAsia="Times New Roman" w:hAnsi="Aptos" w:cs="Times New Roman"/>
              </w:rPr>
              <w:t>October / November 2025</w:t>
            </w:r>
          </w:p>
          <w:p w14:paraId="075E778F" w14:textId="55557205" w:rsidR="00340750" w:rsidRDefault="00DF76FC" w:rsidP="00340750">
            <w:pPr>
              <w:pStyle w:val="ListParagraph"/>
              <w:ind w:left="360"/>
              <w:rPr>
                <w:rFonts w:ascii="Aptos" w:eastAsia="Times New Roman" w:hAnsi="Aptos" w:cs="Times New Roman"/>
                <w:i/>
                <w:iCs/>
              </w:rPr>
            </w:pPr>
            <w:hyperlink r:id="rId104" w:history="1">
              <w:r w:rsidR="00340750" w:rsidRPr="00340750">
                <w:rPr>
                  <w:rStyle w:val="Hyperlink"/>
                  <w:rFonts w:ascii="Aptos" w:eastAsia="Times New Roman" w:hAnsi="Aptos" w:cs="Times New Roman"/>
                  <w:i/>
                  <w:iCs/>
                </w:rPr>
                <w:t>How Brooke Eby is Using Humor and Honesty to Redefine Life with ALS</w:t>
              </w:r>
            </w:hyperlink>
          </w:p>
          <w:p w14:paraId="18E7605E" w14:textId="2E86F01E" w:rsidR="00340750" w:rsidRDefault="00AA065B" w:rsidP="00340750">
            <w:pPr>
              <w:pStyle w:val="ListParagraph"/>
              <w:ind w:left="360"/>
              <w:rPr>
                <w:rFonts w:ascii="Aptos" w:eastAsia="Times New Roman" w:hAnsi="Aptos" w:cs="Times New Roman"/>
              </w:rPr>
            </w:pPr>
            <w:r w:rsidRPr="00AA065B">
              <w:rPr>
                <w:rFonts w:ascii="Aptos" w:eastAsia="Times New Roman" w:hAnsi="Aptos" w:cs="Times New Roman"/>
              </w:rPr>
              <w:t>By Gina Shaw</w:t>
            </w:r>
          </w:p>
          <w:p w14:paraId="36923B68" w14:textId="7999CC1F" w:rsidR="00AA065B" w:rsidRDefault="00AA065B" w:rsidP="00340750">
            <w:pPr>
              <w:pStyle w:val="ListParagraph"/>
              <w:ind w:left="360"/>
              <w:rPr>
                <w:rFonts w:ascii="Aptos" w:eastAsia="Times New Roman" w:hAnsi="Aptos" w:cs="Times New Roman"/>
                <w:i/>
                <w:iCs/>
              </w:rPr>
            </w:pPr>
            <w:r w:rsidRPr="00AA065B">
              <w:rPr>
                <w:rFonts w:ascii="Aptos" w:eastAsia="Times New Roman" w:hAnsi="Aptos" w:cs="Times New Roman"/>
                <w:i/>
                <w:iCs/>
              </w:rPr>
              <w:lastRenderedPageBreak/>
              <w:t>She was diagnosed with ALS at 33. Now she’s sharing her story with over 500,000 followers on social media.</w:t>
            </w:r>
          </w:p>
          <w:p w14:paraId="0AD23FA1" w14:textId="77777777" w:rsidR="005C0B4C" w:rsidRPr="005C0B4C" w:rsidRDefault="005C0B4C" w:rsidP="005C0B4C">
            <w:pPr>
              <w:pStyle w:val="ListParagraph"/>
              <w:ind w:left="360"/>
              <w:rPr>
                <w:rFonts w:ascii="Aptos" w:eastAsia="Times New Roman" w:hAnsi="Aptos" w:cs="Times New Roman"/>
              </w:rPr>
            </w:pPr>
            <w:r w:rsidRPr="005C0B4C">
              <w:rPr>
                <w:rFonts w:ascii="Aptos" w:eastAsia="Times New Roman" w:hAnsi="Aptos" w:cs="Times New Roman"/>
              </w:rPr>
              <w:t>Of course. Here is a summary of the selected text:</w:t>
            </w:r>
          </w:p>
          <w:p w14:paraId="3EDFAE46" w14:textId="77777777" w:rsidR="005C0B4C" w:rsidRPr="005C0B4C" w:rsidRDefault="005C0B4C" w:rsidP="005C0B4C">
            <w:pPr>
              <w:pStyle w:val="ListParagraph"/>
              <w:ind w:left="360"/>
              <w:rPr>
                <w:rFonts w:ascii="Aptos" w:eastAsia="Times New Roman" w:hAnsi="Aptos" w:cs="Times New Roman"/>
                <w:b/>
                <w:bCs/>
              </w:rPr>
            </w:pPr>
            <w:r w:rsidRPr="005C0B4C">
              <w:rPr>
                <w:rFonts w:ascii="Aptos" w:eastAsia="Times New Roman" w:hAnsi="Aptos" w:cs="Times New Roman"/>
                <w:b/>
                <w:bCs/>
              </w:rPr>
              <w:t>Profile</w:t>
            </w:r>
          </w:p>
          <w:p w14:paraId="262D8268" w14:textId="77777777" w:rsidR="005C0B4C" w:rsidRPr="005C0B4C" w:rsidRDefault="005C0B4C" w:rsidP="00DF76FC">
            <w:pPr>
              <w:pStyle w:val="ListParagraph"/>
              <w:numPr>
                <w:ilvl w:val="0"/>
                <w:numId w:val="34"/>
              </w:numPr>
              <w:rPr>
                <w:rFonts w:ascii="Aptos" w:eastAsia="Times New Roman" w:hAnsi="Aptos" w:cs="Times New Roman"/>
              </w:rPr>
            </w:pPr>
            <w:r w:rsidRPr="005C0B4C">
              <w:rPr>
                <w:rFonts w:ascii="Aptos" w:eastAsia="Times New Roman" w:hAnsi="Aptos" w:cs="Times New Roman"/>
              </w:rPr>
              <w:t>Brooke Eby, 36, was diagnosed with Amyotrophic Lateral Sclerosis (ALS) at age 33 in March 2022.</w:t>
            </w:r>
          </w:p>
          <w:p w14:paraId="3AF0947E" w14:textId="77777777" w:rsidR="005C0B4C" w:rsidRPr="005C0B4C" w:rsidRDefault="005C0B4C" w:rsidP="00DF76FC">
            <w:pPr>
              <w:pStyle w:val="ListParagraph"/>
              <w:numPr>
                <w:ilvl w:val="0"/>
                <w:numId w:val="34"/>
              </w:numPr>
              <w:rPr>
                <w:rFonts w:ascii="Aptos" w:eastAsia="Times New Roman" w:hAnsi="Aptos" w:cs="Times New Roman"/>
              </w:rPr>
            </w:pPr>
            <w:r w:rsidRPr="005C0B4C">
              <w:rPr>
                <w:rFonts w:ascii="Aptos" w:eastAsia="Times New Roman" w:hAnsi="Aptos" w:cs="Times New Roman"/>
              </w:rPr>
              <w:t>She uses her social media account, @LimpBroozkit, to share her journey with over 500,000 followers, using humor and honesty to raise awareness about living with a neurodegenerative disease as a younger person.</w:t>
            </w:r>
          </w:p>
          <w:p w14:paraId="3A7D6EE7" w14:textId="77777777" w:rsidR="005C0B4C" w:rsidRPr="005C0B4C" w:rsidRDefault="005C0B4C" w:rsidP="005C0B4C">
            <w:pPr>
              <w:pStyle w:val="ListParagraph"/>
              <w:ind w:left="360"/>
              <w:rPr>
                <w:rFonts w:ascii="Aptos" w:eastAsia="Times New Roman" w:hAnsi="Aptos" w:cs="Times New Roman"/>
                <w:b/>
                <w:bCs/>
              </w:rPr>
            </w:pPr>
            <w:r w:rsidRPr="005C0B4C">
              <w:rPr>
                <w:rFonts w:ascii="Aptos" w:eastAsia="Times New Roman" w:hAnsi="Aptos" w:cs="Times New Roman"/>
                <w:b/>
                <w:bCs/>
              </w:rPr>
              <w:t>Diagnosis and Coping</w:t>
            </w:r>
          </w:p>
          <w:p w14:paraId="7914788B" w14:textId="77777777" w:rsidR="005C0B4C" w:rsidRPr="005C0B4C" w:rsidRDefault="005C0B4C" w:rsidP="00DF76FC">
            <w:pPr>
              <w:pStyle w:val="ListParagraph"/>
              <w:numPr>
                <w:ilvl w:val="0"/>
                <w:numId w:val="35"/>
              </w:numPr>
              <w:rPr>
                <w:rFonts w:ascii="Aptos" w:eastAsia="Times New Roman" w:hAnsi="Aptos" w:cs="Times New Roman"/>
              </w:rPr>
            </w:pPr>
            <w:r w:rsidRPr="005C0B4C">
              <w:rPr>
                <w:rFonts w:ascii="Aptos" w:eastAsia="Times New Roman" w:hAnsi="Aptos" w:cs="Times New Roman"/>
              </w:rPr>
              <w:t>Eby's symptoms began in 2018 with tightness in her calf, leading to a four-year journey to get a definitive ALS diagnosis.</w:t>
            </w:r>
          </w:p>
          <w:p w14:paraId="21616A87" w14:textId="77777777" w:rsidR="005C0B4C" w:rsidRPr="005C0B4C" w:rsidRDefault="005C0B4C" w:rsidP="00DF76FC">
            <w:pPr>
              <w:pStyle w:val="ListParagraph"/>
              <w:numPr>
                <w:ilvl w:val="0"/>
                <w:numId w:val="35"/>
              </w:numPr>
              <w:rPr>
                <w:rFonts w:ascii="Aptos" w:eastAsia="Times New Roman" w:hAnsi="Aptos" w:cs="Times New Roman"/>
              </w:rPr>
            </w:pPr>
            <w:r w:rsidRPr="005C0B4C">
              <w:rPr>
                <w:rFonts w:ascii="Aptos" w:eastAsia="Times New Roman" w:hAnsi="Aptos" w:cs="Times New Roman"/>
              </w:rPr>
              <w:t>Initially depressed after her diagnosis, she had a turning point at a friend's wedding where she realized she could use humor to cope and make others more comfortable.</w:t>
            </w:r>
          </w:p>
          <w:p w14:paraId="3140849A" w14:textId="77777777" w:rsidR="005C0B4C" w:rsidRPr="005C0B4C" w:rsidRDefault="005C0B4C" w:rsidP="00DF76FC">
            <w:pPr>
              <w:pStyle w:val="ListParagraph"/>
              <w:numPr>
                <w:ilvl w:val="0"/>
                <w:numId w:val="35"/>
              </w:numPr>
              <w:rPr>
                <w:rFonts w:ascii="Aptos" w:eastAsia="Times New Roman" w:hAnsi="Aptos" w:cs="Times New Roman"/>
              </w:rPr>
            </w:pPr>
            <w:r w:rsidRPr="005C0B4C">
              <w:rPr>
                <w:rFonts w:ascii="Aptos" w:eastAsia="Times New Roman" w:hAnsi="Aptos" w:cs="Times New Roman"/>
              </w:rPr>
              <w:t>This inspired her to start making funny and honest videos about her life with ALS, which evolved into her current social media presence.</w:t>
            </w:r>
          </w:p>
          <w:p w14:paraId="132BCD55" w14:textId="77777777" w:rsidR="005C0B4C" w:rsidRPr="005C0B4C" w:rsidRDefault="005C0B4C" w:rsidP="005C0B4C">
            <w:pPr>
              <w:pStyle w:val="ListParagraph"/>
              <w:ind w:left="360"/>
              <w:rPr>
                <w:rFonts w:ascii="Aptos" w:eastAsia="Times New Roman" w:hAnsi="Aptos" w:cs="Times New Roman"/>
                <w:b/>
                <w:bCs/>
              </w:rPr>
            </w:pPr>
            <w:r w:rsidRPr="005C0B4C">
              <w:rPr>
                <w:rFonts w:ascii="Aptos" w:eastAsia="Times New Roman" w:hAnsi="Aptos" w:cs="Times New Roman"/>
                <w:b/>
                <w:bCs/>
              </w:rPr>
              <w:t>Disease Progression and Current Life</w:t>
            </w:r>
          </w:p>
          <w:p w14:paraId="1270F100" w14:textId="77777777" w:rsidR="005C0B4C" w:rsidRPr="005C0B4C" w:rsidRDefault="005C0B4C" w:rsidP="00DF76FC">
            <w:pPr>
              <w:pStyle w:val="ListParagraph"/>
              <w:numPr>
                <w:ilvl w:val="0"/>
                <w:numId w:val="36"/>
              </w:numPr>
              <w:rPr>
                <w:rFonts w:ascii="Aptos" w:eastAsia="Times New Roman" w:hAnsi="Aptos" w:cs="Times New Roman"/>
              </w:rPr>
            </w:pPr>
            <w:r w:rsidRPr="005C0B4C">
              <w:rPr>
                <w:rFonts w:ascii="Aptos" w:eastAsia="Times New Roman" w:hAnsi="Aptos" w:cs="Times New Roman"/>
              </w:rPr>
              <w:t>Eby's illness has progressed from her legs to her arms; she now uses a wheelchair full-time and cannot move her arms.</w:t>
            </w:r>
          </w:p>
          <w:p w14:paraId="11DA4C8B" w14:textId="77777777" w:rsidR="005C0B4C" w:rsidRPr="005C0B4C" w:rsidRDefault="005C0B4C" w:rsidP="00DF76FC">
            <w:pPr>
              <w:pStyle w:val="ListParagraph"/>
              <w:numPr>
                <w:ilvl w:val="0"/>
                <w:numId w:val="36"/>
              </w:numPr>
              <w:rPr>
                <w:rFonts w:ascii="Aptos" w:eastAsia="Times New Roman" w:hAnsi="Aptos" w:cs="Times New Roman"/>
              </w:rPr>
            </w:pPr>
            <w:r w:rsidRPr="005C0B4C">
              <w:rPr>
                <w:rFonts w:ascii="Aptos" w:eastAsia="Times New Roman" w:hAnsi="Aptos" w:cs="Times New Roman"/>
              </w:rPr>
              <w:t>Her lung function has declined, requiring her to use a non-invasive ventilator 24/7, and she has had a feeding tube inserted.</w:t>
            </w:r>
          </w:p>
          <w:p w14:paraId="7EB7252B" w14:textId="77777777" w:rsidR="005C0B4C" w:rsidRPr="005C0B4C" w:rsidRDefault="005C0B4C" w:rsidP="00DF76FC">
            <w:pPr>
              <w:pStyle w:val="ListParagraph"/>
              <w:numPr>
                <w:ilvl w:val="0"/>
                <w:numId w:val="36"/>
              </w:numPr>
              <w:rPr>
                <w:rFonts w:ascii="Aptos" w:eastAsia="Times New Roman" w:hAnsi="Aptos" w:cs="Times New Roman"/>
              </w:rPr>
            </w:pPr>
            <w:r w:rsidRPr="005C0B4C">
              <w:rPr>
                <w:rFonts w:ascii="Aptos" w:eastAsia="Times New Roman" w:hAnsi="Aptos" w:cs="Times New Roman"/>
              </w:rPr>
              <w:t>In 2024, she moved back to her childhood home in Maryland to live with her parents, who provide support and create adaptive devices to assist her.</w:t>
            </w:r>
          </w:p>
          <w:p w14:paraId="5319D70F" w14:textId="77777777" w:rsidR="005C0B4C" w:rsidRPr="005C0B4C" w:rsidRDefault="005C0B4C" w:rsidP="005C0B4C">
            <w:pPr>
              <w:pStyle w:val="ListParagraph"/>
              <w:ind w:left="360"/>
              <w:rPr>
                <w:rFonts w:ascii="Aptos" w:eastAsia="Times New Roman" w:hAnsi="Aptos" w:cs="Times New Roman"/>
                <w:b/>
                <w:bCs/>
              </w:rPr>
            </w:pPr>
            <w:r w:rsidRPr="005C0B4C">
              <w:rPr>
                <w:rFonts w:ascii="Aptos" w:eastAsia="Times New Roman" w:hAnsi="Aptos" w:cs="Times New Roman"/>
                <w:b/>
                <w:bCs/>
              </w:rPr>
              <w:t>Advocacy and Technology</w:t>
            </w:r>
          </w:p>
          <w:p w14:paraId="215C3EC8" w14:textId="77777777" w:rsidR="005C0B4C" w:rsidRPr="005C0B4C" w:rsidRDefault="005C0B4C" w:rsidP="00DF76FC">
            <w:pPr>
              <w:pStyle w:val="ListParagraph"/>
              <w:numPr>
                <w:ilvl w:val="0"/>
                <w:numId w:val="37"/>
              </w:numPr>
              <w:rPr>
                <w:rFonts w:ascii="Aptos" w:eastAsia="Times New Roman" w:hAnsi="Aptos" w:cs="Times New Roman"/>
              </w:rPr>
            </w:pPr>
            <w:r w:rsidRPr="005C0B4C">
              <w:rPr>
                <w:rFonts w:ascii="Aptos" w:eastAsia="Times New Roman" w:hAnsi="Aptos" w:cs="Times New Roman"/>
              </w:rPr>
              <w:t>Eby continues her work for Salesforce, though she has stepped back from speaking-intensive roles.</w:t>
            </w:r>
          </w:p>
          <w:p w14:paraId="6AE13A72" w14:textId="77777777" w:rsidR="005C0B4C" w:rsidRPr="005C0B4C" w:rsidRDefault="005C0B4C" w:rsidP="00DF76FC">
            <w:pPr>
              <w:pStyle w:val="ListParagraph"/>
              <w:numPr>
                <w:ilvl w:val="0"/>
                <w:numId w:val="37"/>
              </w:numPr>
              <w:rPr>
                <w:rFonts w:ascii="Aptos" w:eastAsia="Times New Roman" w:hAnsi="Aptos" w:cs="Times New Roman"/>
              </w:rPr>
            </w:pPr>
            <w:r w:rsidRPr="005C0B4C">
              <w:rPr>
                <w:rFonts w:ascii="Aptos" w:eastAsia="Times New Roman" w:hAnsi="Aptos" w:cs="Times New Roman"/>
              </w:rPr>
              <w:t xml:space="preserve">She founded </w:t>
            </w:r>
            <w:r w:rsidRPr="005C0B4C">
              <w:rPr>
                <w:rFonts w:ascii="Aptos" w:eastAsia="Times New Roman" w:hAnsi="Aptos" w:cs="Times New Roman"/>
                <w:b/>
                <w:bCs/>
              </w:rPr>
              <w:t>ALS Together</w:t>
            </w:r>
            <w:r w:rsidRPr="005C0B4C">
              <w:rPr>
                <w:rFonts w:ascii="Aptos" w:eastAsia="Times New Roman" w:hAnsi="Aptos" w:cs="Times New Roman"/>
              </w:rPr>
              <w:t>, a nonprofit that provides a centralized online community on Slack for people with ALS, caregivers, and organizations to share resources and support.</w:t>
            </w:r>
          </w:p>
          <w:p w14:paraId="5D8C25AB" w14:textId="77777777" w:rsidR="005C0B4C" w:rsidRPr="005C0B4C" w:rsidRDefault="005C0B4C" w:rsidP="00DF76FC">
            <w:pPr>
              <w:pStyle w:val="ListParagraph"/>
              <w:numPr>
                <w:ilvl w:val="0"/>
                <w:numId w:val="37"/>
              </w:numPr>
              <w:rPr>
                <w:rFonts w:ascii="Aptos" w:eastAsia="Times New Roman" w:hAnsi="Aptos" w:cs="Times New Roman"/>
              </w:rPr>
            </w:pPr>
            <w:r w:rsidRPr="005C0B4C">
              <w:rPr>
                <w:rFonts w:ascii="Aptos" w:eastAsia="Times New Roman" w:hAnsi="Aptos" w:cs="Times New Roman"/>
              </w:rPr>
              <w:t>She utilizes various technologies to adapt, including an Eyegaze device for communication and a "voice bank" created with AI company Eleven Labs, which will allow her to speak with her own voice via a text-to-speech device as the disease progresses.</w:t>
            </w:r>
          </w:p>
          <w:p w14:paraId="29EB011D" w14:textId="48308210" w:rsidR="00390F54" w:rsidRDefault="006A193A" w:rsidP="00DF76FC">
            <w:pPr>
              <w:pStyle w:val="ListParagraph"/>
              <w:numPr>
                <w:ilvl w:val="0"/>
                <w:numId w:val="11"/>
              </w:numPr>
              <w:rPr>
                <w:rFonts w:ascii="Aptos" w:eastAsia="Times New Roman" w:hAnsi="Aptos" w:cs="Times New Roman"/>
                <w:b/>
                <w:bCs/>
              </w:rPr>
            </w:pPr>
            <w:r>
              <w:rPr>
                <w:rFonts w:ascii="Aptos" w:eastAsia="Times New Roman" w:hAnsi="Aptos" w:cs="Times New Roman"/>
                <w:b/>
                <w:bCs/>
              </w:rPr>
              <w:t>*New York Times</w:t>
            </w:r>
          </w:p>
          <w:p w14:paraId="3C416BCD" w14:textId="77777777" w:rsidR="006A193A" w:rsidRDefault="006A193A" w:rsidP="006A193A">
            <w:pPr>
              <w:pStyle w:val="ListParagraph"/>
              <w:ind w:left="360"/>
              <w:rPr>
                <w:rFonts w:ascii="Aptos" w:eastAsia="Times New Roman" w:hAnsi="Aptos" w:cs="Times New Roman"/>
              </w:rPr>
            </w:pPr>
            <w:r>
              <w:rPr>
                <w:rFonts w:ascii="Aptos" w:eastAsia="Times New Roman" w:hAnsi="Aptos" w:cs="Times New Roman"/>
              </w:rPr>
              <w:t xml:space="preserve">July </w:t>
            </w:r>
            <w:r w:rsidR="002E36EB">
              <w:rPr>
                <w:rFonts w:ascii="Aptos" w:eastAsia="Times New Roman" w:hAnsi="Aptos" w:cs="Times New Roman"/>
              </w:rPr>
              <w:t>25, 2025</w:t>
            </w:r>
          </w:p>
          <w:p w14:paraId="61610A4A" w14:textId="77777777" w:rsidR="002E36EB" w:rsidRDefault="00DF76FC" w:rsidP="006A193A">
            <w:pPr>
              <w:pStyle w:val="ListParagraph"/>
              <w:ind w:left="360"/>
              <w:rPr>
                <w:rFonts w:ascii="Aptos" w:eastAsia="Times New Roman" w:hAnsi="Aptos" w:cs="Times New Roman"/>
                <w:i/>
                <w:iCs/>
              </w:rPr>
            </w:pPr>
            <w:hyperlink r:id="rId105" w:history="1">
              <w:r w:rsidR="002E36EB" w:rsidRPr="002E36EB">
                <w:rPr>
                  <w:rStyle w:val="Hyperlink"/>
                  <w:rFonts w:ascii="Aptos" w:eastAsia="Times New Roman" w:hAnsi="Aptos" w:cs="Times New Roman"/>
                  <w:i/>
                  <w:iCs/>
                </w:rPr>
                <w:t>War Amputees Find New Purpose on the Golf Course</w:t>
              </w:r>
            </w:hyperlink>
          </w:p>
          <w:p w14:paraId="236D91DF" w14:textId="3AAFA652" w:rsidR="002D740F" w:rsidRPr="002D740F" w:rsidRDefault="002D740F" w:rsidP="002D740F">
            <w:pPr>
              <w:ind w:left="360"/>
              <w:rPr>
                <w:rFonts w:ascii="Aptos" w:eastAsia="Times New Roman" w:hAnsi="Aptos" w:cs="Times New Roman"/>
              </w:rPr>
            </w:pPr>
            <w:r>
              <w:rPr>
                <w:rFonts w:ascii="Aptos" w:eastAsia="Times New Roman" w:hAnsi="Aptos" w:cs="Times New Roman"/>
              </w:rPr>
              <w:t xml:space="preserve">By </w:t>
            </w:r>
            <w:r>
              <w:t xml:space="preserve"> </w:t>
            </w:r>
            <w:r w:rsidRPr="002D740F">
              <w:rPr>
                <w:rFonts w:ascii="Aptos" w:eastAsia="Times New Roman" w:hAnsi="Aptos" w:cs="Times New Roman"/>
              </w:rPr>
              <w:t>Andrew E. Kramer</w:t>
            </w:r>
          </w:p>
          <w:p w14:paraId="0E84211A" w14:textId="77777777" w:rsidR="007857F7" w:rsidRPr="007857F7" w:rsidRDefault="007857F7" w:rsidP="007857F7">
            <w:pPr>
              <w:pStyle w:val="ListParagraph"/>
              <w:ind w:left="360"/>
              <w:rPr>
                <w:rFonts w:ascii="Aptos" w:eastAsia="Times New Roman" w:hAnsi="Aptos" w:cs="Times New Roman"/>
              </w:rPr>
            </w:pPr>
            <w:r w:rsidRPr="007857F7">
              <w:rPr>
                <w:rFonts w:ascii="Aptos" w:eastAsia="Times New Roman" w:hAnsi="Aptos" w:cs="Times New Roman"/>
              </w:rPr>
              <w:t>Ukrainian soldiers who have lost limbs in the war against Russia are turning to golf as a form of rehabilitation. The sport offers both physical and psychological benefits, helping them to heal from their trauma and master their new prosthetics.</w:t>
            </w:r>
          </w:p>
          <w:p w14:paraId="7A94315D" w14:textId="77777777" w:rsidR="007857F7" w:rsidRPr="007857F7" w:rsidRDefault="007857F7" w:rsidP="007857F7">
            <w:pPr>
              <w:pStyle w:val="ListParagraph"/>
              <w:ind w:left="360"/>
              <w:rPr>
                <w:rFonts w:ascii="Aptos" w:eastAsia="Times New Roman" w:hAnsi="Aptos" w:cs="Times New Roman"/>
                <w:b/>
                <w:bCs/>
              </w:rPr>
            </w:pPr>
            <w:r w:rsidRPr="007857F7">
              <w:rPr>
                <w:rFonts w:ascii="Aptos" w:eastAsia="Times New Roman" w:hAnsi="Aptos" w:cs="Times New Roman"/>
                <w:b/>
                <w:bCs/>
              </w:rPr>
              <w:t>Rehabilitation and Recovery</w:t>
            </w:r>
          </w:p>
          <w:p w14:paraId="2236C515" w14:textId="77777777" w:rsidR="007857F7" w:rsidRPr="007857F7" w:rsidRDefault="007857F7" w:rsidP="00DF76FC">
            <w:pPr>
              <w:pStyle w:val="ListParagraph"/>
              <w:numPr>
                <w:ilvl w:val="0"/>
                <w:numId w:val="12"/>
              </w:numPr>
              <w:rPr>
                <w:rFonts w:ascii="Aptos" w:eastAsia="Times New Roman" w:hAnsi="Aptos" w:cs="Times New Roman"/>
              </w:rPr>
            </w:pPr>
            <w:r w:rsidRPr="007857F7">
              <w:rPr>
                <w:rFonts w:ascii="Aptos" w:eastAsia="Times New Roman" w:hAnsi="Aptos" w:cs="Times New Roman"/>
                <w:b/>
                <w:bCs/>
              </w:rPr>
              <w:t>Physical Healing:</w:t>
            </w:r>
            <w:r w:rsidRPr="007857F7">
              <w:rPr>
                <w:rFonts w:ascii="Aptos" w:eastAsia="Times New Roman" w:hAnsi="Aptos" w:cs="Times New Roman"/>
              </w:rPr>
              <w:t xml:space="preserve"> The uneven, soft surfaces of golf courses help amputees improve their balance and learn to use their prosthetic limbs effectively. The sport does not require exceptional strength or speed, making it accessible to many.</w:t>
            </w:r>
          </w:p>
          <w:p w14:paraId="2A3379B1" w14:textId="77777777" w:rsidR="007857F7" w:rsidRPr="007857F7" w:rsidRDefault="007857F7" w:rsidP="00DF76FC">
            <w:pPr>
              <w:pStyle w:val="ListParagraph"/>
              <w:numPr>
                <w:ilvl w:val="0"/>
                <w:numId w:val="12"/>
              </w:numPr>
              <w:rPr>
                <w:rFonts w:ascii="Aptos" w:eastAsia="Times New Roman" w:hAnsi="Aptos" w:cs="Times New Roman"/>
              </w:rPr>
            </w:pPr>
            <w:r w:rsidRPr="007857F7">
              <w:rPr>
                <w:rFonts w:ascii="Aptos" w:eastAsia="Times New Roman" w:hAnsi="Aptos" w:cs="Times New Roman"/>
                <w:b/>
                <w:bCs/>
              </w:rPr>
              <w:lastRenderedPageBreak/>
              <w:t>Psychological Well-being:</w:t>
            </w:r>
            <w:r w:rsidRPr="007857F7">
              <w:rPr>
                <w:rFonts w:ascii="Aptos" w:eastAsia="Times New Roman" w:hAnsi="Aptos" w:cs="Times New Roman"/>
              </w:rPr>
              <w:t xml:space="preserve"> A key goal is to get soldiers out of their hospital rooms to combat feelings of isolation and self-pity. Being in nature and connecting with other veterans who have similar injuries provides a powerful sense of camaraderie and psychological relief.</w:t>
            </w:r>
          </w:p>
          <w:p w14:paraId="13D04495" w14:textId="77777777" w:rsidR="007857F7" w:rsidRPr="007857F7" w:rsidRDefault="007857F7" w:rsidP="00DF76FC">
            <w:pPr>
              <w:pStyle w:val="ListParagraph"/>
              <w:numPr>
                <w:ilvl w:val="0"/>
                <w:numId w:val="12"/>
              </w:numPr>
              <w:rPr>
                <w:rFonts w:ascii="Aptos" w:eastAsia="Times New Roman" w:hAnsi="Aptos" w:cs="Times New Roman"/>
              </w:rPr>
            </w:pPr>
            <w:r w:rsidRPr="007857F7">
              <w:rPr>
                <w:rFonts w:ascii="Aptos" w:eastAsia="Times New Roman" w:hAnsi="Aptos" w:cs="Times New Roman"/>
                <w:b/>
                <w:bCs/>
              </w:rPr>
              <w:t>"United by Golf":</w:t>
            </w:r>
            <w:r w:rsidRPr="007857F7">
              <w:rPr>
                <w:rFonts w:ascii="Aptos" w:eastAsia="Times New Roman" w:hAnsi="Aptos" w:cs="Times New Roman"/>
              </w:rPr>
              <w:t xml:space="preserve"> A group co-founded by retired colonel Vyacheslav Tsiukh, who also lost a leg, facilitates this rehabilitation. So far, about 750 amputees and severely injured veterans have participated in the program, playing for free at Ukraine's otherwise exclusive golf clubs.</w:t>
            </w:r>
          </w:p>
          <w:p w14:paraId="3A55904E" w14:textId="77777777" w:rsidR="007857F7" w:rsidRPr="007857F7" w:rsidRDefault="007857F7" w:rsidP="007857F7">
            <w:pPr>
              <w:pStyle w:val="ListParagraph"/>
              <w:ind w:left="360"/>
              <w:rPr>
                <w:rFonts w:ascii="Aptos" w:eastAsia="Times New Roman" w:hAnsi="Aptos" w:cs="Times New Roman"/>
                <w:b/>
                <w:bCs/>
              </w:rPr>
            </w:pPr>
            <w:r w:rsidRPr="007857F7">
              <w:rPr>
                <w:rFonts w:ascii="Aptos" w:eastAsia="Times New Roman" w:hAnsi="Aptos" w:cs="Times New Roman"/>
                <w:b/>
                <w:bCs/>
              </w:rPr>
              <w:t>Golf in a War Zone</w:t>
            </w:r>
          </w:p>
          <w:p w14:paraId="7F8DC87D" w14:textId="77777777" w:rsidR="007857F7" w:rsidRPr="007857F7" w:rsidRDefault="007857F7" w:rsidP="00DF76FC">
            <w:pPr>
              <w:pStyle w:val="ListParagraph"/>
              <w:numPr>
                <w:ilvl w:val="0"/>
                <w:numId w:val="13"/>
              </w:numPr>
              <w:rPr>
                <w:rFonts w:ascii="Aptos" w:eastAsia="Times New Roman" w:hAnsi="Aptos" w:cs="Times New Roman"/>
              </w:rPr>
            </w:pPr>
            <w:r w:rsidRPr="007857F7">
              <w:rPr>
                <w:rFonts w:ascii="Aptos" w:eastAsia="Times New Roman" w:hAnsi="Aptos" w:cs="Times New Roman"/>
                <w:b/>
                <w:bCs/>
              </w:rPr>
              <w:t>Damaged Courses:</w:t>
            </w:r>
            <w:r w:rsidRPr="007857F7">
              <w:rPr>
                <w:rFonts w:ascii="Aptos" w:eastAsia="Times New Roman" w:hAnsi="Aptos" w:cs="Times New Roman"/>
              </w:rPr>
              <w:t xml:space="preserve"> Many of Ukraine's golf courses have been significantly damaged by the war, with some bearing craters from rockets and shells. One club near Kharkiv uses a tractor with magnets to clear shrapnel from the turf.</w:t>
            </w:r>
          </w:p>
          <w:p w14:paraId="7D516089" w14:textId="77777777" w:rsidR="007857F7" w:rsidRPr="007857F7" w:rsidRDefault="007857F7" w:rsidP="00DF76FC">
            <w:pPr>
              <w:pStyle w:val="ListParagraph"/>
              <w:numPr>
                <w:ilvl w:val="0"/>
                <w:numId w:val="13"/>
              </w:numPr>
              <w:rPr>
                <w:rFonts w:ascii="Aptos" w:eastAsia="Times New Roman" w:hAnsi="Aptos" w:cs="Times New Roman"/>
              </w:rPr>
            </w:pPr>
            <w:r w:rsidRPr="007857F7">
              <w:rPr>
                <w:rFonts w:ascii="Aptos" w:eastAsia="Times New Roman" w:hAnsi="Aptos" w:cs="Times New Roman"/>
                <w:b/>
                <w:bCs/>
              </w:rPr>
              <w:t>Constant Reminders:</w:t>
            </w:r>
            <w:r w:rsidRPr="007857F7">
              <w:rPr>
                <w:rFonts w:ascii="Aptos" w:eastAsia="Times New Roman" w:hAnsi="Aptos" w:cs="Times New Roman"/>
              </w:rPr>
              <w:t xml:space="preserve"> Even on pristine courses, the war is never far away. The sound of a nearby military firing range can interrupt a game, and groundskeepers often find debris from downed Russian drones.</w:t>
            </w:r>
          </w:p>
          <w:p w14:paraId="35F17529" w14:textId="77777777" w:rsidR="007857F7" w:rsidRPr="007857F7" w:rsidRDefault="007857F7" w:rsidP="00DF76FC">
            <w:pPr>
              <w:pStyle w:val="ListParagraph"/>
              <w:numPr>
                <w:ilvl w:val="0"/>
                <w:numId w:val="13"/>
              </w:numPr>
              <w:rPr>
                <w:rFonts w:ascii="Aptos" w:eastAsia="Times New Roman" w:hAnsi="Aptos" w:cs="Times New Roman"/>
              </w:rPr>
            </w:pPr>
            <w:r w:rsidRPr="007857F7">
              <w:rPr>
                <w:rFonts w:ascii="Aptos" w:eastAsia="Times New Roman" w:hAnsi="Aptos" w:cs="Times New Roman"/>
                <w:b/>
                <w:bCs/>
              </w:rPr>
              <w:t>Atrocities on the Green:</w:t>
            </w:r>
            <w:r w:rsidRPr="007857F7">
              <w:rPr>
                <w:rFonts w:ascii="Aptos" w:eastAsia="Times New Roman" w:hAnsi="Aptos" w:cs="Times New Roman"/>
              </w:rPr>
              <w:t xml:space="preserve"> The GolfStream club outside Kyiv was occupied by the Russian army and used as a site for torturing civilians, highlighting the grim realities that persist even in places of respite.</w:t>
            </w:r>
          </w:p>
          <w:p w14:paraId="2A54B102" w14:textId="77777777" w:rsidR="007857F7" w:rsidRPr="007857F7" w:rsidRDefault="007857F7" w:rsidP="007857F7">
            <w:pPr>
              <w:pStyle w:val="ListParagraph"/>
              <w:ind w:left="360"/>
              <w:rPr>
                <w:rFonts w:ascii="Aptos" w:eastAsia="Times New Roman" w:hAnsi="Aptos" w:cs="Times New Roman"/>
                <w:b/>
                <w:bCs/>
              </w:rPr>
            </w:pPr>
            <w:r w:rsidRPr="007857F7">
              <w:rPr>
                <w:rFonts w:ascii="Aptos" w:eastAsia="Times New Roman" w:hAnsi="Aptos" w:cs="Times New Roman"/>
                <w:b/>
                <w:bCs/>
              </w:rPr>
              <w:t>Veteran Perspectives</w:t>
            </w:r>
          </w:p>
          <w:p w14:paraId="0E17590B" w14:textId="77777777" w:rsidR="007857F7" w:rsidRPr="007857F7" w:rsidRDefault="007857F7" w:rsidP="00DF76FC">
            <w:pPr>
              <w:pStyle w:val="ListParagraph"/>
              <w:numPr>
                <w:ilvl w:val="0"/>
                <w:numId w:val="14"/>
              </w:numPr>
              <w:rPr>
                <w:rFonts w:ascii="Aptos" w:eastAsia="Times New Roman" w:hAnsi="Aptos" w:cs="Times New Roman"/>
              </w:rPr>
            </w:pPr>
            <w:r w:rsidRPr="007857F7">
              <w:rPr>
                <w:rFonts w:ascii="Aptos" w:eastAsia="Times New Roman" w:hAnsi="Aptos" w:cs="Times New Roman"/>
                <w:b/>
                <w:bCs/>
              </w:rPr>
              <w:t>Anatoly Melnychenko</w:t>
            </w:r>
            <w:r w:rsidRPr="007857F7">
              <w:rPr>
                <w:rFonts w:ascii="Aptos" w:eastAsia="Times New Roman" w:hAnsi="Aptos" w:cs="Times New Roman"/>
              </w:rPr>
              <w:t>, who lost his leg from a drone-dropped explosive, finds that golf provides "psychological relaxation even while it’s hard physically."</w:t>
            </w:r>
          </w:p>
          <w:p w14:paraId="30BFC121" w14:textId="77777777" w:rsidR="007857F7" w:rsidRPr="007857F7" w:rsidRDefault="007857F7" w:rsidP="00DF76FC">
            <w:pPr>
              <w:pStyle w:val="ListParagraph"/>
              <w:numPr>
                <w:ilvl w:val="0"/>
                <w:numId w:val="14"/>
              </w:numPr>
              <w:rPr>
                <w:rFonts w:ascii="Aptos" w:eastAsia="Times New Roman" w:hAnsi="Aptos" w:cs="Times New Roman"/>
              </w:rPr>
            </w:pPr>
            <w:r w:rsidRPr="007857F7">
              <w:rPr>
                <w:rFonts w:ascii="Aptos" w:eastAsia="Times New Roman" w:hAnsi="Aptos" w:cs="Times New Roman"/>
                <w:b/>
                <w:bCs/>
              </w:rPr>
              <w:t>Davyd Yung</w:t>
            </w:r>
            <w:r w:rsidRPr="007857F7">
              <w:rPr>
                <w:rFonts w:ascii="Aptos" w:eastAsia="Times New Roman" w:hAnsi="Aptos" w:cs="Times New Roman"/>
              </w:rPr>
              <w:t>, who lost his leg to an anti-tank missile, has become an avid golfer and notes, "You don’t have to be pumped to make a good shot."</w:t>
            </w:r>
          </w:p>
          <w:p w14:paraId="5F8C777D" w14:textId="295C1EDE" w:rsidR="002D740F" w:rsidRPr="00A95B80" w:rsidRDefault="007857F7" w:rsidP="00DF76FC">
            <w:pPr>
              <w:pStyle w:val="ListParagraph"/>
              <w:numPr>
                <w:ilvl w:val="0"/>
                <w:numId w:val="14"/>
              </w:numPr>
              <w:rPr>
                <w:rFonts w:ascii="Aptos" w:eastAsia="Times New Roman" w:hAnsi="Aptos" w:cs="Times New Roman"/>
              </w:rPr>
            </w:pPr>
            <w:r w:rsidRPr="007857F7">
              <w:rPr>
                <w:rFonts w:ascii="Aptos" w:eastAsia="Times New Roman" w:hAnsi="Aptos" w:cs="Times New Roman"/>
                <w:b/>
                <w:bCs/>
              </w:rPr>
              <w:t>Oleksandr Batalov</w:t>
            </w:r>
            <w:r w:rsidRPr="007857F7">
              <w:rPr>
                <w:rFonts w:ascii="Aptos" w:eastAsia="Times New Roman" w:hAnsi="Aptos" w:cs="Times New Roman"/>
              </w:rPr>
              <w:t>, another veteran amputee, hopes to raise awareness and has an ambitious goal to one day play a round of golf with President Trump.</w:t>
            </w:r>
          </w:p>
        </w:tc>
      </w:tr>
      <w:tr w:rsidR="006D4DF0" w:rsidRPr="00783903" w14:paraId="2E7436BC" w14:textId="77777777" w:rsidTr="00467E18">
        <w:trPr>
          <w:gridAfter w:val="1"/>
          <w:wAfter w:w="298" w:type="dxa"/>
          <w:trHeight w:val="386"/>
        </w:trPr>
        <w:tc>
          <w:tcPr>
            <w:tcW w:w="2903" w:type="dxa"/>
            <w:gridSpan w:val="2"/>
          </w:tcPr>
          <w:p w14:paraId="6AE744C5" w14:textId="451F4D02" w:rsidR="006D4DF0" w:rsidRDefault="006D4DF0" w:rsidP="005600C8">
            <w:pPr>
              <w:rPr>
                <w:rFonts w:ascii="Aptos" w:hAnsi="Aptos"/>
                <w:b/>
                <w:bCs/>
              </w:rPr>
            </w:pPr>
            <w:r>
              <w:rPr>
                <w:rFonts w:ascii="Aptos" w:hAnsi="Aptos"/>
                <w:b/>
                <w:bCs/>
              </w:rPr>
              <w:lastRenderedPageBreak/>
              <w:t>Aging Topics</w:t>
            </w:r>
          </w:p>
        </w:tc>
        <w:tc>
          <w:tcPr>
            <w:tcW w:w="7622" w:type="dxa"/>
            <w:gridSpan w:val="4"/>
          </w:tcPr>
          <w:p w14:paraId="0E149118" w14:textId="77777777" w:rsidR="006D4DF0" w:rsidRDefault="006C153C" w:rsidP="00DF76FC">
            <w:pPr>
              <w:pStyle w:val="ListParagraph"/>
              <w:numPr>
                <w:ilvl w:val="0"/>
                <w:numId w:val="11"/>
              </w:numPr>
              <w:rPr>
                <w:rFonts w:ascii="Aptos" w:eastAsia="Times New Roman" w:hAnsi="Aptos" w:cs="Times New Roman"/>
                <w:b/>
                <w:bCs/>
              </w:rPr>
            </w:pPr>
            <w:r>
              <w:rPr>
                <w:rFonts w:ascii="Aptos" w:eastAsia="Times New Roman" w:hAnsi="Aptos" w:cs="Times New Roman"/>
                <w:b/>
                <w:bCs/>
              </w:rPr>
              <w:t>Washington Post (free access)</w:t>
            </w:r>
          </w:p>
          <w:p w14:paraId="4A21D781" w14:textId="77777777" w:rsidR="006C153C" w:rsidRDefault="00B30BBD" w:rsidP="006C153C">
            <w:pPr>
              <w:pStyle w:val="ListParagraph"/>
              <w:ind w:left="360"/>
              <w:rPr>
                <w:rFonts w:ascii="Aptos" w:eastAsia="Times New Roman" w:hAnsi="Aptos" w:cs="Times New Roman"/>
              </w:rPr>
            </w:pPr>
            <w:r>
              <w:rPr>
                <w:rFonts w:ascii="Aptos" w:eastAsia="Times New Roman" w:hAnsi="Aptos" w:cs="Times New Roman"/>
              </w:rPr>
              <w:t>October 11, 2025</w:t>
            </w:r>
          </w:p>
          <w:p w14:paraId="54BFFE28" w14:textId="14E426AB" w:rsidR="00B30BBD" w:rsidRPr="00B30BBD" w:rsidRDefault="00DF76FC" w:rsidP="006C153C">
            <w:pPr>
              <w:pStyle w:val="ListParagraph"/>
              <w:ind w:left="360"/>
              <w:rPr>
                <w:rFonts w:ascii="Aptos" w:eastAsia="Times New Roman" w:hAnsi="Aptos" w:cs="Times New Roman"/>
                <w:i/>
                <w:iCs/>
              </w:rPr>
            </w:pPr>
            <w:hyperlink r:id="rId106" w:history="1">
              <w:r w:rsidR="00B30BBD" w:rsidRPr="00B30BBD">
                <w:rPr>
                  <w:rStyle w:val="Hyperlink"/>
                  <w:rFonts w:ascii="Aptos" w:eastAsia="Times New Roman" w:hAnsi="Aptos" w:cs="Times New Roman"/>
                  <w:i/>
                  <w:iCs/>
                </w:rPr>
                <w:t>An age-old fear grows more common: ‘I’m going to die alone’</w:t>
              </w:r>
            </w:hyperlink>
          </w:p>
          <w:p w14:paraId="07797985" w14:textId="77777777" w:rsidR="007B3FB7" w:rsidRPr="007B3FB7" w:rsidRDefault="007B3FB7" w:rsidP="007B3FB7">
            <w:pPr>
              <w:pStyle w:val="ListParagraph"/>
              <w:ind w:left="360"/>
              <w:rPr>
                <w:rFonts w:ascii="Aptos" w:eastAsia="Times New Roman" w:hAnsi="Aptos" w:cs="Times New Roman"/>
              </w:rPr>
            </w:pPr>
            <w:r w:rsidRPr="007B3FB7">
              <w:rPr>
                <w:rFonts w:ascii="Aptos" w:eastAsia="Times New Roman" w:hAnsi="Aptos" w:cs="Times New Roman"/>
              </w:rPr>
              <w:t>By Judith Graham | KFF Health News</w:t>
            </w:r>
          </w:p>
          <w:p w14:paraId="59977BFE" w14:textId="3B1C2A4E" w:rsidR="00B30BBD" w:rsidRPr="007B3FB7" w:rsidRDefault="007B3FB7" w:rsidP="006C153C">
            <w:pPr>
              <w:pStyle w:val="ListParagraph"/>
              <w:ind w:left="360"/>
              <w:rPr>
                <w:rFonts w:ascii="Aptos" w:eastAsia="Times New Roman" w:hAnsi="Aptos" w:cs="Times New Roman"/>
                <w:i/>
                <w:iCs/>
              </w:rPr>
            </w:pPr>
            <w:r w:rsidRPr="007B3FB7">
              <w:rPr>
                <w:rFonts w:ascii="Aptos" w:eastAsia="Times New Roman" w:hAnsi="Aptos" w:cs="Times New Roman"/>
                <w:i/>
                <w:iCs/>
              </w:rPr>
              <w:t>As families fracture, people are living longer and are more likely to find themselves without close relatives or friends at the end of their lives.</w:t>
            </w:r>
          </w:p>
          <w:p w14:paraId="259A2330" w14:textId="77777777" w:rsidR="007E7CE8" w:rsidRPr="007E7CE8" w:rsidRDefault="007E7CE8" w:rsidP="007E7CE8">
            <w:pPr>
              <w:pStyle w:val="ListParagraph"/>
              <w:ind w:left="360"/>
              <w:rPr>
                <w:rFonts w:ascii="Aptos" w:eastAsia="Times New Roman" w:hAnsi="Aptos" w:cs="Times New Roman"/>
                <w:b/>
                <w:bCs/>
              </w:rPr>
            </w:pPr>
            <w:r w:rsidRPr="007E7CE8">
              <w:rPr>
                <w:rFonts w:ascii="Aptos" w:eastAsia="Times New Roman" w:hAnsi="Aptos" w:cs="Times New Roman"/>
                <w:b/>
                <w:bCs/>
              </w:rPr>
              <w:t>A Growing Fear: Dying Alone</w:t>
            </w:r>
          </w:p>
          <w:p w14:paraId="2544B4DE" w14:textId="77777777" w:rsidR="007E7CE8" w:rsidRPr="007E7CE8" w:rsidRDefault="007E7CE8" w:rsidP="007E7CE8">
            <w:pPr>
              <w:pStyle w:val="ListParagraph"/>
              <w:ind w:left="360"/>
              <w:rPr>
                <w:rFonts w:ascii="Aptos" w:eastAsia="Times New Roman" w:hAnsi="Aptos" w:cs="Times New Roman"/>
              </w:rPr>
            </w:pPr>
            <w:r w:rsidRPr="007E7CE8">
              <w:rPr>
                <w:rFonts w:ascii="Aptos" w:eastAsia="Times New Roman" w:hAnsi="Aptos" w:cs="Times New Roman"/>
              </w:rPr>
              <w:t>An increasing number of older adults are facing the prospect of dying alone. This concern is fueled by a rise in solo living due to widowhood, divorce, or being single and childless. Many lack a support system of close family or friends.</w:t>
            </w:r>
          </w:p>
          <w:p w14:paraId="16FC7732" w14:textId="77777777" w:rsidR="007E7CE8" w:rsidRPr="007E7CE8" w:rsidRDefault="007E7CE8" w:rsidP="007E7CE8">
            <w:pPr>
              <w:pStyle w:val="ListParagraph"/>
              <w:ind w:left="360"/>
              <w:rPr>
                <w:rFonts w:ascii="Aptos" w:eastAsia="Times New Roman" w:hAnsi="Aptos" w:cs="Times New Roman"/>
                <w:b/>
                <w:bCs/>
              </w:rPr>
            </w:pPr>
            <w:r w:rsidRPr="007E7CE8">
              <w:rPr>
                <w:rFonts w:ascii="Aptos" w:eastAsia="Times New Roman" w:hAnsi="Aptos" w:cs="Times New Roman"/>
                <w:b/>
                <w:bCs/>
              </w:rPr>
              <w:t>Key Statistics</w:t>
            </w:r>
          </w:p>
          <w:p w14:paraId="6E756AB0" w14:textId="02DEF006" w:rsidR="007E7CE8" w:rsidRPr="007E7CE8" w:rsidRDefault="007E7CE8" w:rsidP="00DF76FC">
            <w:pPr>
              <w:pStyle w:val="ListParagraph"/>
              <w:numPr>
                <w:ilvl w:val="0"/>
                <w:numId w:val="19"/>
              </w:numPr>
              <w:rPr>
                <w:rFonts w:ascii="Aptos" w:eastAsia="Times New Roman" w:hAnsi="Aptos" w:cs="Times New Roman"/>
              </w:rPr>
            </w:pPr>
            <w:r w:rsidRPr="007E7CE8">
              <w:rPr>
                <w:rFonts w:ascii="Aptos" w:eastAsia="Times New Roman" w:hAnsi="Aptos" w:cs="Times New Roman"/>
                <w:b/>
                <w:bCs/>
              </w:rPr>
              <w:t>Solo Agers:</w:t>
            </w:r>
            <w:r w:rsidRPr="007E7CE8">
              <w:rPr>
                <w:rFonts w:ascii="Aptos" w:eastAsia="Times New Roman" w:hAnsi="Aptos" w:cs="Times New Roman"/>
              </w:rPr>
              <w:t xml:space="preserve"> In 2023, over </w:t>
            </w:r>
            <w:hyperlink r:id="rId107" w:history="1">
              <w:r w:rsidRPr="007E7CE8">
                <w:rPr>
                  <w:rStyle w:val="Hyperlink"/>
                  <w:rFonts w:ascii="Aptos" w:eastAsia="Times New Roman" w:hAnsi="Aptos" w:cs="Times New Roman"/>
                  <w:b/>
                  <w:bCs/>
                </w:rPr>
                <w:t>16 million</w:t>
              </w:r>
              <w:r w:rsidRPr="007E7CE8">
                <w:rPr>
                  <w:rStyle w:val="Hyperlink"/>
                  <w:rFonts w:ascii="Aptos" w:eastAsia="Times New Roman" w:hAnsi="Aptos" w:cs="Times New Roman"/>
                </w:rPr>
                <w:t xml:space="preserve"> older adults</w:t>
              </w:r>
            </w:hyperlink>
            <w:r w:rsidRPr="007E7CE8">
              <w:rPr>
                <w:rFonts w:ascii="Aptos" w:eastAsia="Times New Roman" w:hAnsi="Aptos" w:cs="Times New Roman"/>
              </w:rPr>
              <w:t xml:space="preserve"> in the U.S. were living alone.</w:t>
            </w:r>
          </w:p>
          <w:p w14:paraId="298AE49D" w14:textId="77777777" w:rsidR="007E7CE8" w:rsidRPr="007E7CE8" w:rsidRDefault="007E7CE8" w:rsidP="00DF76FC">
            <w:pPr>
              <w:pStyle w:val="ListParagraph"/>
              <w:numPr>
                <w:ilvl w:val="0"/>
                <w:numId w:val="19"/>
              </w:numPr>
              <w:rPr>
                <w:rFonts w:ascii="Aptos" w:eastAsia="Times New Roman" w:hAnsi="Aptos" w:cs="Times New Roman"/>
              </w:rPr>
            </w:pPr>
            <w:r w:rsidRPr="007E7CE8">
              <w:rPr>
                <w:rFonts w:ascii="Aptos" w:eastAsia="Times New Roman" w:hAnsi="Aptos" w:cs="Times New Roman"/>
                <w:b/>
                <w:bCs/>
              </w:rPr>
              <w:t>Without Close Kin:</w:t>
            </w:r>
            <w:r w:rsidRPr="007E7CE8">
              <w:rPr>
                <w:rFonts w:ascii="Aptos" w:eastAsia="Times New Roman" w:hAnsi="Aptos" w:cs="Times New Roman"/>
              </w:rPr>
              <w:t xml:space="preserve"> More than </w:t>
            </w:r>
            <w:r w:rsidRPr="007E7CE8">
              <w:rPr>
                <w:rFonts w:ascii="Aptos" w:eastAsia="Times New Roman" w:hAnsi="Aptos" w:cs="Times New Roman"/>
                <w:b/>
                <w:bCs/>
              </w:rPr>
              <w:t>15 million</w:t>
            </w:r>
            <w:r w:rsidRPr="007E7CE8">
              <w:rPr>
                <w:rFonts w:ascii="Aptos" w:eastAsia="Times New Roman" w:hAnsi="Aptos" w:cs="Times New Roman"/>
              </w:rPr>
              <w:t xml:space="preserve"> people aged 55 or older do not have a spouse or biological children.</w:t>
            </w:r>
          </w:p>
          <w:p w14:paraId="50712C7B" w14:textId="77777777" w:rsidR="007E7CE8" w:rsidRPr="007E7CE8" w:rsidRDefault="007E7CE8" w:rsidP="00DF76FC">
            <w:pPr>
              <w:pStyle w:val="ListParagraph"/>
              <w:numPr>
                <w:ilvl w:val="0"/>
                <w:numId w:val="19"/>
              </w:numPr>
              <w:rPr>
                <w:rFonts w:ascii="Aptos" w:eastAsia="Times New Roman" w:hAnsi="Aptos" w:cs="Times New Roman"/>
              </w:rPr>
            </w:pPr>
            <w:r w:rsidRPr="007E7CE8">
              <w:rPr>
                <w:rFonts w:ascii="Aptos" w:eastAsia="Times New Roman" w:hAnsi="Aptos" w:cs="Times New Roman"/>
                <w:b/>
                <w:bCs/>
              </w:rPr>
              <w:lastRenderedPageBreak/>
              <w:t>No Family:</w:t>
            </w:r>
            <w:r w:rsidRPr="007E7CE8">
              <w:rPr>
                <w:rFonts w:ascii="Aptos" w:eastAsia="Times New Roman" w:hAnsi="Aptos" w:cs="Times New Roman"/>
              </w:rPr>
              <w:t xml:space="preserve"> Nearly </w:t>
            </w:r>
            <w:r w:rsidRPr="007E7CE8">
              <w:rPr>
                <w:rFonts w:ascii="Aptos" w:eastAsia="Times New Roman" w:hAnsi="Aptos" w:cs="Times New Roman"/>
                <w:b/>
                <w:bCs/>
              </w:rPr>
              <w:t>2 million</w:t>
            </w:r>
            <w:r w:rsidRPr="007E7CE8">
              <w:rPr>
                <w:rFonts w:ascii="Aptos" w:eastAsia="Times New Roman" w:hAnsi="Aptos" w:cs="Times New Roman"/>
              </w:rPr>
              <w:t xml:space="preserve"> older adults have no family members at all.</w:t>
            </w:r>
          </w:p>
          <w:p w14:paraId="20C45589" w14:textId="77777777" w:rsidR="007E7CE8" w:rsidRPr="007E7CE8" w:rsidRDefault="007E7CE8" w:rsidP="00DF76FC">
            <w:pPr>
              <w:pStyle w:val="ListParagraph"/>
              <w:numPr>
                <w:ilvl w:val="0"/>
                <w:numId w:val="19"/>
              </w:numPr>
              <w:rPr>
                <w:rFonts w:ascii="Aptos" w:eastAsia="Times New Roman" w:hAnsi="Aptos" w:cs="Times New Roman"/>
              </w:rPr>
            </w:pPr>
            <w:r w:rsidRPr="007E7CE8">
              <w:rPr>
                <w:rFonts w:ascii="Aptos" w:eastAsia="Times New Roman" w:hAnsi="Aptos" w:cs="Times New Roman"/>
                <w:b/>
                <w:bCs/>
              </w:rPr>
              <w:t>Social Isolation:</w:t>
            </w:r>
            <w:r w:rsidRPr="007E7CE8">
              <w:rPr>
                <w:rFonts w:ascii="Aptos" w:eastAsia="Times New Roman" w:hAnsi="Aptos" w:cs="Times New Roman"/>
              </w:rPr>
              <w:t xml:space="preserve"> Approximately </w:t>
            </w:r>
            <w:r w:rsidRPr="007E7CE8">
              <w:rPr>
                <w:rFonts w:ascii="Aptos" w:eastAsia="Times New Roman" w:hAnsi="Aptos" w:cs="Times New Roman"/>
                <w:b/>
                <w:bCs/>
              </w:rPr>
              <w:t>20-25%</w:t>
            </w:r>
            <w:r w:rsidRPr="007E7CE8">
              <w:rPr>
                <w:rFonts w:ascii="Aptos" w:eastAsia="Times New Roman" w:hAnsi="Aptos" w:cs="Times New Roman"/>
              </w:rPr>
              <w:t xml:space="preserve"> of older adults living outside of nursing homes are not in regular contact with other people.</w:t>
            </w:r>
          </w:p>
          <w:p w14:paraId="7CEF2D43" w14:textId="77777777" w:rsidR="007E7CE8" w:rsidRPr="007E7CE8" w:rsidRDefault="007E7CE8" w:rsidP="007E7CE8">
            <w:pPr>
              <w:pStyle w:val="ListParagraph"/>
              <w:ind w:left="360"/>
              <w:rPr>
                <w:rFonts w:ascii="Aptos" w:eastAsia="Times New Roman" w:hAnsi="Aptos" w:cs="Times New Roman"/>
                <w:b/>
                <w:bCs/>
              </w:rPr>
            </w:pPr>
            <w:r w:rsidRPr="007E7CE8">
              <w:rPr>
                <w:rFonts w:ascii="Aptos" w:eastAsia="Times New Roman" w:hAnsi="Aptos" w:cs="Times New Roman"/>
                <w:b/>
                <w:bCs/>
              </w:rPr>
              <w:t>Challenges and Risks</w:t>
            </w:r>
          </w:p>
          <w:p w14:paraId="7EA8603E" w14:textId="77777777" w:rsidR="007E7CE8" w:rsidRPr="007E7CE8" w:rsidRDefault="007E7CE8" w:rsidP="00DF76FC">
            <w:pPr>
              <w:pStyle w:val="ListParagraph"/>
              <w:numPr>
                <w:ilvl w:val="0"/>
                <w:numId w:val="20"/>
              </w:numPr>
              <w:rPr>
                <w:rFonts w:ascii="Aptos" w:eastAsia="Times New Roman" w:hAnsi="Aptos" w:cs="Times New Roman"/>
              </w:rPr>
            </w:pPr>
            <w:r w:rsidRPr="007E7CE8">
              <w:rPr>
                <w:rFonts w:ascii="Aptos" w:eastAsia="Times New Roman" w:hAnsi="Aptos" w:cs="Times New Roman"/>
                <w:b/>
                <w:bCs/>
              </w:rPr>
              <w:t>Inadequate Support:</w:t>
            </w:r>
            <w:r w:rsidRPr="007E7CE8">
              <w:rPr>
                <w:rFonts w:ascii="Aptos" w:eastAsia="Times New Roman" w:hAnsi="Aptos" w:cs="Times New Roman"/>
              </w:rPr>
              <w:t xml:space="preserve"> Without family, terminally ill adults face a higher risk of self-neglect. Many cannot afford assisted living or in-home care, and government programs like Medicare don't typically cover these services.</w:t>
            </w:r>
          </w:p>
          <w:p w14:paraId="1C8122F0" w14:textId="77777777" w:rsidR="007E7CE8" w:rsidRPr="007E7CE8" w:rsidRDefault="007E7CE8" w:rsidP="00DF76FC">
            <w:pPr>
              <w:pStyle w:val="ListParagraph"/>
              <w:numPr>
                <w:ilvl w:val="0"/>
                <w:numId w:val="20"/>
              </w:numPr>
              <w:rPr>
                <w:rFonts w:ascii="Aptos" w:eastAsia="Times New Roman" w:hAnsi="Aptos" w:cs="Times New Roman"/>
              </w:rPr>
            </w:pPr>
            <w:r w:rsidRPr="007E7CE8">
              <w:rPr>
                <w:rFonts w:ascii="Aptos" w:eastAsia="Times New Roman" w:hAnsi="Aptos" w:cs="Times New Roman"/>
                <w:b/>
                <w:bCs/>
              </w:rPr>
              <w:t>Hospice Limitations:</w:t>
            </w:r>
            <w:r w:rsidRPr="007E7CE8">
              <w:rPr>
                <w:rFonts w:ascii="Aptos" w:eastAsia="Times New Roman" w:hAnsi="Aptos" w:cs="Times New Roman"/>
              </w:rPr>
              <w:t xml:space="preserve"> While hospice care is an option, it often relies heavily on family caregivers for daily support, and some agencies may not accept patients who don't have a designated caregiver.</w:t>
            </w:r>
          </w:p>
          <w:p w14:paraId="212600C5" w14:textId="77777777" w:rsidR="007E7CE8" w:rsidRPr="007E7CE8" w:rsidRDefault="007E7CE8" w:rsidP="00DF76FC">
            <w:pPr>
              <w:pStyle w:val="ListParagraph"/>
              <w:numPr>
                <w:ilvl w:val="0"/>
                <w:numId w:val="20"/>
              </w:numPr>
              <w:rPr>
                <w:rFonts w:ascii="Aptos" w:eastAsia="Times New Roman" w:hAnsi="Aptos" w:cs="Times New Roman"/>
              </w:rPr>
            </w:pPr>
            <w:r w:rsidRPr="007E7CE8">
              <w:rPr>
                <w:rFonts w:ascii="Aptos" w:eastAsia="Times New Roman" w:hAnsi="Aptos" w:cs="Times New Roman"/>
                <w:b/>
                <w:bCs/>
              </w:rPr>
              <w:t>End-of-Life Decisions:</w:t>
            </w:r>
            <w:r w:rsidRPr="007E7CE8">
              <w:rPr>
                <w:rFonts w:ascii="Aptos" w:eastAsia="Times New Roman" w:hAnsi="Aptos" w:cs="Times New Roman"/>
              </w:rPr>
              <w:t xml:space="preserve"> If a person is unable to communicate their wishes, and no family is present, hospitals may need to go to court to have a guardian appointed by the state to make medical decisions.</w:t>
            </w:r>
          </w:p>
          <w:p w14:paraId="49F84628" w14:textId="77777777" w:rsidR="007E7CE8" w:rsidRPr="007E7CE8" w:rsidRDefault="007E7CE8" w:rsidP="00DF76FC">
            <w:pPr>
              <w:pStyle w:val="ListParagraph"/>
              <w:numPr>
                <w:ilvl w:val="0"/>
                <w:numId w:val="20"/>
              </w:numPr>
              <w:rPr>
                <w:rFonts w:ascii="Aptos" w:eastAsia="Times New Roman" w:hAnsi="Aptos" w:cs="Times New Roman"/>
              </w:rPr>
            </w:pPr>
            <w:r w:rsidRPr="007E7CE8">
              <w:rPr>
                <w:rFonts w:ascii="Aptos" w:eastAsia="Times New Roman" w:hAnsi="Aptos" w:cs="Times New Roman"/>
                <w:b/>
                <w:bCs/>
              </w:rPr>
              <w:t>The Unclaimed:</w:t>
            </w:r>
            <w:r w:rsidRPr="007E7CE8">
              <w:rPr>
                <w:rFonts w:ascii="Aptos" w:eastAsia="Times New Roman" w:hAnsi="Aptos" w:cs="Times New Roman"/>
              </w:rPr>
              <w:t xml:space="preserve"> In the most extreme cases, individuals who die alone with no one to claim them may be buried in a common grave.</w:t>
            </w:r>
          </w:p>
          <w:p w14:paraId="542DD860" w14:textId="77777777" w:rsidR="007E7CE8" w:rsidRPr="007E7CE8" w:rsidRDefault="007E7CE8" w:rsidP="007E7CE8">
            <w:pPr>
              <w:pStyle w:val="ListParagraph"/>
              <w:ind w:left="360"/>
              <w:rPr>
                <w:rFonts w:ascii="Aptos" w:eastAsia="Times New Roman" w:hAnsi="Aptos" w:cs="Times New Roman"/>
                <w:b/>
                <w:bCs/>
              </w:rPr>
            </w:pPr>
            <w:r w:rsidRPr="007E7CE8">
              <w:rPr>
                <w:rFonts w:ascii="Aptos" w:eastAsia="Times New Roman" w:hAnsi="Aptos" w:cs="Times New Roman"/>
                <w:b/>
                <w:bCs/>
              </w:rPr>
              <w:t>Diverse Perspectives</w:t>
            </w:r>
          </w:p>
          <w:p w14:paraId="7DD2C44C" w14:textId="77777777" w:rsidR="007E7CE8" w:rsidRPr="007E7CE8" w:rsidRDefault="007E7CE8" w:rsidP="00DF76FC">
            <w:pPr>
              <w:pStyle w:val="ListParagraph"/>
              <w:numPr>
                <w:ilvl w:val="0"/>
                <w:numId w:val="21"/>
              </w:numPr>
              <w:rPr>
                <w:rFonts w:ascii="Aptos" w:eastAsia="Times New Roman" w:hAnsi="Aptos" w:cs="Times New Roman"/>
              </w:rPr>
            </w:pPr>
            <w:r w:rsidRPr="007E7CE8">
              <w:rPr>
                <w:rFonts w:ascii="Aptos" w:eastAsia="Times New Roman" w:hAnsi="Aptos" w:cs="Times New Roman"/>
                <w:b/>
                <w:bCs/>
              </w:rPr>
              <w:t>A Desire for Company:</w:t>
            </w:r>
            <w:r w:rsidRPr="007E7CE8">
              <w:rPr>
                <w:rFonts w:ascii="Aptos" w:eastAsia="Times New Roman" w:hAnsi="Aptos" w:cs="Times New Roman"/>
              </w:rPr>
              <w:t xml:space="preserve"> Many, like 75-year-old Jacki Barden, worry about who will be with them at the end and have focused on making legal and financial preparations.</w:t>
            </w:r>
          </w:p>
          <w:p w14:paraId="45462131" w14:textId="6E80112C" w:rsidR="00B30BBD" w:rsidRPr="0040149C" w:rsidRDefault="007E7CE8" w:rsidP="00DF76FC">
            <w:pPr>
              <w:pStyle w:val="ListParagraph"/>
              <w:numPr>
                <w:ilvl w:val="0"/>
                <w:numId w:val="21"/>
              </w:numPr>
              <w:rPr>
                <w:rFonts w:ascii="Aptos" w:eastAsia="Times New Roman" w:hAnsi="Aptos" w:cs="Times New Roman"/>
              </w:rPr>
            </w:pPr>
            <w:r w:rsidRPr="007E7CE8">
              <w:rPr>
                <w:rFonts w:ascii="Aptos" w:eastAsia="Times New Roman" w:hAnsi="Aptos" w:cs="Times New Roman"/>
                <w:b/>
                <w:bCs/>
              </w:rPr>
              <w:t>A Preference for Solitude:</w:t>
            </w:r>
            <w:r w:rsidRPr="007E7CE8">
              <w:rPr>
                <w:rFonts w:ascii="Aptos" w:eastAsia="Times New Roman" w:hAnsi="Aptos" w:cs="Times New Roman"/>
              </w:rPr>
              <w:t xml:space="preserve"> Others, like 80-year-old Elva Roy, have lived independently for decades and are comfortable with the idea of dying alone, viewing it as a final act of control.</w:t>
            </w:r>
          </w:p>
        </w:tc>
      </w:tr>
      <w:tr w:rsidR="00425A0D" w:rsidRPr="00783903" w14:paraId="79F83BB2" w14:textId="77777777" w:rsidTr="00467E18">
        <w:trPr>
          <w:gridAfter w:val="1"/>
          <w:wAfter w:w="298" w:type="dxa"/>
          <w:trHeight w:val="386"/>
        </w:trPr>
        <w:tc>
          <w:tcPr>
            <w:tcW w:w="2903" w:type="dxa"/>
            <w:gridSpan w:val="2"/>
          </w:tcPr>
          <w:p w14:paraId="4EE714E6" w14:textId="781466F5" w:rsidR="00425A0D" w:rsidRDefault="00425A0D" w:rsidP="005600C8">
            <w:pPr>
              <w:rPr>
                <w:rFonts w:ascii="Aptos" w:hAnsi="Aptos"/>
                <w:b/>
                <w:bCs/>
              </w:rPr>
            </w:pPr>
            <w:r>
              <w:rPr>
                <w:rFonts w:ascii="Aptos" w:hAnsi="Aptos"/>
                <w:b/>
                <w:bCs/>
              </w:rPr>
              <w:lastRenderedPageBreak/>
              <w:t>Longevity</w:t>
            </w:r>
          </w:p>
        </w:tc>
        <w:tc>
          <w:tcPr>
            <w:tcW w:w="7622" w:type="dxa"/>
            <w:gridSpan w:val="4"/>
          </w:tcPr>
          <w:p w14:paraId="5F36B588" w14:textId="77777777" w:rsidR="00425A0D" w:rsidRDefault="00425A0D" w:rsidP="00DF76FC">
            <w:pPr>
              <w:pStyle w:val="NormalWeb"/>
              <w:numPr>
                <w:ilvl w:val="0"/>
                <w:numId w:val="11"/>
              </w:numPr>
              <w:contextualSpacing/>
              <w:rPr>
                <w:rFonts w:ascii="Aptos" w:hAnsi="Aptos" w:cs="Open Sans"/>
                <w:b/>
                <w:bCs/>
                <w:color w:val="000000"/>
              </w:rPr>
            </w:pPr>
            <w:r>
              <w:rPr>
                <w:rFonts w:ascii="Aptos" w:hAnsi="Aptos" w:cs="Open Sans"/>
                <w:b/>
                <w:bCs/>
                <w:color w:val="000000"/>
              </w:rPr>
              <w:t>Washington Post (free access)</w:t>
            </w:r>
          </w:p>
          <w:p w14:paraId="26E04292" w14:textId="77777777" w:rsidR="00425A0D" w:rsidRDefault="00425A0D" w:rsidP="00425A0D">
            <w:pPr>
              <w:pStyle w:val="NormalWeb"/>
              <w:ind w:left="360"/>
              <w:contextualSpacing/>
              <w:rPr>
                <w:rFonts w:ascii="Aptos" w:hAnsi="Aptos" w:cs="Open Sans"/>
                <w:color w:val="000000"/>
              </w:rPr>
            </w:pPr>
            <w:r>
              <w:rPr>
                <w:rFonts w:ascii="Aptos" w:hAnsi="Aptos" w:cs="Open Sans"/>
                <w:color w:val="000000"/>
              </w:rPr>
              <w:t>October 2, 2025</w:t>
            </w:r>
          </w:p>
          <w:p w14:paraId="1027176D" w14:textId="77777777" w:rsidR="00425A0D" w:rsidRDefault="00DF76FC" w:rsidP="00425A0D">
            <w:pPr>
              <w:pStyle w:val="NormalWeb"/>
              <w:ind w:left="360"/>
              <w:contextualSpacing/>
              <w:rPr>
                <w:rFonts w:ascii="Aptos" w:hAnsi="Aptos" w:cs="Open Sans"/>
                <w:i/>
                <w:iCs/>
                <w:color w:val="000000"/>
              </w:rPr>
            </w:pPr>
            <w:hyperlink r:id="rId108" w:history="1">
              <w:r w:rsidR="00000234" w:rsidRPr="00000234">
                <w:rPr>
                  <w:rStyle w:val="Hyperlink"/>
                  <w:rFonts w:ascii="Aptos" w:hAnsi="Aptos" w:cs="Open Sans"/>
                  <w:i/>
                  <w:iCs/>
                </w:rPr>
                <w:t>How to live to 117? Researchers find clues in the world’s oldest woman.</w:t>
              </w:r>
            </w:hyperlink>
          </w:p>
          <w:p w14:paraId="7AC89A1A" w14:textId="422395D0" w:rsidR="00000234" w:rsidRPr="00000234" w:rsidRDefault="0007358D" w:rsidP="00425A0D">
            <w:pPr>
              <w:pStyle w:val="NormalWeb"/>
              <w:ind w:left="360"/>
              <w:contextualSpacing/>
              <w:rPr>
                <w:rFonts w:ascii="Aptos" w:hAnsi="Aptos" w:cs="Open Sans"/>
                <w:color w:val="000000"/>
              </w:rPr>
            </w:pPr>
            <w:r w:rsidRPr="0007358D">
              <w:rPr>
                <w:rFonts w:ascii="Aptos" w:hAnsi="Aptos" w:cs="Open Sans"/>
                <w:color w:val="000000"/>
              </w:rPr>
              <w:t>By Gretchen Reynolds</w:t>
            </w:r>
          </w:p>
          <w:p w14:paraId="7A64E887" w14:textId="38141754" w:rsidR="00000234" w:rsidRDefault="007201D3" w:rsidP="00425A0D">
            <w:pPr>
              <w:pStyle w:val="NormalWeb"/>
              <w:ind w:left="360"/>
              <w:contextualSpacing/>
              <w:rPr>
                <w:rFonts w:ascii="Aptos" w:hAnsi="Aptos" w:cs="Open Sans"/>
                <w:i/>
                <w:iCs/>
                <w:color w:val="000000"/>
              </w:rPr>
            </w:pPr>
            <w:r w:rsidRPr="007201D3">
              <w:rPr>
                <w:rFonts w:ascii="Aptos" w:hAnsi="Aptos" w:cs="Open Sans"/>
                <w:i/>
                <w:iCs/>
                <w:color w:val="000000"/>
              </w:rPr>
              <w:t>A new study offers insights about what made Maria Branyas Morera exceptional — and what it could mean for the rest of us.</w:t>
            </w:r>
          </w:p>
          <w:p w14:paraId="25ADDD5C" w14:textId="77777777" w:rsidR="00C47203" w:rsidRPr="00C47203" w:rsidRDefault="00C47203" w:rsidP="00C47203">
            <w:pPr>
              <w:pStyle w:val="NormalWeb"/>
              <w:ind w:left="360"/>
              <w:contextualSpacing/>
              <w:rPr>
                <w:rFonts w:ascii="Aptos" w:hAnsi="Aptos" w:cs="Open Sans"/>
                <w:color w:val="000000"/>
              </w:rPr>
            </w:pPr>
            <w:r w:rsidRPr="00C47203">
              <w:rPr>
                <w:rFonts w:ascii="Aptos" w:hAnsi="Aptos" w:cs="Open Sans"/>
                <w:color w:val="000000"/>
              </w:rPr>
              <w:t>A new study on Maria Branyas Morera, the world's oldest woman who lived to 117, reveals several clues to her remarkable longevity. Researchers found that a combination of genetics, a robust immune system, and a healthy lifestyle all played a role.</w:t>
            </w:r>
          </w:p>
          <w:p w14:paraId="1A11D808" w14:textId="77777777" w:rsidR="00C47203" w:rsidRPr="00C47203" w:rsidRDefault="00C47203" w:rsidP="00C47203">
            <w:pPr>
              <w:pStyle w:val="NormalWeb"/>
              <w:ind w:left="360"/>
              <w:contextualSpacing/>
              <w:rPr>
                <w:rFonts w:ascii="Aptos" w:hAnsi="Aptos" w:cs="Open Sans"/>
                <w:b/>
                <w:bCs/>
                <w:color w:val="000000"/>
              </w:rPr>
            </w:pPr>
            <w:r w:rsidRPr="00C47203">
              <w:rPr>
                <w:rFonts w:ascii="Aptos" w:hAnsi="Aptos" w:cs="Open Sans"/>
                <w:b/>
                <w:bCs/>
                <w:color w:val="000000"/>
              </w:rPr>
              <w:t>Genetic Advantage</w:t>
            </w:r>
          </w:p>
          <w:p w14:paraId="39997AEE" w14:textId="77777777" w:rsidR="00C47203" w:rsidRPr="00C47203" w:rsidRDefault="00C47203" w:rsidP="00DF76FC">
            <w:pPr>
              <w:pStyle w:val="NormalWeb"/>
              <w:numPr>
                <w:ilvl w:val="0"/>
                <w:numId w:val="16"/>
              </w:numPr>
              <w:contextualSpacing/>
              <w:rPr>
                <w:rFonts w:ascii="Aptos" w:hAnsi="Aptos" w:cs="Open Sans"/>
                <w:color w:val="000000"/>
              </w:rPr>
            </w:pPr>
            <w:r w:rsidRPr="00C47203">
              <w:rPr>
                <w:rFonts w:ascii="Aptos" w:hAnsi="Aptos" w:cs="Open Sans"/>
                <w:color w:val="000000"/>
              </w:rPr>
              <w:t>Morera's genome contained a wide array of genetic variants previously linked to a long lifespan.</w:t>
            </w:r>
          </w:p>
          <w:p w14:paraId="500DD600" w14:textId="77777777" w:rsidR="00C47203" w:rsidRPr="00C47203" w:rsidRDefault="00C47203" w:rsidP="00DF76FC">
            <w:pPr>
              <w:pStyle w:val="NormalWeb"/>
              <w:numPr>
                <w:ilvl w:val="0"/>
                <w:numId w:val="16"/>
              </w:numPr>
              <w:contextualSpacing/>
              <w:rPr>
                <w:rFonts w:ascii="Aptos" w:hAnsi="Aptos" w:cs="Open Sans"/>
                <w:color w:val="000000"/>
              </w:rPr>
            </w:pPr>
            <w:r w:rsidRPr="00C47203">
              <w:rPr>
                <w:rFonts w:ascii="Aptos" w:hAnsi="Aptos" w:cs="Open Sans"/>
                <w:color w:val="000000"/>
              </w:rPr>
              <w:t>She also possessed seven other variants not previously identified as contributing to longevity.</w:t>
            </w:r>
          </w:p>
          <w:p w14:paraId="3DD79A2A" w14:textId="77777777" w:rsidR="00C47203" w:rsidRPr="00C47203" w:rsidRDefault="00C47203" w:rsidP="00DF76FC">
            <w:pPr>
              <w:pStyle w:val="NormalWeb"/>
              <w:numPr>
                <w:ilvl w:val="0"/>
                <w:numId w:val="16"/>
              </w:numPr>
              <w:contextualSpacing/>
              <w:rPr>
                <w:rFonts w:ascii="Aptos" w:hAnsi="Aptos" w:cs="Open Sans"/>
                <w:color w:val="000000"/>
              </w:rPr>
            </w:pPr>
            <w:r w:rsidRPr="00C47203">
              <w:rPr>
                <w:rFonts w:ascii="Aptos" w:hAnsi="Aptos" w:cs="Open Sans"/>
                <w:color w:val="000000"/>
              </w:rPr>
              <w:t>Crucially, she did not have any gene variants known to increase the risk of major chronic illnesses like cancer, Alzheimer's, or diabetes.</w:t>
            </w:r>
          </w:p>
          <w:p w14:paraId="134200C5" w14:textId="77777777" w:rsidR="00C47203" w:rsidRPr="00C47203" w:rsidRDefault="00C47203" w:rsidP="00C47203">
            <w:pPr>
              <w:pStyle w:val="NormalWeb"/>
              <w:ind w:left="360"/>
              <w:contextualSpacing/>
              <w:rPr>
                <w:rFonts w:ascii="Aptos" w:hAnsi="Aptos" w:cs="Open Sans"/>
                <w:b/>
                <w:bCs/>
                <w:color w:val="000000"/>
              </w:rPr>
            </w:pPr>
            <w:r w:rsidRPr="00C47203">
              <w:rPr>
                <w:rFonts w:ascii="Aptos" w:hAnsi="Aptos" w:cs="Open Sans"/>
                <w:b/>
                <w:bCs/>
                <w:color w:val="000000"/>
              </w:rPr>
              <w:t>An Efficient Immune System and Healthy Gut</w:t>
            </w:r>
          </w:p>
          <w:p w14:paraId="6624524A" w14:textId="77777777" w:rsidR="00C47203" w:rsidRPr="00C47203" w:rsidRDefault="00C47203" w:rsidP="00DF76FC">
            <w:pPr>
              <w:pStyle w:val="NormalWeb"/>
              <w:numPr>
                <w:ilvl w:val="0"/>
                <w:numId w:val="17"/>
              </w:numPr>
              <w:contextualSpacing/>
              <w:rPr>
                <w:rFonts w:ascii="Aptos" w:hAnsi="Aptos" w:cs="Open Sans"/>
                <w:color w:val="000000"/>
              </w:rPr>
            </w:pPr>
            <w:r w:rsidRPr="00C47203">
              <w:rPr>
                <w:rFonts w:ascii="Aptos" w:hAnsi="Aptos" w:cs="Open Sans"/>
                <w:color w:val="000000"/>
              </w:rPr>
              <w:lastRenderedPageBreak/>
              <w:t>Her immune system was unusually sturdy, with a large number of "memory" T cells that remained very active but did not attack healthy tissue.</w:t>
            </w:r>
          </w:p>
          <w:p w14:paraId="1A75E116" w14:textId="77777777" w:rsidR="00C47203" w:rsidRPr="00C47203" w:rsidRDefault="00C47203" w:rsidP="00DF76FC">
            <w:pPr>
              <w:pStyle w:val="NormalWeb"/>
              <w:numPr>
                <w:ilvl w:val="0"/>
                <w:numId w:val="17"/>
              </w:numPr>
              <w:contextualSpacing/>
              <w:rPr>
                <w:rFonts w:ascii="Aptos" w:hAnsi="Aptos" w:cs="Open Sans"/>
                <w:color w:val="000000"/>
              </w:rPr>
            </w:pPr>
            <w:r w:rsidRPr="00C47203">
              <w:rPr>
                <w:rFonts w:ascii="Aptos" w:hAnsi="Aptos" w:cs="Open Sans"/>
                <w:color w:val="000000"/>
              </w:rPr>
              <w:t>Her gut microbiome was teeming with bacteria known to produce substances that may help reduce inflammation, which in turn bolsters the immune system.</w:t>
            </w:r>
          </w:p>
          <w:p w14:paraId="3748DAAA" w14:textId="77777777" w:rsidR="00C47203" w:rsidRPr="00C47203" w:rsidRDefault="00C47203" w:rsidP="00C47203">
            <w:pPr>
              <w:pStyle w:val="NormalWeb"/>
              <w:ind w:left="360"/>
              <w:contextualSpacing/>
              <w:rPr>
                <w:rFonts w:ascii="Aptos" w:hAnsi="Aptos" w:cs="Open Sans"/>
                <w:b/>
                <w:bCs/>
                <w:color w:val="000000"/>
              </w:rPr>
            </w:pPr>
            <w:r w:rsidRPr="00C47203">
              <w:rPr>
                <w:rFonts w:ascii="Aptos" w:hAnsi="Aptos" w:cs="Open Sans"/>
                <w:b/>
                <w:bCs/>
                <w:color w:val="000000"/>
              </w:rPr>
              <w:t>Lifestyle and Biological Age</w:t>
            </w:r>
          </w:p>
          <w:p w14:paraId="00F98527" w14:textId="77777777" w:rsidR="00C47203" w:rsidRPr="00C47203" w:rsidRDefault="00C47203" w:rsidP="00DF76FC">
            <w:pPr>
              <w:pStyle w:val="NormalWeb"/>
              <w:numPr>
                <w:ilvl w:val="0"/>
                <w:numId w:val="18"/>
              </w:numPr>
              <w:contextualSpacing/>
              <w:rPr>
                <w:rFonts w:ascii="Aptos" w:hAnsi="Aptos" w:cs="Open Sans"/>
                <w:color w:val="000000"/>
              </w:rPr>
            </w:pPr>
            <w:r w:rsidRPr="00C47203">
              <w:rPr>
                <w:rFonts w:ascii="Aptos" w:hAnsi="Aptos" w:cs="Open Sans"/>
                <w:color w:val="000000"/>
              </w:rPr>
              <w:t>Morera followed a Mediterranean diet, eating lightly with plenty of fish, olive oil, and fruit. In her later years, she also consumed three plain yogurts a day.</w:t>
            </w:r>
          </w:p>
          <w:p w14:paraId="7F75D107" w14:textId="77777777" w:rsidR="00C47203" w:rsidRPr="00C47203" w:rsidRDefault="00C47203" w:rsidP="00DF76FC">
            <w:pPr>
              <w:pStyle w:val="NormalWeb"/>
              <w:numPr>
                <w:ilvl w:val="0"/>
                <w:numId w:val="18"/>
              </w:numPr>
              <w:contextualSpacing/>
              <w:rPr>
                <w:rFonts w:ascii="Aptos" w:hAnsi="Aptos" w:cs="Open Sans"/>
                <w:color w:val="000000"/>
              </w:rPr>
            </w:pPr>
            <w:r w:rsidRPr="00C47203">
              <w:rPr>
                <w:rFonts w:ascii="Aptos" w:hAnsi="Aptos" w:cs="Open Sans"/>
                <w:color w:val="000000"/>
              </w:rPr>
              <w:t>She remained physically active through walking and gardening for most of her life and maintained social connections.</w:t>
            </w:r>
          </w:p>
          <w:p w14:paraId="65E0EBA8" w14:textId="77777777" w:rsidR="00C47203" w:rsidRPr="00C47203" w:rsidRDefault="00C47203" w:rsidP="00DF76FC">
            <w:pPr>
              <w:pStyle w:val="NormalWeb"/>
              <w:numPr>
                <w:ilvl w:val="0"/>
                <w:numId w:val="18"/>
              </w:numPr>
              <w:contextualSpacing/>
              <w:rPr>
                <w:rFonts w:ascii="Aptos" w:hAnsi="Aptos" w:cs="Open Sans"/>
                <w:color w:val="000000"/>
              </w:rPr>
            </w:pPr>
            <w:r w:rsidRPr="00C47203">
              <w:rPr>
                <w:rFonts w:ascii="Aptos" w:hAnsi="Aptos" w:cs="Open Sans"/>
                <w:color w:val="000000"/>
              </w:rPr>
              <w:t>Her healthy lifestyle likely contributed to her blood chemistry, which at 116 looked like that of someone decades younger.</w:t>
            </w:r>
          </w:p>
          <w:p w14:paraId="00BD89FD" w14:textId="77777777" w:rsidR="00C47203" w:rsidRPr="00C47203" w:rsidRDefault="00C47203" w:rsidP="00DF76FC">
            <w:pPr>
              <w:pStyle w:val="NormalWeb"/>
              <w:numPr>
                <w:ilvl w:val="0"/>
                <w:numId w:val="18"/>
              </w:numPr>
              <w:contextualSpacing/>
              <w:rPr>
                <w:rFonts w:ascii="Aptos" w:hAnsi="Aptos" w:cs="Open Sans"/>
                <w:color w:val="000000"/>
              </w:rPr>
            </w:pPr>
            <w:r w:rsidRPr="00C47203">
              <w:rPr>
                <w:rFonts w:ascii="Aptos" w:hAnsi="Aptos" w:cs="Open Sans"/>
                <w:color w:val="000000"/>
              </w:rPr>
              <w:t>Tests revealed her "biological age" was 23 years younger than her chronological age.</w:t>
            </w:r>
          </w:p>
          <w:p w14:paraId="121991BA" w14:textId="25CAA714" w:rsidR="00C47203" w:rsidRPr="00C47203" w:rsidRDefault="00C47203" w:rsidP="0040149C">
            <w:pPr>
              <w:pStyle w:val="NormalWeb"/>
              <w:ind w:left="360"/>
              <w:contextualSpacing/>
              <w:rPr>
                <w:rFonts w:ascii="Aptos" w:hAnsi="Aptos" w:cs="Open Sans"/>
                <w:color w:val="000000"/>
              </w:rPr>
            </w:pPr>
            <w:r w:rsidRPr="00C47203">
              <w:rPr>
                <w:rFonts w:ascii="Aptos" w:hAnsi="Aptos" w:cs="Open Sans"/>
                <w:color w:val="000000"/>
              </w:rPr>
              <w:t xml:space="preserve">The primary lesson from Morera's life, according to researchers, is that </w:t>
            </w:r>
            <w:r w:rsidRPr="00C47203">
              <w:rPr>
                <w:rFonts w:ascii="Aptos" w:hAnsi="Aptos" w:cs="Open Sans"/>
                <w:b/>
                <w:bCs/>
                <w:color w:val="000000"/>
              </w:rPr>
              <w:t>aging and serious illness are separable</w:t>
            </w:r>
            <w:r w:rsidRPr="00C47203">
              <w:rPr>
                <w:rFonts w:ascii="Aptos" w:hAnsi="Aptos" w:cs="Open Sans"/>
                <w:color w:val="000000"/>
              </w:rPr>
              <w:t>.</w:t>
            </w:r>
          </w:p>
        </w:tc>
      </w:tr>
      <w:tr w:rsidR="00A1789A" w:rsidRPr="00783903" w14:paraId="5B2DD873" w14:textId="77777777" w:rsidTr="0059444E">
        <w:trPr>
          <w:gridAfter w:val="1"/>
          <w:wAfter w:w="298" w:type="dxa"/>
          <w:trHeight w:val="3860"/>
        </w:trPr>
        <w:tc>
          <w:tcPr>
            <w:tcW w:w="2903" w:type="dxa"/>
            <w:gridSpan w:val="2"/>
          </w:tcPr>
          <w:p w14:paraId="2D86AD39" w14:textId="5933236F" w:rsidR="00A1789A" w:rsidRDefault="00A1789A" w:rsidP="0059444E">
            <w:pPr>
              <w:contextualSpacing/>
              <w:rPr>
                <w:rFonts w:ascii="Aptos" w:hAnsi="Aptos"/>
                <w:b/>
                <w:bCs/>
              </w:rPr>
            </w:pPr>
            <w:r>
              <w:rPr>
                <w:rFonts w:ascii="Aptos" w:hAnsi="Aptos"/>
                <w:b/>
                <w:bCs/>
              </w:rPr>
              <w:lastRenderedPageBreak/>
              <w:t>Wellness</w:t>
            </w:r>
          </w:p>
        </w:tc>
        <w:tc>
          <w:tcPr>
            <w:tcW w:w="7622" w:type="dxa"/>
            <w:gridSpan w:val="4"/>
          </w:tcPr>
          <w:p w14:paraId="6DE24F92" w14:textId="77777777" w:rsidR="00A1789A" w:rsidRDefault="00A1789A" w:rsidP="00DF76FC">
            <w:pPr>
              <w:pStyle w:val="NormalWeb"/>
              <w:numPr>
                <w:ilvl w:val="0"/>
                <w:numId w:val="11"/>
              </w:numPr>
              <w:contextualSpacing/>
              <w:rPr>
                <w:rFonts w:ascii="Aptos" w:hAnsi="Aptos" w:cs="Open Sans"/>
                <w:b/>
                <w:bCs/>
                <w:color w:val="000000"/>
              </w:rPr>
            </w:pPr>
            <w:r>
              <w:rPr>
                <w:rFonts w:ascii="Aptos" w:hAnsi="Aptos" w:cs="Open Sans"/>
                <w:b/>
                <w:bCs/>
                <w:color w:val="000000"/>
              </w:rPr>
              <w:t>*Wall Street Journal</w:t>
            </w:r>
          </w:p>
          <w:p w14:paraId="1E899018" w14:textId="77777777" w:rsidR="00A1789A" w:rsidRDefault="00A1789A" w:rsidP="0059444E">
            <w:pPr>
              <w:pStyle w:val="NormalWeb"/>
              <w:ind w:left="360"/>
              <w:contextualSpacing/>
              <w:rPr>
                <w:rFonts w:ascii="Aptos" w:hAnsi="Aptos" w:cs="Open Sans"/>
                <w:color w:val="000000"/>
              </w:rPr>
            </w:pPr>
            <w:r>
              <w:rPr>
                <w:rFonts w:ascii="Aptos" w:hAnsi="Aptos" w:cs="Open Sans"/>
                <w:color w:val="000000"/>
              </w:rPr>
              <w:t>Augus</w:t>
            </w:r>
            <w:r w:rsidR="00134CF0">
              <w:rPr>
                <w:rFonts w:ascii="Aptos" w:hAnsi="Aptos" w:cs="Open Sans"/>
                <w:color w:val="000000"/>
              </w:rPr>
              <w:t>t 6, 2025</w:t>
            </w:r>
          </w:p>
          <w:p w14:paraId="796048ED" w14:textId="77777777" w:rsidR="00134CF0" w:rsidRDefault="00DF76FC" w:rsidP="0059444E">
            <w:pPr>
              <w:pStyle w:val="NormalWeb"/>
              <w:ind w:left="360"/>
              <w:contextualSpacing/>
              <w:rPr>
                <w:rFonts w:ascii="Aptos" w:hAnsi="Aptos" w:cs="Open Sans"/>
                <w:i/>
                <w:iCs/>
                <w:color w:val="000000"/>
              </w:rPr>
            </w:pPr>
            <w:hyperlink r:id="rId109" w:history="1">
              <w:r w:rsidR="00134CF0" w:rsidRPr="00134CF0">
                <w:rPr>
                  <w:rStyle w:val="Hyperlink"/>
                  <w:rFonts w:ascii="Aptos" w:hAnsi="Aptos" w:cs="Open Sans"/>
                  <w:i/>
                  <w:iCs/>
                </w:rPr>
                <w:t>Seven Ways to Track Your Risk of Falling—and Prevent an Injury</w:t>
              </w:r>
            </w:hyperlink>
          </w:p>
          <w:p w14:paraId="5EB90A1C" w14:textId="77777777" w:rsidR="00134CF0" w:rsidRDefault="007A508E" w:rsidP="0059444E">
            <w:pPr>
              <w:pStyle w:val="NormalWeb"/>
              <w:ind w:left="360"/>
              <w:contextualSpacing/>
              <w:rPr>
                <w:rFonts w:ascii="Aptos" w:hAnsi="Aptos" w:cs="Open Sans"/>
                <w:color w:val="000000"/>
              </w:rPr>
            </w:pPr>
            <w:r w:rsidRPr="007A508E">
              <w:rPr>
                <w:rFonts w:ascii="Aptos" w:hAnsi="Aptos" w:cs="Open Sans"/>
                <w:color w:val="000000"/>
              </w:rPr>
              <w:t>By Julie Jargon</w:t>
            </w:r>
          </w:p>
          <w:p w14:paraId="7242C31C" w14:textId="329AB9BD" w:rsidR="007A508E" w:rsidRPr="00E22CCA" w:rsidRDefault="00E22CCA" w:rsidP="0059444E">
            <w:pPr>
              <w:pStyle w:val="NormalWeb"/>
              <w:ind w:left="360"/>
              <w:contextualSpacing/>
              <w:rPr>
                <w:rFonts w:ascii="Aptos" w:hAnsi="Aptos" w:cs="Open Sans"/>
                <w:i/>
                <w:iCs/>
                <w:color w:val="000000"/>
              </w:rPr>
            </w:pPr>
            <w:r w:rsidRPr="00E22CCA">
              <w:rPr>
                <w:rFonts w:ascii="Aptos" w:hAnsi="Aptos" w:cs="Open Sans"/>
                <w:i/>
                <w:iCs/>
                <w:color w:val="000000"/>
              </w:rPr>
              <w:t>Without proper monitoring, even the healthy and active ‘younger old’ can suffer a bad spill, experts say</w:t>
            </w:r>
          </w:p>
          <w:p w14:paraId="6C676885" w14:textId="77777777" w:rsidR="006D4896" w:rsidRPr="006D4896" w:rsidRDefault="006D4896" w:rsidP="0059444E">
            <w:pPr>
              <w:pStyle w:val="NormalWeb"/>
              <w:ind w:left="360"/>
              <w:contextualSpacing/>
              <w:rPr>
                <w:rFonts w:ascii="Aptos" w:hAnsi="Aptos" w:cs="Open Sans"/>
                <w:color w:val="000000"/>
              </w:rPr>
            </w:pPr>
            <w:r w:rsidRPr="006D4896">
              <w:rPr>
                <w:rFonts w:ascii="Aptos" w:hAnsi="Aptos" w:cs="Open Sans"/>
                <w:color w:val="000000"/>
              </w:rPr>
              <w:t>A recent research paper states that the risk of falling doubles with each additional related issue, such as reduced muscle strength, balance problems, and medication side effects. Medical experts recommend an initial screening for fall risk at age 65. Even for those at low risk, there are preventative measures that can be taken beyond removing trip hazards at home.</w:t>
            </w:r>
          </w:p>
          <w:p w14:paraId="56219E51" w14:textId="77777777" w:rsidR="006D4896" w:rsidRPr="006D4896" w:rsidRDefault="006D4896" w:rsidP="0059444E">
            <w:pPr>
              <w:pStyle w:val="NormalWeb"/>
              <w:ind w:left="360"/>
              <w:contextualSpacing/>
              <w:rPr>
                <w:rFonts w:ascii="Aptos" w:hAnsi="Aptos" w:cs="Open Sans"/>
                <w:b/>
                <w:bCs/>
                <w:color w:val="000000"/>
              </w:rPr>
            </w:pPr>
            <w:r w:rsidRPr="006D4896">
              <w:rPr>
                <w:rFonts w:ascii="Aptos" w:hAnsi="Aptos" w:cs="Open Sans"/>
                <w:b/>
                <w:bCs/>
                <w:color w:val="000000"/>
              </w:rPr>
              <w:t>Seven Technologies to Help Reduce Your Risk of Falling:</w:t>
            </w:r>
          </w:p>
          <w:p w14:paraId="62C367C2" w14:textId="77777777" w:rsidR="006D4896" w:rsidRPr="006D4896" w:rsidRDefault="006D4896" w:rsidP="00DF76FC">
            <w:pPr>
              <w:pStyle w:val="NormalWeb"/>
              <w:numPr>
                <w:ilvl w:val="0"/>
                <w:numId w:val="15"/>
              </w:numPr>
              <w:contextualSpacing/>
              <w:rPr>
                <w:rFonts w:ascii="Aptos" w:hAnsi="Aptos" w:cs="Open Sans"/>
                <w:color w:val="000000"/>
              </w:rPr>
            </w:pPr>
            <w:r w:rsidRPr="006D4896">
              <w:rPr>
                <w:rFonts w:ascii="Aptos" w:hAnsi="Aptos" w:cs="Open Sans"/>
                <w:b/>
                <w:bCs/>
                <w:color w:val="000000"/>
              </w:rPr>
              <w:t>Fitness Trackers:</w:t>
            </w:r>
            <w:r w:rsidRPr="006D4896">
              <w:rPr>
                <w:rFonts w:ascii="Aptos" w:hAnsi="Aptos" w:cs="Open Sans"/>
                <w:color w:val="000000"/>
              </w:rPr>
              <w:t xml:space="preserve"> Exercise, especially for core and lower-body strength, is crucial for fall prevention. Fitness trackers like the Apple Watch or Fitbit can motivate users by showing their progress.</w:t>
            </w:r>
          </w:p>
          <w:p w14:paraId="7D70719D" w14:textId="77777777" w:rsidR="006D4896" w:rsidRPr="006D4896" w:rsidRDefault="006D4896" w:rsidP="00DF76FC">
            <w:pPr>
              <w:pStyle w:val="NormalWeb"/>
              <w:numPr>
                <w:ilvl w:val="0"/>
                <w:numId w:val="15"/>
              </w:numPr>
              <w:contextualSpacing/>
              <w:rPr>
                <w:rFonts w:ascii="Aptos" w:hAnsi="Aptos" w:cs="Open Sans"/>
                <w:color w:val="000000"/>
              </w:rPr>
            </w:pPr>
            <w:r w:rsidRPr="006D4896">
              <w:rPr>
                <w:rFonts w:ascii="Aptos" w:hAnsi="Aptos" w:cs="Open Sans"/>
                <w:b/>
                <w:bCs/>
                <w:color w:val="000000"/>
              </w:rPr>
              <w:t>Vital-Sign Monitors:</w:t>
            </w:r>
            <w:r w:rsidRPr="006D4896">
              <w:rPr>
                <w:rFonts w:ascii="Aptos" w:hAnsi="Aptos" w:cs="Open Sans"/>
                <w:color w:val="000000"/>
              </w:rPr>
              <w:t xml:space="preserve"> Low blood pressure or blood oxygen levels can cause dizziness and increase the risk of falling. Smartwatches and other devices can monitor these vitals.</w:t>
            </w:r>
          </w:p>
          <w:p w14:paraId="5DC382B4" w14:textId="77777777" w:rsidR="006D4896" w:rsidRPr="006D4896" w:rsidRDefault="006D4896" w:rsidP="00DF76FC">
            <w:pPr>
              <w:pStyle w:val="NormalWeb"/>
              <w:numPr>
                <w:ilvl w:val="0"/>
                <w:numId w:val="15"/>
              </w:numPr>
              <w:contextualSpacing/>
              <w:rPr>
                <w:rFonts w:ascii="Aptos" w:hAnsi="Aptos" w:cs="Open Sans"/>
                <w:color w:val="000000"/>
              </w:rPr>
            </w:pPr>
            <w:r w:rsidRPr="006D4896">
              <w:rPr>
                <w:rFonts w:ascii="Aptos" w:hAnsi="Aptos" w:cs="Open Sans"/>
                <w:b/>
                <w:bCs/>
                <w:color w:val="000000"/>
              </w:rPr>
              <w:t>Gait Sensors:</w:t>
            </w:r>
            <w:r w:rsidRPr="006D4896">
              <w:rPr>
                <w:rFonts w:ascii="Aptos" w:hAnsi="Aptos" w:cs="Open Sans"/>
                <w:color w:val="000000"/>
              </w:rPr>
              <w:t xml:space="preserve"> Phones and wearable devices can provide data on fall risk over time. Apple's walking-steadiness feature and smart insoles can track gait and balance.</w:t>
            </w:r>
          </w:p>
          <w:p w14:paraId="307A182C" w14:textId="77777777" w:rsidR="006D4896" w:rsidRPr="006D4896" w:rsidRDefault="006D4896" w:rsidP="00DF76FC">
            <w:pPr>
              <w:pStyle w:val="NormalWeb"/>
              <w:numPr>
                <w:ilvl w:val="0"/>
                <w:numId w:val="15"/>
              </w:numPr>
              <w:contextualSpacing/>
              <w:rPr>
                <w:rFonts w:ascii="Aptos" w:hAnsi="Aptos" w:cs="Open Sans"/>
                <w:color w:val="000000"/>
              </w:rPr>
            </w:pPr>
            <w:r w:rsidRPr="006D4896">
              <w:rPr>
                <w:rFonts w:ascii="Aptos" w:hAnsi="Aptos" w:cs="Open Sans"/>
                <w:b/>
                <w:bCs/>
                <w:color w:val="000000"/>
              </w:rPr>
              <w:t>Proper Lighting:</w:t>
            </w:r>
            <w:r w:rsidRPr="006D4896">
              <w:rPr>
                <w:rFonts w:ascii="Aptos" w:hAnsi="Aptos" w:cs="Open Sans"/>
                <w:color w:val="000000"/>
              </w:rPr>
              <w:t xml:space="preserve"> Many falls happen at night. Motion-activated lights and plug-in emergency nightlights can improve visibility.</w:t>
            </w:r>
          </w:p>
          <w:p w14:paraId="56FE0F39" w14:textId="77777777" w:rsidR="006D4896" w:rsidRPr="006D4896" w:rsidRDefault="006D4896" w:rsidP="00DF76FC">
            <w:pPr>
              <w:pStyle w:val="NormalWeb"/>
              <w:numPr>
                <w:ilvl w:val="0"/>
                <w:numId w:val="15"/>
              </w:numPr>
              <w:contextualSpacing/>
              <w:rPr>
                <w:rFonts w:ascii="Aptos" w:hAnsi="Aptos" w:cs="Open Sans"/>
                <w:color w:val="000000"/>
              </w:rPr>
            </w:pPr>
            <w:r w:rsidRPr="006D4896">
              <w:rPr>
                <w:rFonts w:ascii="Aptos" w:hAnsi="Aptos" w:cs="Open Sans"/>
                <w:b/>
                <w:bCs/>
                <w:color w:val="000000"/>
              </w:rPr>
              <w:lastRenderedPageBreak/>
              <w:t>Doorbell Cameras:</w:t>
            </w:r>
            <w:r w:rsidRPr="006D4896">
              <w:rPr>
                <w:rFonts w:ascii="Aptos" w:hAnsi="Aptos" w:cs="Open Sans"/>
                <w:color w:val="000000"/>
              </w:rPr>
              <w:t xml:space="preserve"> Rushing to answer the door can lead to falls. Doorbell cameras like Ring allow you to see who is at the door and communicate with them, reducing the need to hurry.</w:t>
            </w:r>
          </w:p>
          <w:p w14:paraId="6B9AE33C" w14:textId="77777777" w:rsidR="006D4896" w:rsidRPr="006D4896" w:rsidRDefault="006D4896" w:rsidP="00DF76FC">
            <w:pPr>
              <w:pStyle w:val="NormalWeb"/>
              <w:numPr>
                <w:ilvl w:val="0"/>
                <w:numId w:val="15"/>
              </w:numPr>
              <w:contextualSpacing/>
              <w:rPr>
                <w:rFonts w:ascii="Aptos" w:hAnsi="Aptos" w:cs="Open Sans"/>
                <w:color w:val="000000"/>
              </w:rPr>
            </w:pPr>
            <w:r w:rsidRPr="006D4896">
              <w:rPr>
                <w:rFonts w:ascii="Aptos" w:hAnsi="Aptos" w:cs="Open Sans"/>
                <w:b/>
                <w:bCs/>
                <w:color w:val="000000"/>
              </w:rPr>
              <w:t>Water-Leak Sensors:</w:t>
            </w:r>
            <w:r w:rsidRPr="006D4896">
              <w:rPr>
                <w:rFonts w:ascii="Aptos" w:hAnsi="Aptos" w:cs="Open Sans"/>
                <w:color w:val="000000"/>
              </w:rPr>
              <w:t xml:space="preserve"> These sensors can alert you to leaks before they create a slippery surface, preventing falls.</w:t>
            </w:r>
          </w:p>
          <w:p w14:paraId="22B02951" w14:textId="122B7053" w:rsidR="00E22CCA" w:rsidRPr="00B86E64" w:rsidRDefault="006D4896" w:rsidP="00DF76FC">
            <w:pPr>
              <w:pStyle w:val="NormalWeb"/>
              <w:numPr>
                <w:ilvl w:val="0"/>
                <w:numId w:val="15"/>
              </w:numPr>
              <w:contextualSpacing/>
              <w:rPr>
                <w:rFonts w:ascii="Aptos" w:hAnsi="Aptos" w:cs="Open Sans"/>
                <w:color w:val="000000"/>
              </w:rPr>
            </w:pPr>
            <w:r w:rsidRPr="006D4896">
              <w:rPr>
                <w:rFonts w:ascii="Aptos" w:hAnsi="Aptos" w:cs="Open Sans"/>
                <w:b/>
                <w:bCs/>
                <w:color w:val="000000"/>
              </w:rPr>
              <w:t>Smart Pill Dispensers:</w:t>
            </w:r>
            <w:r w:rsidRPr="006D4896">
              <w:rPr>
                <w:rFonts w:ascii="Aptos" w:hAnsi="Aptos" w:cs="Open Sans"/>
                <w:color w:val="000000"/>
              </w:rPr>
              <w:t xml:space="preserve"> Forgetting to take medication or taking it at the wrong time can cause dizziness. Smart pill dispensers help ensure medications are taken correctly.</w:t>
            </w:r>
          </w:p>
        </w:tc>
      </w:tr>
      <w:tr w:rsidR="00425196" w:rsidRPr="00783903" w14:paraId="73F6CCE1" w14:textId="77777777" w:rsidTr="00467E18">
        <w:trPr>
          <w:gridAfter w:val="1"/>
          <w:wAfter w:w="298" w:type="dxa"/>
          <w:trHeight w:val="386"/>
        </w:trPr>
        <w:tc>
          <w:tcPr>
            <w:tcW w:w="2903" w:type="dxa"/>
            <w:gridSpan w:val="2"/>
          </w:tcPr>
          <w:p w14:paraId="7CD842E6" w14:textId="3334CEC1" w:rsidR="00425196" w:rsidRDefault="00425196" w:rsidP="005600C8">
            <w:pPr>
              <w:rPr>
                <w:rFonts w:ascii="Aptos" w:hAnsi="Aptos"/>
                <w:b/>
                <w:bCs/>
              </w:rPr>
            </w:pPr>
            <w:r w:rsidRPr="00425196">
              <w:rPr>
                <w:rFonts w:ascii="Aptos" w:hAnsi="Aptos"/>
                <w:b/>
                <w:bCs/>
              </w:rPr>
              <w:lastRenderedPageBreak/>
              <w:t>Federal Policy</w:t>
            </w:r>
          </w:p>
        </w:tc>
        <w:tc>
          <w:tcPr>
            <w:tcW w:w="7622" w:type="dxa"/>
            <w:gridSpan w:val="4"/>
          </w:tcPr>
          <w:p w14:paraId="54FFEE0C" w14:textId="77777777" w:rsidR="008D14EF" w:rsidRDefault="00822FBE" w:rsidP="00DF76FC">
            <w:pPr>
              <w:pStyle w:val="ListParagraph"/>
              <w:numPr>
                <w:ilvl w:val="0"/>
                <w:numId w:val="11"/>
              </w:numPr>
              <w:rPr>
                <w:rFonts w:ascii="Aptos" w:eastAsia="Times New Roman" w:hAnsi="Aptos" w:cs="Times New Roman"/>
                <w:b/>
                <w:bCs/>
              </w:rPr>
            </w:pPr>
            <w:r>
              <w:rPr>
                <w:rFonts w:ascii="Aptos" w:eastAsia="Times New Roman" w:hAnsi="Aptos" w:cs="Times New Roman"/>
                <w:b/>
                <w:bCs/>
              </w:rPr>
              <w:t>Justice in Aging</w:t>
            </w:r>
          </w:p>
          <w:p w14:paraId="5EC0D60A" w14:textId="7B89FC3C" w:rsidR="00822FBE" w:rsidRPr="00427A18" w:rsidRDefault="00427A18" w:rsidP="00822FBE">
            <w:pPr>
              <w:pStyle w:val="ListParagraph"/>
              <w:ind w:left="360"/>
              <w:rPr>
                <w:rFonts w:ascii="Aptos" w:eastAsia="Times New Roman" w:hAnsi="Aptos" w:cs="Times New Roman"/>
              </w:rPr>
            </w:pPr>
            <w:r w:rsidRPr="00427A18">
              <w:rPr>
                <w:rFonts w:ascii="Aptos" w:eastAsia="Times New Roman" w:hAnsi="Aptos" w:cs="Times New Roman"/>
              </w:rPr>
              <w:t>October 10, 2025</w:t>
            </w:r>
          </w:p>
          <w:p w14:paraId="779317F8" w14:textId="5379F11E" w:rsidR="00822FBE" w:rsidRPr="00822FBE" w:rsidRDefault="00DF76FC" w:rsidP="00822FBE">
            <w:pPr>
              <w:pStyle w:val="ListParagraph"/>
              <w:ind w:left="360"/>
              <w:rPr>
                <w:rFonts w:ascii="Aptos" w:eastAsia="Times New Roman" w:hAnsi="Aptos" w:cs="Times New Roman"/>
                <w:i/>
                <w:iCs/>
              </w:rPr>
            </w:pPr>
            <w:hyperlink r:id="rId110" w:history="1">
              <w:r w:rsidR="00822FBE" w:rsidRPr="00822FBE">
                <w:rPr>
                  <w:rStyle w:val="Hyperlink"/>
                  <w:rFonts w:ascii="Aptos" w:eastAsia="Times New Roman" w:hAnsi="Aptos" w:cs="Times New Roman"/>
                  <w:i/>
                  <w:iCs/>
                </w:rPr>
                <w:t>Federal Government Shutdown Continues</w:t>
              </w:r>
            </w:hyperlink>
          </w:p>
          <w:p w14:paraId="610B806D" w14:textId="77777777" w:rsidR="00822FBE" w:rsidRPr="00822FBE" w:rsidRDefault="00822FBE" w:rsidP="00822FBE">
            <w:pPr>
              <w:pStyle w:val="ListParagraph"/>
              <w:ind w:left="360"/>
              <w:rPr>
                <w:rFonts w:ascii="Aptos" w:eastAsia="Times New Roman" w:hAnsi="Aptos" w:cs="Times New Roman"/>
              </w:rPr>
            </w:pPr>
            <w:r w:rsidRPr="00822FBE">
              <w:rPr>
                <w:rFonts w:ascii="Aptos" w:eastAsia="Times New Roman" w:hAnsi="Aptos" w:cs="Times New Roman"/>
              </w:rPr>
              <w:t>The federal government remains shut down after Congress was unable to negotiate an extension of federal funding, which expired at the end of September. Key issues include the extension of Affordable Care Act (ACA) enhanced premium tax credits (EPTCs) that are set to expire at the end of the year and reversing Medicaid cuts included in H.R. 1, the reconciliation bill passed in July. If EPTCs expire, individuals enrolled</w:t>
            </w:r>
            <w:r w:rsidRPr="00822FBE">
              <w:rPr>
                <w:rFonts w:ascii="Aptos" w:eastAsia="Times New Roman" w:hAnsi="Aptos" w:cs="Times New Roman"/>
                <w:b/>
                <w:bCs/>
              </w:rPr>
              <w:t xml:space="preserve"> </w:t>
            </w:r>
            <w:r w:rsidRPr="00822FBE">
              <w:rPr>
                <w:rFonts w:ascii="Aptos" w:eastAsia="Times New Roman" w:hAnsi="Aptos" w:cs="Times New Roman"/>
              </w:rPr>
              <w:t xml:space="preserve">in the Marketplace could see </w:t>
            </w:r>
            <w:hyperlink r:id="rId111" w:tgtFrame="_blank" w:history="1">
              <w:r w:rsidRPr="00822FBE">
                <w:rPr>
                  <w:rStyle w:val="Hyperlink"/>
                  <w:rFonts w:ascii="Aptos" w:eastAsia="Times New Roman" w:hAnsi="Aptos" w:cs="Times New Roman"/>
                </w:rPr>
                <w:t>premium increases of over 500%</w:t>
              </w:r>
            </w:hyperlink>
            <w:r w:rsidRPr="00822FBE">
              <w:rPr>
                <w:rFonts w:ascii="Aptos" w:eastAsia="Times New Roman" w:hAnsi="Aptos" w:cs="Times New Roman"/>
              </w:rPr>
              <w:t xml:space="preserve">, and </w:t>
            </w:r>
            <w:hyperlink r:id="rId112" w:tgtFrame="_blank" w:history="1">
              <w:r w:rsidRPr="00822FBE">
                <w:rPr>
                  <w:rStyle w:val="Hyperlink"/>
                  <w:rFonts w:ascii="Aptos" w:eastAsia="Times New Roman" w:hAnsi="Aptos" w:cs="Times New Roman"/>
                </w:rPr>
                <w:t>older adults ages 50-64 will be disproportionately affected</w:t>
              </w:r>
            </w:hyperlink>
            <w:r w:rsidRPr="00822FBE">
              <w:rPr>
                <w:rFonts w:ascii="Aptos" w:eastAsia="Times New Roman" w:hAnsi="Aptos" w:cs="Times New Roman"/>
              </w:rPr>
              <w:t xml:space="preserve">. </w:t>
            </w:r>
          </w:p>
          <w:p w14:paraId="114AAED7" w14:textId="77777777" w:rsidR="00822FBE" w:rsidRPr="00822FBE" w:rsidRDefault="00822FBE" w:rsidP="00822FBE">
            <w:pPr>
              <w:pStyle w:val="ListParagraph"/>
              <w:ind w:left="360"/>
              <w:rPr>
                <w:rFonts w:ascii="Aptos" w:eastAsia="Times New Roman" w:hAnsi="Aptos" w:cs="Times New Roman"/>
              </w:rPr>
            </w:pPr>
            <w:r w:rsidRPr="00822FBE">
              <w:rPr>
                <w:rFonts w:ascii="Aptos" w:eastAsia="Times New Roman" w:hAnsi="Aptos" w:cs="Times New Roman"/>
              </w:rPr>
              <w:t xml:space="preserve">As a result of the shutdown, non-essential government services are paused. The impacts vary across agencies as outlined in their </w:t>
            </w:r>
            <w:hyperlink r:id="rId113" w:tgtFrame="_blank" w:history="1">
              <w:r w:rsidRPr="00822FBE">
                <w:rPr>
                  <w:rStyle w:val="Hyperlink"/>
                  <w:rFonts w:ascii="Aptos" w:eastAsia="Times New Roman" w:hAnsi="Aptos" w:cs="Times New Roman"/>
                </w:rPr>
                <w:t>contingency plans</w:t>
              </w:r>
            </w:hyperlink>
            <w:r w:rsidRPr="00822FBE">
              <w:rPr>
                <w:rFonts w:ascii="Aptos" w:eastAsia="Times New Roman" w:hAnsi="Aptos" w:cs="Times New Roman"/>
              </w:rPr>
              <w:t xml:space="preserve">. Importantly, public programs that are mandatorily funded, including Social Security, Supplemental Security Income (SSI), Medicare, and Medicaid are expected to continue. Additionally, most tenants receiving federal rental assistance should </w:t>
            </w:r>
            <w:hyperlink r:id="rId114" w:tgtFrame="_blank" w:history="1">
              <w:r w:rsidRPr="00822FBE">
                <w:rPr>
                  <w:rStyle w:val="Hyperlink"/>
                  <w:rFonts w:ascii="Aptos" w:eastAsia="Times New Roman" w:hAnsi="Aptos" w:cs="Times New Roman"/>
                </w:rPr>
                <w:t>continue to receive their rental subsidies through November</w:t>
              </w:r>
            </w:hyperlink>
            <w:r w:rsidRPr="00822FBE">
              <w:rPr>
                <w:rFonts w:ascii="Aptos" w:eastAsia="Times New Roman" w:hAnsi="Aptos" w:cs="Times New Roman"/>
              </w:rPr>
              <w:t xml:space="preserve">. </w:t>
            </w:r>
          </w:p>
          <w:p w14:paraId="79222E64" w14:textId="77777777" w:rsidR="00822FBE" w:rsidRPr="00822FBE" w:rsidRDefault="00822FBE" w:rsidP="00822FBE">
            <w:pPr>
              <w:pStyle w:val="ListParagraph"/>
              <w:ind w:left="360"/>
              <w:rPr>
                <w:rFonts w:ascii="Aptos" w:eastAsia="Times New Roman" w:hAnsi="Aptos" w:cs="Times New Roman"/>
              </w:rPr>
            </w:pPr>
            <w:r w:rsidRPr="00822FBE">
              <w:rPr>
                <w:rFonts w:ascii="Aptos" w:eastAsia="Times New Roman" w:hAnsi="Aptos" w:cs="Times New Roman"/>
              </w:rPr>
              <w:t xml:space="preserve">However, older adults may experience disruptions in how they receive services from these programs, especially if the shutdown persists. For example, the Social Security Administration is pausing certain services, such as processing overpayments and issuing replacement Medicare cards. Some health care policies also expired, including telehealth visits for the majority of Medicare enrollees and the Acute Hospital Care at Home Initiative. </w:t>
            </w:r>
          </w:p>
          <w:p w14:paraId="5AFDE394" w14:textId="77777777" w:rsidR="00822FBE" w:rsidRDefault="00822FBE" w:rsidP="009516D0">
            <w:pPr>
              <w:pStyle w:val="ListParagraph"/>
              <w:ind w:left="360"/>
              <w:rPr>
                <w:rFonts w:ascii="Aptos" w:eastAsia="Times New Roman" w:hAnsi="Aptos" w:cs="Times New Roman"/>
              </w:rPr>
            </w:pPr>
            <w:r w:rsidRPr="00822FBE">
              <w:rPr>
                <w:rFonts w:ascii="Aptos" w:eastAsia="Times New Roman" w:hAnsi="Aptos" w:cs="Times New Roman"/>
              </w:rPr>
              <w:t>Justice in Aging will continue to update our network about the shutdown’s potential impacts on older adults.</w:t>
            </w:r>
          </w:p>
          <w:p w14:paraId="5D9940A6" w14:textId="77777777" w:rsidR="00532978" w:rsidRDefault="00532978" w:rsidP="00DF76FC">
            <w:pPr>
              <w:pStyle w:val="ListParagraph"/>
              <w:numPr>
                <w:ilvl w:val="0"/>
                <w:numId w:val="11"/>
              </w:numPr>
              <w:rPr>
                <w:rFonts w:ascii="Aptos" w:eastAsia="Times New Roman" w:hAnsi="Aptos" w:cs="Times New Roman"/>
                <w:b/>
                <w:bCs/>
              </w:rPr>
            </w:pPr>
            <w:r>
              <w:rPr>
                <w:rFonts w:ascii="Aptos" w:eastAsia="Times New Roman" w:hAnsi="Aptos" w:cs="Times New Roman"/>
                <w:b/>
                <w:bCs/>
              </w:rPr>
              <w:t>Justice in Aging</w:t>
            </w:r>
          </w:p>
          <w:p w14:paraId="5B520AED" w14:textId="77777777" w:rsidR="00532978" w:rsidRPr="00427A18" w:rsidRDefault="00532978" w:rsidP="00532978">
            <w:pPr>
              <w:pStyle w:val="ListParagraph"/>
              <w:ind w:left="360"/>
              <w:rPr>
                <w:rFonts w:ascii="Aptos" w:eastAsia="Times New Roman" w:hAnsi="Aptos" w:cs="Times New Roman"/>
              </w:rPr>
            </w:pPr>
            <w:r w:rsidRPr="00427A18">
              <w:rPr>
                <w:rFonts w:ascii="Aptos" w:eastAsia="Times New Roman" w:hAnsi="Aptos" w:cs="Times New Roman"/>
              </w:rPr>
              <w:t>October 10, 2025</w:t>
            </w:r>
          </w:p>
          <w:p w14:paraId="30EF46C8" w14:textId="2A48B77F" w:rsidR="00532978" w:rsidRPr="00532978" w:rsidRDefault="00DF76FC" w:rsidP="00532978">
            <w:pPr>
              <w:pStyle w:val="ListParagraph"/>
              <w:ind w:left="360"/>
              <w:rPr>
                <w:rFonts w:ascii="Aptos" w:eastAsia="Times New Roman" w:hAnsi="Aptos" w:cs="Times New Roman"/>
                <w:i/>
                <w:iCs/>
              </w:rPr>
            </w:pPr>
            <w:hyperlink r:id="rId115" w:history="1">
              <w:r w:rsidR="00532978" w:rsidRPr="00532978">
                <w:rPr>
                  <w:rStyle w:val="Hyperlink"/>
                  <w:rFonts w:ascii="Aptos" w:eastAsia="Times New Roman" w:hAnsi="Aptos" w:cs="Times New Roman"/>
                  <w:i/>
                  <w:iCs/>
                </w:rPr>
                <w:t>New Report on Potential Harmful Changes to SSDI and SSI</w:t>
              </w:r>
            </w:hyperlink>
            <w:r w:rsidR="00532978" w:rsidRPr="00532978">
              <w:rPr>
                <w:rFonts w:ascii="Aptos" w:eastAsia="Times New Roman" w:hAnsi="Aptos" w:cs="Times New Roman"/>
                <w:i/>
                <w:iCs/>
              </w:rPr>
              <w:t xml:space="preserve"> </w:t>
            </w:r>
          </w:p>
          <w:p w14:paraId="667B2FA2" w14:textId="77777777" w:rsidR="00532978" w:rsidRPr="00532978" w:rsidRDefault="00532978" w:rsidP="00532978">
            <w:pPr>
              <w:pStyle w:val="ListParagraph"/>
              <w:ind w:left="360"/>
              <w:rPr>
                <w:rFonts w:ascii="Aptos" w:eastAsia="Times New Roman" w:hAnsi="Aptos" w:cs="Times New Roman"/>
              </w:rPr>
            </w:pPr>
            <w:r w:rsidRPr="00532978">
              <w:rPr>
                <w:rFonts w:ascii="Aptos" w:eastAsia="Times New Roman" w:hAnsi="Aptos" w:cs="Times New Roman"/>
              </w:rPr>
              <w:t xml:space="preserve">The Social Security Administration will likely release a proposed rule this fall that could change how age and education are considered in determining disability in the Social Security Disability Insurance (SSDI) and Supplemental Security Income (SSI) programs. </w:t>
            </w:r>
          </w:p>
          <w:p w14:paraId="1EDF56E9" w14:textId="77777777" w:rsidR="00532978" w:rsidRPr="00532978" w:rsidRDefault="00532978" w:rsidP="00532978">
            <w:pPr>
              <w:pStyle w:val="ListParagraph"/>
              <w:ind w:left="360"/>
              <w:rPr>
                <w:rFonts w:ascii="Aptos" w:eastAsia="Times New Roman" w:hAnsi="Aptos" w:cs="Times New Roman"/>
              </w:rPr>
            </w:pPr>
            <w:r w:rsidRPr="00532978">
              <w:rPr>
                <w:rFonts w:ascii="Aptos" w:eastAsia="Times New Roman" w:hAnsi="Aptos" w:cs="Times New Roman"/>
              </w:rPr>
              <w:lastRenderedPageBreak/>
              <w:t xml:space="preserve">A </w:t>
            </w:r>
            <w:hyperlink r:id="rId116" w:tgtFrame="_blank" w:history="1">
              <w:r w:rsidRPr="00532978">
                <w:rPr>
                  <w:rStyle w:val="Hyperlink"/>
                  <w:rFonts w:ascii="Aptos" w:eastAsia="Times New Roman" w:hAnsi="Aptos" w:cs="Times New Roman"/>
                </w:rPr>
                <w:t>new Urban Institute report</w:t>
              </w:r>
            </w:hyperlink>
            <w:r w:rsidRPr="00532978">
              <w:rPr>
                <w:rFonts w:ascii="Aptos" w:eastAsia="Times New Roman" w:hAnsi="Aptos" w:cs="Times New Roman"/>
              </w:rPr>
              <w:t xml:space="preserve"> analyzes the harmful effects of these potential regulatory changes to SSDI and SSI, particularly for older adults. According to the report, changes to the treatment of age and education could reduce eligibility for new applicants to the SSDI program by 20% overall and up to 30% for people over age 50. </w:t>
            </w:r>
          </w:p>
          <w:p w14:paraId="7915E230" w14:textId="77777777" w:rsidR="00532978" w:rsidRPr="00532978" w:rsidRDefault="00532978" w:rsidP="00532978">
            <w:pPr>
              <w:pStyle w:val="ListParagraph"/>
              <w:ind w:left="360"/>
              <w:rPr>
                <w:rFonts w:ascii="Aptos" w:eastAsia="Times New Roman" w:hAnsi="Aptos" w:cs="Times New Roman"/>
              </w:rPr>
            </w:pPr>
            <w:r w:rsidRPr="00532978">
              <w:rPr>
                <w:rFonts w:ascii="Aptos" w:eastAsia="Times New Roman" w:hAnsi="Aptos" w:cs="Times New Roman"/>
              </w:rPr>
              <w:t xml:space="preserve">Just a 10% reduction in eligibility would result in roughly 500,000 people losing benefits, including 80,000 widows and children. Older adults who are denied and resort to early retirement for income would see a lifetime benefit that is 30% lower than what they would have received had they qualified for SSDI. </w:t>
            </w:r>
          </w:p>
          <w:p w14:paraId="0F8B743C" w14:textId="5DA4F2C2" w:rsidR="00532978" w:rsidRPr="0058282C" w:rsidRDefault="00532978" w:rsidP="0058282C">
            <w:pPr>
              <w:pStyle w:val="ListParagraph"/>
              <w:ind w:left="360"/>
              <w:rPr>
                <w:rFonts w:ascii="Aptos" w:eastAsia="Times New Roman" w:hAnsi="Aptos" w:cs="Times New Roman"/>
              </w:rPr>
            </w:pPr>
            <w:r w:rsidRPr="00532978">
              <w:rPr>
                <w:rFonts w:ascii="Aptos" w:eastAsia="Times New Roman" w:hAnsi="Aptos" w:cs="Times New Roman"/>
              </w:rPr>
              <w:t>Justice in Aging will continue to monitor this issue and update our network about the future proposed rule.</w:t>
            </w:r>
          </w:p>
        </w:tc>
      </w:tr>
      <w:tr w:rsidR="003979F1" w:rsidRPr="00783903" w14:paraId="220A4F1E" w14:textId="77777777" w:rsidTr="00467E18">
        <w:trPr>
          <w:gridAfter w:val="1"/>
          <w:wAfter w:w="298" w:type="dxa"/>
          <w:trHeight w:val="386"/>
        </w:trPr>
        <w:tc>
          <w:tcPr>
            <w:tcW w:w="2903" w:type="dxa"/>
            <w:gridSpan w:val="2"/>
          </w:tcPr>
          <w:p w14:paraId="2F0E01BE" w14:textId="71C28196" w:rsidR="003979F1" w:rsidRPr="00425196" w:rsidRDefault="003979F1" w:rsidP="005600C8">
            <w:pPr>
              <w:rPr>
                <w:rFonts w:ascii="Aptos" w:hAnsi="Aptos"/>
                <w:b/>
                <w:bCs/>
              </w:rPr>
            </w:pPr>
            <w:r>
              <w:rPr>
                <w:rFonts w:ascii="Aptos" w:hAnsi="Aptos"/>
                <w:b/>
                <w:bCs/>
              </w:rPr>
              <w:lastRenderedPageBreak/>
              <w:t>Workforce</w:t>
            </w:r>
          </w:p>
        </w:tc>
        <w:tc>
          <w:tcPr>
            <w:tcW w:w="7622" w:type="dxa"/>
            <w:gridSpan w:val="4"/>
          </w:tcPr>
          <w:p w14:paraId="2B64DCF5" w14:textId="77777777" w:rsidR="003979F1" w:rsidRDefault="003979F1" w:rsidP="00DF76FC">
            <w:pPr>
              <w:pStyle w:val="ListParagraph"/>
              <w:numPr>
                <w:ilvl w:val="0"/>
                <w:numId w:val="11"/>
              </w:numPr>
              <w:rPr>
                <w:rFonts w:ascii="Aptos" w:eastAsia="Times New Roman" w:hAnsi="Aptos" w:cs="Times New Roman"/>
                <w:b/>
                <w:bCs/>
              </w:rPr>
            </w:pPr>
            <w:r>
              <w:rPr>
                <w:rFonts w:ascii="Aptos" w:eastAsia="Times New Roman" w:hAnsi="Aptos" w:cs="Times New Roman"/>
                <w:b/>
                <w:bCs/>
              </w:rPr>
              <w:t>*Boston Globe</w:t>
            </w:r>
          </w:p>
          <w:p w14:paraId="549B79E1" w14:textId="77777777" w:rsidR="003979F1" w:rsidRDefault="00AB45F9" w:rsidP="003979F1">
            <w:pPr>
              <w:pStyle w:val="ListParagraph"/>
              <w:ind w:left="360"/>
              <w:rPr>
                <w:rFonts w:ascii="Aptos" w:eastAsia="Times New Roman" w:hAnsi="Aptos" w:cs="Times New Roman"/>
              </w:rPr>
            </w:pPr>
            <w:r>
              <w:rPr>
                <w:rFonts w:ascii="Aptos" w:eastAsia="Times New Roman" w:hAnsi="Aptos" w:cs="Times New Roman"/>
              </w:rPr>
              <w:t>October 12, 2025</w:t>
            </w:r>
          </w:p>
          <w:p w14:paraId="08D16CB4" w14:textId="77777777" w:rsidR="00AB45F9" w:rsidRDefault="00DF76FC" w:rsidP="003979F1">
            <w:pPr>
              <w:pStyle w:val="ListParagraph"/>
              <w:ind w:left="360"/>
              <w:rPr>
                <w:rFonts w:ascii="Aptos" w:eastAsia="Times New Roman" w:hAnsi="Aptos" w:cs="Times New Roman"/>
                <w:i/>
                <w:iCs/>
              </w:rPr>
            </w:pPr>
            <w:hyperlink r:id="rId117" w:history="1">
              <w:r w:rsidR="00AB45F9" w:rsidRPr="00AB45F9">
                <w:rPr>
                  <w:rStyle w:val="Hyperlink"/>
                  <w:rFonts w:ascii="Aptos" w:eastAsia="Times New Roman" w:hAnsi="Aptos" w:cs="Times New Roman"/>
                  <w:i/>
                  <w:iCs/>
                </w:rPr>
                <w:t>MGB is turning to AI to ease shortage of primary care doctors. Some of them don’t like it.</w:t>
              </w:r>
            </w:hyperlink>
          </w:p>
          <w:p w14:paraId="4F3D4597" w14:textId="77777777" w:rsidR="00AB45F9" w:rsidRDefault="005D706D" w:rsidP="003979F1">
            <w:pPr>
              <w:pStyle w:val="ListParagraph"/>
              <w:ind w:left="360"/>
              <w:rPr>
                <w:rFonts w:ascii="Aptos" w:eastAsia="Times New Roman" w:hAnsi="Aptos" w:cs="Times New Roman"/>
              </w:rPr>
            </w:pPr>
            <w:r w:rsidRPr="005D706D">
              <w:rPr>
                <w:rFonts w:ascii="Aptos" w:eastAsia="Times New Roman" w:hAnsi="Aptos" w:cs="Times New Roman"/>
              </w:rPr>
              <w:t>By Jonathan Saltzman</w:t>
            </w:r>
          </w:p>
          <w:p w14:paraId="44611DA6" w14:textId="77777777" w:rsidR="00C30A74" w:rsidRPr="00C30A74" w:rsidRDefault="00C30A74" w:rsidP="00C30A74">
            <w:pPr>
              <w:pStyle w:val="ListParagraph"/>
              <w:ind w:left="360"/>
              <w:rPr>
                <w:rFonts w:ascii="Aptos" w:eastAsia="Times New Roman" w:hAnsi="Aptos" w:cs="Times New Roman"/>
              </w:rPr>
            </w:pPr>
            <w:r w:rsidRPr="00C30A74">
              <w:rPr>
                <w:rFonts w:ascii="Aptos" w:eastAsia="Times New Roman" w:hAnsi="Aptos" w:cs="Times New Roman"/>
              </w:rPr>
              <w:t>Here is a summary of the selected text about Mass General Brigham's use of AI for patients.</w:t>
            </w:r>
          </w:p>
          <w:p w14:paraId="5CBB301C" w14:textId="77777777" w:rsidR="00C30A74" w:rsidRPr="00C30A74" w:rsidRDefault="00C30A74" w:rsidP="00C30A74">
            <w:pPr>
              <w:pStyle w:val="ListParagraph"/>
              <w:ind w:left="360"/>
              <w:rPr>
                <w:rFonts w:ascii="Aptos" w:eastAsia="Times New Roman" w:hAnsi="Aptos" w:cs="Times New Roman"/>
                <w:b/>
                <w:bCs/>
              </w:rPr>
            </w:pPr>
            <w:r w:rsidRPr="00C30A74">
              <w:rPr>
                <w:rFonts w:ascii="Aptos" w:eastAsia="Times New Roman" w:hAnsi="Aptos" w:cs="Times New Roman"/>
                <w:b/>
                <w:bCs/>
              </w:rPr>
              <w:t>Doctors' Criticisms of MGB's AI Platform</w:t>
            </w:r>
          </w:p>
          <w:p w14:paraId="143194F7" w14:textId="77777777" w:rsidR="00C30A74" w:rsidRPr="00C30A74" w:rsidRDefault="00C30A74" w:rsidP="00DF76FC">
            <w:pPr>
              <w:pStyle w:val="ListParagraph"/>
              <w:numPr>
                <w:ilvl w:val="0"/>
                <w:numId w:val="26"/>
              </w:numPr>
              <w:rPr>
                <w:rFonts w:ascii="Aptos" w:eastAsia="Times New Roman" w:hAnsi="Aptos" w:cs="Times New Roman"/>
              </w:rPr>
            </w:pPr>
            <w:r w:rsidRPr="00C30A74">
              <w:rPr>
                <w:rFonts w:ascii="Aptos" w:eastAsia="Times New Roman" w:hAnsi="Aptos" w:cs="Times New Roman"/>
                <w:b/>
                <w:bCs/>
              </w:rPr>
              <w:t>Out-of-State Physicians</w:t>
            </w:r>
            <w:r w:rsidRPr="00C30A74">
              <w:rPr>
                <w:rFonts w:ascii="Aptos" w:eastAsia="Times New Roman" w:hAnsi="Aptos" w:cs="Times New Roman"/>
              </w:rPr>
              <w:t>: Critics are concerned that some doctors for the telehealth appointments are located outside Massachusetts and may lack knowledge of the local health ecosystem, including specialists for referrals.</w:t>
            </w:r>
          </w:p>
          <w:p w14:paraId="4D2C85B2" w14:textId="77777777" w:rsidR="00C30A74" w:rsidRPr="00C30A74" w:rsidRDefault="00C30A74" w:rsidP="00DF76FC">
            <w:pPr>
              <w:pStyle w:val="ListParagraph"/>
              <w:numPr>
                <w:ilvl w:val="0"/>
                <w:numId w:val="26"/>
              </w:numPr>
              <w:rPr>
                <w:rFonts w:ascii="Aptos" w:eastAsia="Times New Roman" w:hAnsi="Aptos" w:cs="Times New Roman"/>
              </w:rPr>
            </w:pPr>
            <w:r w:rsidRPr="00C30A74">
              <w:rPr>
                <w:rFonts w:ascii="Aptos" w:eastAsia="Times New Roman" w:hAnsi="Aptos" w:cs="Times New Roman"/>
                <w:b/>
                <w:bCs/>
              </w:rPr>
              <w:t>A "Band-Aid" Solution</w:t>
            </w:r>
            <w:r w:rsidRPr="00C30A74">
              <w:rPr>
                <w:rFonts w:ascii="Aptos" w:eastAsia="Times New Roman" w:hAnsi="Aptos" w:cs="Times New Roman"/>
              </w:rPr>
              <w:t>: Several MGB primary care doctors view the AI platform, Care Connect, as a temporary fix for deeper issues like the failure to retain and recruit primary care physicians.</w:t>
            </w:r>
          </w:p>
          <w:p w14:paraId="4011DFD2" w14:textId="77777777" w:rsidR="00C30A74" w:rsidRPr="00C30A74" w:rsidRDefault="00C30A74" w:rsidP="00DF76FC">
            <w:pPr>
              <w:pStyle w:val="ListParagraph"/>
              <w:numPr>
                <w:ilvl w:val="0"/>
                <w:numId w:val="26"/>
              </w:numPr>
              <w:rPr>
                <w:rFonts w:ascii="Aptos" w:eastAsia="Times New Roman" w:hAnsi="Aptos" w:cs="Times New Roman"/>
              </w:rPr>
            </w:pPr>
            <w:r w:rsidRPr="00C30A74">
              <w:rPr>
                <w:rFonts w:ascii="Aptos" w:eastAsia="Times New Roman" w:hAnsi="Aptos" w:cs="Times New Roman"/>
                <w:b/>
                <w:bCs/>
              </w:rPr>
              <w:t>Alternative Solutions</w:t>
            </w:r>
            <w:r w:rsidRPr="00C30A74">
              <w:rPr>
                <w:rFonts w:ascii="Aptos" w:eastAsia="Times New Roman" w:hAnsi="Aptos" w:cs="Times New Roman"/>
              </w:rPr>
              <w:t>: A union organizer suggested that hiring just eight to ten more primary care providers would be a more direct solution than implementing the AI system.</w:t>
            </w:r>
          </w:p>
          <w:p w14:paraId="08C4532F" w14:textId="77777777" w:rsidR="00C30A74" w:rsidRPr="00C30A74" w:rsidRDefault="00C30A74" w:rsidP="00DF76FC">
            <w:pPr>
              <w:pStyle w:val="ListParagraph"/>
              <w:numPr>
                <w:ilvl w:val="0"/>
                <w:numId w:val="26"/>
              </w:numPr>
              <w:rPr>
                <w:rFonts w:ascii="Aptos" w:eastAsia="Times New Roman" w:hAnsi="Aptos" w:cs="Times New Roman"/>
              </w:rPr>
            </w:pPr>
            <w:r w:rsidRPr="00C30A74">
              <w:rPr>
                <w:rFonts w:ascii="Aptos" w:eastAsia="Times New Roman" w:hAnsi="Aptos" w:cs="Times New Roman"/>
                <w:b/>
                <w:bCs/>
              </w:rPr>
              <w:t>Lack of Input</w:t>
            </w:r>
            <w:r w:rsidRPr="00C30A74">
              <w:rPr>
                <w:rFonts w:ascii="Aptos" w:eastAsia="Times New Roman" w:hAnsi="Aptos" w:cs="Times New Roman"/>
              </w:rPr>
              <w:t>: Doctors at MGB reported having little to no say in the decision to launch the AI platform, making them feel like a "cog in the wheel."</w:t>
            </w:r>
          </w:p>
          <w:p w14:paraId="6EB7E805" w14:textId="77777777" w:rsidR="00C30A74" w:rsidRPr="00C30A74" w:rsidRDefault="00C30A74" w:rsidP="00DF76FC">
            <w:pPr>
              <w:pStyle w:val="ListParagraph"/>
              <w:numPr>
                <w:ilvl w:val="0"/>
                <w:numId w:val="26"/>
              </w:numPr>
              <w:rPr>
                <w:rFonts w:ascii="Aptos" w:eastAsia="Times New Roman" w:hAnsi="Aptos" w:cs="Times New Roman"/>
              </w:rPr>
            </w:pPr>
            <w:r w:rsidRPr="00C30A74">
              <w:rPr>
                <w:rFonts w:ascii="Aptos" w:eastAsia="Times New Roman" w:hAnsi="Aptos" w:cs="Times New Roman"/>
                <w:b/>
                <w:bCs/>
              </w:rPr>
              <w:t>Replacing Human Interaction</w:t>
            </w:r>
            <w:r w:rsidRPr="00C30A74">
              <w:rPr>
                <w:rFonts w:ascii="Aptos" w:eastAsia="Times New Roman" w:hAnsi="Aptos" w:cs="Times New Roman"/>
              </w:rPr>
              <w:t>: One doctor compared the AI service to a "vending machine" replacing a "local neighborhood restaurant," implying it's not a full substitute for in-person care.</w:t>
            </w:r>
          </w:p>
          <w:p w14:paraId="44F7880C" w14:textId="77777777" w:rsidR="00C30A74" w:rsidRPr="00C30A74" w:rsidRDefault="00C30A74" w:rsidP="00C30A74">
            <w:pPr>
              <w:pStyle w:val="ListParagraph"/>
              <w:ind w:left="360"/>
              <w:rPr>
                <w:rFonts w:ascii="Aptos" w:eastAsia="Times New Roman" w:hAnsi="Aptos" w:cs="Times New Roman"/>
                <w:b/>
                <w:bCs/>
              </w:rPr>
            </w:pPr>
            <w:r w:rsidRPr="00C30A74">
              <w:rPr>
                <w:rFonts w:ascii="Aptos" w:eastAsia="Times New Roman" w:hAnsi="Aptos" w:cs="Times New Roman"/>
                <w:b/>
                <w:bCs/>
              </w:rPr>
              <w:t>The Role of AI in Primary Care</w:t>
            </w:r>
          </w:p>
          <w:p w14:paraId="672B15EA" w14:textId="77777777" w:rsidR="00C30A74" w:rsidRPr="00C30A74" w:rsidRDefault="00C30A74" w:rsidP="00DF76FC">
            <w:pPr>
              <w:pStyle w:val="ListParagraph"/>
              <w:numPr>
                <w:ilvl w:val="0"/>
                <w:numId w:val="27"/>
              </w:numPr>
              <w:rPr>
                <w:rFonts w:ascii="Aptos" w:eastAsia="Times New Roman" w:hAnsi="Aptos" w:cs="Times New Roman"/>
              </w:rPr>
            </w:pPr>
            <w:r w:rsidRPr="00C30A74">
              <w:rPr>
                <w:rFonts w:ascii="Aptos" w:eastAsia="Times New Roman" w:hAnsi="Aptos" w:cs="Times New Roman"/>
                <w:b/>
                <w:bCs/>
              </w:rPr>
              <w:t>Reshaping Healthcare</w:t>
            </w:r>
            <w:r w:rsidRPr="00C30A74">
              <w:rPr>
                <w:rFonts w:ascii="Aptos" w:eastAsia="Times New Roman" w:hAnsi="Aptos" w:cs="Times New Roman"/>
              </w:rPr>
              <w:t>: The Care Connect system is part of a broader trend of AI integrating into healthcare, from interpreting scans to aiding in drug discovery.</w:t>
            </w:r>
          </w:p>
          <w:p w14:paraId="7AF49EE0" w14:textId="77777777" w:rsidR="00C30A74" w:rsidRPr="00C30A74" w:rsidRDefault="00C30A74" w:rsidP="00DF76FC">
            <w:pPr>
              <w:pStyle w:val="ListParagraph"/>
              <w:numPr>
                <w:ilvl w:val="0"/>
                <w:numId w:val="27"/>
              </w:numPr>
              <w:rPr>
                <w:rFonts w:ascii="Aptos" w:eastAsia="Times New Roman" w:hAnsi="Aptos" w:cs="Times New Roman"/>
              </w:rPr>
            </w:pPr>
            <w:r w:rsidRPr="00C30A74">
              <w:rPr>
                <w:rFonts w:ascii="Aptos" w:eastAsia="Times New Roman" w:hAnsi="Aptos" w:cs="Times New Roman"/>
                <w:b/>
                <w:bCs/>
              </w:rPr>
              <w:t>Doctor-Patient Relationship</w:t>
            </w:r>
            <w:r w:rsidRPr="00C30A74">
              <w:rPr>
                <w:rFonts w:ascii="Aptos" w:eastAsia="Times New Roman" w:hAnsi="Aptos" w:cs="Times New Roman"/>
              </w:rPr>
              <w:t>: This technology inserts AI directly into the primary care relationship, potentially becoming a new entry point for patients into the healthcare system.</w:t>
            </w:r>
          </w:p>
          <w:p w14:paraId="157FF4A8" w14:textId="77777777" w:rsidR="00C30A74" w:rsidRPr="00C30A74" w:rsidRDefault="00C30A74" w:rsidP="00DF76FC">
            <w:pPr>
              <w:pStyle w:val="ListParagraph"/>
              <w:numPr>
                <w:ilvl w:val="0"/>
                <w:numId w:val="27"/>
              </w:numPr>
              <w:rPr>
                <w:rFonts w:ascii="Aptos" w:eastAsia="Times New Roman" w:hAnsi="Aptos" w:cs="Times New Roman"/>
              </w:rPr>
            </w:pPr>
            <w:r w:rsidRPr="00C30A74">
              <w:rPr>
                <w:rFonts w:ascii="Aptos" w:eastAsia="Times New Roman" w:hAnsi="Aptos" w:cs="Times New Roman"/>
                <w:b/>
                <w:bCs/>
              </w:rPr>
              <w:t>Diagnostic Accuracy</w:t>
            </w:r>
            <w:r w:rsidRPr="00C30A74">
              <w:rPr>
                <w:rFonts w:ascii="Aptos" w:eastAsia="Times New Roman" w:hAnsi="Aptos" w:cs="Times New Roman"/>
              </w:rPr>
              <w:t>: A study found that a similar AI system matched doctors' diagnoses and treatments two-thirds of the time and was correct twice as often as the physician when disagreements occurred.</w:t>
            </w:r>
          </w:p>
          <w:p w14:paraId="7FC81256" w14:textId="77777777" w:rsidR="00C30A74" w:rsidRPr="00C30A74" w:rsidRDefault="00C30A74" w:rsidP="00C30A74">
            <w:pPr>
              <w:pStyle w:val="ListParagraph"/>
              <w:ind w:left="360"/>
              <w:rPr>
                <w:rFonts w:ascii="Aptos" w:eastAsia="Times New Roman" w:hAnsi="Aptos" w:cs="Times New Roman"/>
                <w:b/>
                <w:bCs/>
              </w:rPr>
            </w:pPr>
            <w:r w:rsidRPr="00C30A74">
              <w:rPr>
                <w:rFonts w:ascii="Aptos" w:eastAsia="Times New Roman" w:hAnsi="Aptos" w:cs="Times New Roman"/>
                <w:b/>
                <w:bCs/>
              </w:rPr>
              <w:t>How the AI Platform Functions</w:t>
            </w:r>
          </w:p>
          <w:p w14:paraId="39747995" w14:textId="77777777" w:rsidR="00C30A74" w:rsidRPr="00C30A74" w:rsidRDefault="00C30A74" w:rsidP="00DF76FC">
            <w:pPr>
              <w:pStyle w:val="ListParagraph"/>
              <w:numPr>
                <w:ilvl w:val="0"/>
                <w:numId w:val="28"/>
              </w:numPr>
              <w:rPr>
                <w:rFonts w:ascii="Aptos" w:eastAsia="Times New Roman" w:hAnsi="Aptos" w:cs="Times New Roman"/>
              </w:rPr>
            </w:pPr>
            <w:r w:rsidRPr="00C30A74">
              <w:rPr>
                <w:rFonts w:ascii="Aptos" w:eastAsia="Times New Roman" w:hAnsi="Aptos" w:cs="Times New Roman"/>
                <w:b/>
                <w:bCs/>
              </w:rPr>
              <w:lastRenderedPageBreak/>
              <w:t>Patient Experience</w:t>
            </w:r>
            <w:r w:rsidRPr="00C30A74">
              <w:rPr>
                <w:rFonts w:ascii="Aptos" w:eastAsia="Times New Roman" w:hAnsi="Aptos" w:cs="Times New Roman"/>
              </w:rPr>
              <w:t>: A 77-year-old patient found the app to be a "lifesaver," allowing him to quickly get prescription renewals after his doctor left MGB.</w:t>
            </w:r>
          </w:p>
          <w:p w14:paraId="44692B36" w14:textId="77777777" w:rsidR="00C30A74" w:rsidRPr="00C30A74" w:rsidRDefault="00C30A74" w:rsidP="00DF76FC">
            <w:pPr>
              <w:pStyle w:val="ListParagraph"/>
              <w:numPr>
                <w:ilvl w:val="0"/>
                <w:numId w:val="28"/>
              </w:numPr>
              <w:rPr>
                <w:rFonts w:ascii="Aptos" w:eastAsia="Times New Roman" w:hAnsi="Aptos" w:cs="Times New Roman"/>
              </w:rPr>
            </w:pPr>
            <w:r w:rsidRPr="00C30A74">
              <w:rPr>
                <w:rFonts w:ascii="Aptos" w:eastAsia="Times New Roman" w:hAnsi="Aptos" w:cs="Times New Roman"/>
                <w:b/>
                <w:bCs/>
              </w:rPr>
              <w:t>Process</w:t>
            </w:r>
            <w:r w:rsidRPr="00C30A74">
              <w:rPr>
                <w:rFonts w:ascii="Aptos" w:eastAsia="Times New Roman" w:hAnsi="Aptos" w:cs="Times New Roman"/>
              </w:rPr>
              <w:t>: Patients use an app to answer questions from a chatbot, which then sets up a telehealth appointment with a doctor.</w:t>
            </w:r>
          </w:p>
          <w:p w14:paraId="11AB878B" w14:textId="77777777" w:rsidR="00C30A74" w:rsidRPr="00C30A74" w:rsidRDefault="00C30A74" w:rsidP="00DF76FC">
            <w:pPr>
              <w:pStyle w:val="ListParagraph"/>
              <w:numPr>
                <w:ilvl w:val="0"/>
                <w:numId w:val="28"/>
              </w:numPr>
              <w:rPr>
                <w:rFonts w:ascii="Aptos" w:eastAsia="Times New Roman" w:hAnsi="Aptos" w:cs="Times New Roman"/>
              </w:rPr>
            </w:pPr>
            <w:r w:rsidRPr="00C30A74">
              <w:rPr>
                <w:rFonts w:ascii="Aptos" w:eastAsia="Times New Roman" w:hAnsi="Aptos" w:cs="Times New Roman"/>
                <w:b/>
                <w:bCs/>
              </w:rPr>
              <w:t>Augmenting Doctors</w:t>
            </w:r>
            <w:r w:rsidRPr="00C30A74">
              <w:rPr>
                <w:rFonts w:ascii="Aptos" w:eastAsia="Times New Roman" w:hAnsi="Aptos" w:cs="Times New Roman"/>
              </w:rPr>
              <w:t>: The AI reviews patient records and generates potential diagnoses to make the virtual physicians more efficient. The final treatment decision is always made by a doctor.</w:t>
            </w:r>
          </w:p>
          <w:p w14:paraId="7C7B9990" w14:textId="77777777" w:rsidR="00C30A74" w:rsidRPr="00C30A74" w:rsidRDefault="00C30A74" w:rsidP="00DF76FC">
            <w:pPr>
              <w:pStyle w:val="ListParagraph"/>
              <w:numPr>
                <w:ilvl w:val="0"/>
                <w:numId w:val="28"/>
              </w:numPr>
              <w:rPr>
                <w:rFonts w:ascii="Aptos" w:eastAsia="Times New Roman" w:hAnsi="Aptos" w:cs="Times New Roman"/>
              </w:rPr>
            </w:pPr>
            <w:r w:rsidRPr="00C30A74">
              <w:rPr>
                <w:rFonts w:ascii="Aptos" w:eastAsia="Times New Roman" w:hAnsi="Aptos" w:cs="Times New Roman"/>
                <w:b/>
                <w:bCs/>
              </w:rPr>
              <w:t>Benefits</w:t>
            </w:r>
            <w:r w:rsidRPr="00C30A74">
              <w:rPr>
                <w:rFonts w:ascii="Aptos" w:eastAsia="Times New Roman" w:hAnsi="Aptos" w:cs="Times New Roman"/>
              </w:rPr>
              <w:t>: The system can help patients get treated faster and avoid costly visits to emergency rooms or urgent care for routine issues.</w:t>
            </w:r>
          </w:p>
          <w:p w14:paraId="2CBF20C0" w14:textId="77777777" w:rsidR="00C30A74" w:rsidRPr="00C30A74" w:rsidRDefault="00C30A74" w:rsidP="00DF76FC">
            <w:pPr>
              <w:pStyle w:val="ListParagraph"/>
              <w:numPr>
                <w:ilvl w:val="0"/>
                <w:numId w:val="28"/>
              </w:numPr>
              <w:rPr>
                <w:rFonts w:ascii="Aptos" w:eastAsia="Times New Roman" w:hAnsi="Aptos" w:cs="Times New Roman"/>
              </w:rPr>
            </w:pPr>
            <w:r w:rsidRPr="00C30A74">
              <w:rPr>
                <w:rFonts w:ascii="Aptos" w:eastAsia="Times New Roman" w:hAnsi="Aptos" w:cs="Times New Roman"/>
                <w:b/>
                <w:bCs/>
              </w:rPr>
              <w:t>Limitations</w:t>
            </w:r>
            <w:r w:rsidRPr="00C30A74">
              <w:rPr>
                <w:rFonts w:ascii="Aptos" w:eastAsia="Times New Roman" w:hAnsi="Aptos" w:cs="Times New Roman"/>
              </w:rPr>
              <w:t>: Not all medical cases are suitable for online treatment, and the system may direct patients to in-person urgent or emergency care when necessary.</w:t>
            </w:r>
          </w:p>
          <w:p w14:paraId="40E5F40C" w14:textId="77777777" w:rsidR="00C30A74" w:rsidRPr="00C30A74" w:rsidRDefault="00C30A74" w:rsidP="00C30A74">
            <w:pPr>
              <w:pStyle w:val="ListParagraph"/>
              <w:ind w:left="360"/>
              <w:rPr>
                <w:rFonts w:ascii="Aptos" w:eastAsia="Times New Roman" w:hAnsi="Aptos" w:cs="Times New Roman"/>
                <w:b/>
                <w:bCs/>
              </w:rPr>
            </w:pPr>
            <w:r w:rsidRPr="00C30A74">
              <w:rPr>
                <w:rFonts w:ascii="Aptos" w:eastAsia="Times New Roman" w:hAnsi="Aptos" w:cs="Times New Roman"/>
                <w:b/>
                <w:bCs/>
              </w:rPr>
              <w:t>Underlying Physician Shortage</w:t>
            </w:r>
          </w:p>
          <w:p w14:paraId="50D0573C" w14:textId="77777777" w:rsidR="00C30A74" w:rsidRPr="00C30A74" w:rsidRDefault="00C30A74" w:rsidP="00DF76FC">
            <w:pPr>
              <w:pStyle w:val="ListParagraph"/>
              <w:numPr>
                <w:ilvl w:val="0"/>
                <w:numId w:val="29"/>
              </w:numPr>
              <w:rPr>
                <w:rFonts w:ascii="Aptos" w:eastAsia="Times New Roman" w:hAnsi="Aptos" w:cs="Times New Roman"/>
              </w:rPr>
            </w:pPr>
            <w:r w:rsidRPr="00C30A74">
              <w:rPr>
                <w:rFonts w:ascii="Aptos" w:eastAsia="Times New Roman" w:hAnsi="Aptos" w:cs="Times New Roman"/>
                <w:b/>
                <w:bCs/>
              </w:rPr>
              <w:t>Statewide Problem</w:t>
            </w:r>
            <w:r w:rsidRPr="00C30A74">
              <w:rPr>
                <w:rFonts w:ascii="Aptos" w:eastAsia="Times New Roman" w:hAnsi="Aptos" w:cs="Times New Roman"/>
              </w:rPr>
              <w:t>: Massachusetts faces a "dire diagnosis" regarding its primary care system, with patients struggling to find doctors and physicians facing heavy workloads.</w:t>
            </w:r>
          </w:p>
          <w:p w14:paraId="63AF81B2" w14:textId="77777777" w:rsidR="00C30A74" w:rsidRPr="00C30A74" w:rsidRDefault="00C30A74" w:rsidP="00DF76FC">
            <w:pPr>
              <w:pStyle w:val="ListParagraph"/>
              <w:numPr>
                <w:ilvl w:val="0"/>
                <w:numId w:val="29"/>
              </w:numPr>
              <w:rPr>
                <w:rFonts w:ascii="Aptos" w:eastAsia="Times New Roman" w:hAnsi="Aptos" w:cs="Times New Roman"/>
              </w:rPr>
            </w:pPr>
            <w:r w:rsidRPr="00C30A74">
              <w:rPr>
                <w:rFonts w:ascii="Aptos" w:eastAsia="Times New Roman" w:hAnsi="Aptos" w:cs="Times New Roman"/>
                <w:b/>
                <w:bCs/>
              </w:rPr>
              <w:t>Recruitment Challenges</w:t>
            </w:r>
            <w:r w:rsidRPr="00C30A74">
              <w:rPr>
                <w:rFonts w:ascii="Aptos" w:eastAsia="Times New Roman" w:hAnsi="Aptos" w:cs="Times New Roman"/>
              </w:rPr>
              <w:t>: MGB stated it has hired over 110 primary care doctors in the past two years but faces long delays in getting them licensed and integrated into the system.</w:t>
            </w:r>
          </w:p>
          <w:p w14:paraId="4765A8D2" w14:textId="197EA8E8" w:rsidR="005D706D" w:rsidRPr="00C30A74" w:rsidRDefault="00C30A74" w:rsidP="00DF76FC">
            <w:pPr>
              <w:pStyle w:val="ListParagraph"/>
              <w:numPr>
                <w:ilvl w:val="0"/>
                <w:numId w:val="29"/>
              </w:numPr>
              <w:rPr>
                <w:rFonts w:ascii="Aptos" w:eastAsia="Times New Roman" w:hAnsi="Aptos" w:cs="Times New Roman"/>
              </w:rPr>
            </w:pPr>
            <w:r w:rsidRPr="00C30A74">
              <w:rPr>
                <w:rFonts w:ascii="Aptos" w:eastAsia="Times New Roman" w:hAnsi="Aptos" w:cs="Times New Roman"/>
                <w:b/>
                <w:bCs/>
              </w:rPr>
              <w:t>Doctor Retention</w:t>
            </w:r>
            <w:r w:rsidRPr="00C30A74">
              <w:rPr>
                <w:rFonts w:ascii="Aptos" w:eastAsia="Times New Roman" w:hAnsi="Aptos" w:cs="Times New Roman"/>
              </w:rPr>
              <w:t>: According to one MGB doctor, if the health system treated its physicians better, it wouldn't be losing so many. As an example, 10 doctors from a single practice left to join a rival health system.</w:t>
            </w:r>
          </w:p>
        </w:tc>
      </w:tr>
      <w:tr w:rsidR="008A6A96" w:rsidRPr="00783903" w14:paraId="52DB27E2" w14:textId="77777777" w:rsidTr="00467E18">
        <w:trPr>
          <w:gridAfter w:val="1"/>
          <w:wAfter w:w="298" w:type="dxa"/>
          <w:trHeight w:val="386"/>
        </w:trPr>
        <w:tc>
          <w:tcPr>
            <w:tcW w:w="2903" w:type="dxa"/>
            <w:gridSpan w:val="2"/>
          </w:tcPr>
          <w:p w14:paraId="41D43852" w14:textId="081E6BC0" w:rsidR="008A6A96" w:rsidRDefault="008A6A96" w:rsidP="005600C8">
            <w:pPr>
              <w:rPr>
                <w:rFonts w:ascii="Aptos" w:hAnsi="Aptos"/>
                <w:b/>
                <w:bCs/>
              </w:rPr>
            </w:pPr>
            <w:r>
              <w:rPr>
                <w:rFonts w:ascii="Aptos" w:hAnsi="Aptos"/>
                <w:b/>
                <w:bCs/>
              </w:rPr>
              <w:lastRenderedPageBreak/>
              <w:t>In Person Events</w:t>
            </w:r>
          </w:p>
        </w:tc>
        <w:tc>
          <w:tcPr>
            <w:tcW w:w="7622" w:type="dxa"/>
            <w:gridSpan w:val="4"/>
          </w:tcPr>
          <w:p w14:paraId="6A72B20E" w14:textId="586C38F3" w:rsidR="008A6A96" w:rsidRDefault="00DF76FC" w:rsidP="00DF76FC">
            <w:pPr>
              <w:pStyle w:val="ListParagraph"/>
              <w:numPr>
                <w:ilvl w:val="0"/>
                <w:numId w:val="11"/>
              </w:numPr>
              <w:rPr>
                <w:rFonts w:ascii="Aptos" w:hAnsi="Aptos"/>
                <w:b/>
                <w:bCs/>
              </w:rPr>
            </w:pPr>
            <w:hyperlink r:id="rId118" w:history="1">
              <w:r w:rsidR="003C2662" w:rsidRPr="005500C8">
                <w:rPr>
                  <w:rStyle w:val="Hyperlink"/>
                  <w:rFonts w:ascii="Aptos" w:hAnsi="Aptos"/>
                  <w:b/>
                  <w:bCs/>
                </w:rPr>
                <w:t>MetroWest Wellness Fair</w:t>
              </w:r>
            </w:hyperlink>
          </w:p>
          <w:p w14:paraId="4E44BFC2" w14:textId="334E394F" w:rsidR="003C2662" w:rsidRDefault="003C2662" w:rsidP="003C2662">
            <w:pPr>
              <w:pStyle w:val="ListParagraph"/>
              <w:ind w:left="360"/>
              <w:rPr>
                <w:rFonts w:ascii="Aptos" w:hAnsi="Aptos"/>
              </w:rPr>
            </w:pPr>
            <w:r>
              <w:rPr>
                <w:rFonts w:ascii="Aptos" w:hAnsi="Aptos"/>
              </w:rPr>
              <w:t xml:space="preserve">Saturday, October 18, 2025, </w:t>
            </w:r>
            <w:r w:rsidR="005500C8">
              <w:rPr>
                <w:rFonts w:ascii="Aptos" w:hAnsi="Aptos"/>
              </w:rPr>
              <w:t>9:00 a.m. to 1:00 p.m.</w:t>
            </w:r>
          </w:p>
          <w:p w14:paraId="0996324A" w14:textId="46C737BE" w:rsidR="008339F7" w:rsidRDefault="008339F7" w:rsidP="003C2662">
            <w:pPr>
              <w:pStyle w:val="ListParagraph"/>
              <w:ind w:left="360"/>
              <w:rPr>
                <w:rFonts w:ascii="Aptos" w:hAnsi="Aptos"/>
              </w:rPr>
            </w:pPr>
            <w:r w:rsidRPr="008339F7">
              <w:rPr>
                <w:rFonts w:ascii="Aptos" w:hAnsi="Aptos"/>
              </w:rPr>
              <w:t>Keefe Technical School, 750 Winter St., Framingham</w:t>
            </w:r>
          </w:p>
          <w:p w14:paraId="774B34FA" w14:textId="77777777" w:rsidR="003C2662" w:rsidRDefault="003C2662" w:rsidP="003C2662">
            <w:pPr>
              <w:pStyle w:val="ListParagraph"/>
              <w:ind w:left="360"/>
              <w:rPr>
                <w:rFonts w:ascii="Aptos" w:hAnsi="Aptos"/>
              </w:rPr>
            </w:pPr>
            <w:r w:rsidRPr="003C2662">
              <w:rPr>
                <w:rFonts w:ascii="Aptos" w:hAnsi="Aptos"/>
              </w:rPr>
              <w:t>Senate President Spilka hosts her annual 55+ Health and Wellness Fair for MetroWest residents</w:t>
            </w:r>
          </w:p>
          <w:p w14:paraId="3C5FB92F" w14:textId="77777777" w:rsidR="00057E81" w:rsidRDefault="008339F7" w:rsidP="003C2662">
            <w:pPr>
              <w:pStyle w:val="ListParagraph"/>
              <w:ind w:left="360"/>
              <w:rPr>
                <w:rFonts w:ascii="Aptos" w:hAnsi="Aptos"/>
              </w:rPr>
            </w:pPr>
            <w:r w:rsidRPr="008339F7">
              <w:rPr>
                <w:rFonts w:ascii="Aptos" w:hAnsi="Aptos"/>
              </w:rPr>
              <w:t>There will be free breakfast and lunch, live music, and exhibitors highlighting their services and resources. The lunchtime keynote speaker is Phillip Gonzalez, CEO of MetroWest Health Foundation. The event runs through 1 p.m.</w:t>
            </w:r>
          </w:p>
          <w:p w14:paraId="058177BC" w14:textId="3F502048" w:rsidR="005500C8" w:rsidRPr="003C2662" w:rsidRDefault="00DF76FC" w:rsidP="003C2662">
            <w:pPr>
              <w:pStyle w:val="ListParagraph"/>
              <w:ind w:left="360"/>
              <w:rPr>
                <w:rFonts w:ascii="Aptos" w:hAnsi="Aptos"/>
              </w:rPr>
            </w:pPr>
            <w:hyperlink r:id="rId119" w:history="1">
              <w:r w:rsidR="008339F7" w:rsidRPr="008339F7">
                <w:rPr>
                  <w:rStyle w:val="Hyperlink"/>
                  <w:rFonts w:ascii="Aptos" w:hAnsi="Aptos"/>
                </w:rPr>
                <w:t>More Info</w:t>
              </w:r>
            </w:hyperlink>
          </w:p>
        </w:tc>
      </w:tr>
      <w:tr w:rsidR="002F7BDD" w:rsidRPr="00783903" w14:paraId="46042C2C" w14:textId="77777777" w:rsidTr="00467E18">
        <w:trPr>
          <w:gridAfter w:val="1"/>
          <w:wAfter w:w="298" w:type="dxa"/>
          <w:trHeight w:val="386"/>
        </w:trPr>
        <w:tc>
          <w:tcPr>
            <w:tcW w:w="2903" w:type="dxa"/>
            <w:gridSpan w:val="2"/>
          </w:tcPr>
          <w:p w14:paraId="7077806A" w14:textId="4C2D2E18" w:rsidR="002F7BDD" w:rsidRDefault="002F7BDD" w:rsidP="005600C8">
            <w:pPr>
              <w:rPr>
                <w:rFonts w:ascii="Aptos" w:hAnsi="Aptos"/>
                <w:b/>
                <w:bCs/>
              </w:rPr>
            </w:pPr>
            <w:r>
              <w:rPr>
                <w:rFonts w:ascii="Aptos" w:hAnsi="Aptos"/>
                <w:b/>
                <w:bCs/>
              </w:rPr>
              <w:t>Public Sessions</w:t>
            </w:r>
          </w:p>
        </w:tc>
        <w:tc>
          <w:tcPr>
            <w:tcW w:w="7622" w:type="dxa"/>
            <w:gridSpan w:val="4"/>
          </w:tcPr>
          <w:p w14:paraId="2394F47B" w14:textId="77777777" w:rsidR="00B736A3" w:rsidRDefault="00B736A3" w:rsidP="00DF76FC">
            <w:pPr>
              <w:pStyle w:val="ListParagraph"/>
              <w:numPr>
                <w:ilvl w:val="0"/>
                <w:numId w:val="11"/>
              </w:numPr>
              <w:rPr>
                <w:rFonts w:ascii="Aptos" w:hAnsi="Aptos"/>
                <w:b/>
                <w:bCs/>
              </w:rPr>
            </w:pPr>
            <w:r w:rsidRPr="00B736A3">
              <w:rPr>
                <w:rFonts w:ascii="Aptos" w:hAnsi="Aptos"/>
                <w:b/>
                <w:bCs/>
              </w:rPr>
              <w:t xml:space="preserve">Personal Care Attendant Quality Workforce Council </w:t>
            </w:r>
          </w:p>
          <w:p w14:paraId="55574754" w14:textId="332F2081" w:rsidR="00D9526A" w:rsidRDefault="00D9526A" w:rsidP="00B736A3">
            <w:pPr>
              <w:pStyle w:val="ListParagraph"/>
              <w:ind w:left="360"/>
              <w:rPr>
                <w:rFonts w:ascii="Aptos" w:hAnsi="Aptos"/>
              </w:rPr>
            </w:pPr>
            <w:r>
              <w:rPr>
                <w:rFonts w:ascii="Aptos" w:hAnsi="Aptos"/>
              </w:rPr>
              <w:t xml:space="preserve">Tuesday, October </w:t>
            </w:r>
            <w:r w:rsidR="009A18D7">
              <w:rPr>
                <w:rFonts w:ascii="Aptos" w:hAnsi="Aptos"/>
              </w:rPr>
              <w:t>14, 2025, 1:30 p.m.</w:t>
            </w:r>
            <w:r w:rsidR="003D04FA">
              <w:rPr>
                <w:rFonts w:ascii="Aptos" w:hAnsi="Aptos"/>
              </w:rPr>
              <w:t xml:space="preserve"> via Zoom</w:t>
            </w:r>
          </w:p>
          <w:p w14:paraId="4D91ACC8" w14:textId="2A46323A" w:rsidR="00D9526A" w:rsidRDefault="00DF76FC" w:rsidP="00B736A3">
            <w:pPr>
              <w:pStyle w:val="ListParagraph"/>
              <w:ind w:left="360"/>
              <w:rPr>
                <w:rFonts w:ascii="Aptos" w:hAnsi="Aptos"/>
              </w:rPr>
            </w:pPr>
            <w:hyperlink r:id="rId120" w:history="1">
              <w:r w:rsidR="00B736A3" w:rsidRPr="00CA0137">
                <w:rPr>
                  <w:rStyle w:val="Hyperlink"/>
                  <w:rFonts w:ascii="Aptos" w:hAnsi="Aptos"/>
                </w:rPr>
                <w:t>Mee</w:t>
              </w:r>
              <w:r w:rsidR="00D9526A" w:rsidRPr="00CA0137">
                <w:rPr>
                  <w:rStyle w:val="Hyperlink"/>
                  <w:rFonts w:ascii="Aptos" w:hAnsi="Aptos"/>
                </w:rPr>
                <w:t>ting</w:t>
              </w:r>
            </w:hyperlink>
          </w:p>
          <w:p w14:paraId="20AC2F91" w14:textId="049C3263" w:rsidR="009A18D7" w:rsidRPr="009A18D7" w:rsidRDefault="00B736A3" w:rsidP="00B736A3">
            <w:pPr>
              <w:pStyle w:val="ListParagraph"/>
              <w:ind w:left="360"/>
              <w:rPr>
                <w:rFonts w:ascii="Aptos" w:hAnsi="Aptos"/>
              </w:rPr>
            </w:pPr>
            <w:r w:rsidRPr="009A18D7">
              <w:rPr>
                <w:rFonts w:ascii="Aptos" w:hAnsi="Aptos"/>
              </w:rPr>
              <w:t>Agenda includes MassHealth PCA program updates and council concerns</w:t>
            </w:r>
            <w:r w:rsidR="0088366B">
              <w:rPr>
                <w:rFonts w:ascii="Aptos" w:hAnsi="Aptos"/>
              </w:rPr>
              <w:t>.</w:t>
            </w:r>
          </w:p>
          <w:p w14:paraId="5D5826D2" w14:textId="77777777" w:rsidR="00B736A3" w:rsidRDefault="00DF76FC" w:rsidP="00B736A3">
            <w:pPr>
              <w:pStyle w:val="ListParagraph"/>
              <w:ind w:left="360"/>
              <w:rPr>
                <w:rFonts w:ascii="Aptos" w:hAnsi="Aptos"/>
              </w:rPr>
            </w:pPr>
            <w:hyperlink r:id="rId121" w:history="1">
              <w:r w:rsidR="00B736A3" w:rsidRPr="00CA0137">
                <w:rPr>
                  <w:rStyle w:val="Hyperlink"/>
                  <w:rFonts w:ascii="Aptos" w:hAnsi="Aptos"/>
                </w:rPr>
                <w:t>Zoom</w:t>
              </w:r>
            </w:hyperlink>
          </w:p>
          <w:p w14:paraId="2F834EA0" w14:textId="77777777" w:rsidR="00AE7D5B" w:rsidRDefault="00AE7D5B" w:rsidP="00DF76FC">
            <w:pPr>
              <w:pStyle w:val="ListParagraph"/>
              <w:numPr>
                <w:ilvl w:val="0"/>
                <w:numId w:val="11"/>
              </w:numPr>
              <w:rPr>
                <w:rFonts w:ascii="Aptos" w:hAnsi="Aptos"/>
                <w:b/>
                <w:bCs/>
              </w:rPr>
            </w:pPr>
            <w:r w:rsidRPr="00AE7D5B">
              <w:rPr>
                <w:rFonts w:ascii="Aptos" w:hAnsi="Aptos"/>
                <w:b/>
                <w:bCs/>
              </w:rPr>
              <w:t xml:space="preserve">MBTA Riders' Transportation Access Group </w:t>
            </w:r>
          </w:p>
          <w:p w14:paraId="5A29A689" w14:textId="75E7042E" w:rsidR="000B2D2D" w:rsidRDefault="000B2D2D" w:rsidP="00AE7D5B">
            <w:pPr>
              <w:pStyle w:val="ListParagraph"/>
              <w:ind w:left="360"/>
              <w:rPr>
                <w:rFonts w:ascii="Aptos" w:hAnsi="Aptos"/>
              </w:rPr>
            </w:pPr>
            <w:r w:rsidRPr="000B2D2D">
              <w:rPr>
                <w:rFonts w:ascii="Aptos" w:hAnsi="Aptos"/>
              </w:rPr>
              <w:t xml:space="preserve">Wednesday, </w:t>
            </w:r>
            <w:r>
              <w:rPr>
                <w:rFonts w:ascii="Aptos" w:hAnsi="Aptos"/>
              </w:rPr>
              <w:t xml:space="preserve">October 15, 2025, </w:t>
            </w:r>
            <w:r w:rsidRPr="000B2D2D">
              <w:rPr>
                <w:rFonts w:ascii="Aptos" w:hAnsi="Aptos"/>
              </w:rPr>
              <w:t>5:30 p.m.</w:t>
            </w:r>
          </w:p>
          <w:p w14:paraId="2FA8EAB5" w14:textId="6D120371" w:rsidR="00AE7D5B" w:rsidRPr="000B2D2D" w:rsidRDefault="00DF76FC" w:rsidP="00AE7D5B">
            <w:pPr>
              <w:pStyle w:val="ListParagraph"/>
              <w:ind w:left="360"/>
              <w:rPr>
                <w:rFonts w:ascii="Aptos" w:hAnsi="Aptos"/>
              </w:rPr>
            </w:pPr>
            <w:hyperlink r:id="rId122" w:anchor="/registration" w:history="1">
              <w:r w:rsidR="00AE7D5B" w:rsidRPr="00CC292B">
                <w:rPr>
                  <w:rStyle w:val="Hyperlink"/>
                  <w:rFonts w:ascii="Aptos" w:hAnsi="Aptos"/>
                </w:rPr>
                <w:t>Meeting</w:t>
              </w:r>
            </w:hyperlink>
          </w:p>
          <w:p w14:paraId="7193C188" w14:textId="77777777" w:rsidR="00AE7D5B" w:rsidRDefault="00DF76FC" w:rsidP="00AE7D5B">
            <w:pPr>
              <w:pStyle w:val="ListParagraph"/>
              <w:ind w:left="360"/>
              <w:rPr>
                <w:rFonts w:ascii="Aptos" w:hAnsi="Aptos"/>
              </w:rPr>
            </w:pPr>
            <w:hyperlink r:id="rId123" w:anchor="/registration" w:history="1">
              <w:r w:rsidR="00AE7D5B" w:rsidRPr="000B2D2D">
                <w:rPr>
                  <w:rStyle w:val="Hyperlink"/>
                  <w:rFonts w:ascii="Aptos" w:hAnsi="Aptos"/>
                </w:rPr>
                <w:t>Register</w:t>
              </w:r>
            </w:hyperlink>
          </w:p>
          <w:p w14:paraId="7C2A3914" w14:textId="77777777" w:rsidR="00C0674E" w:rsidRDefault="00C0674E" w:rsidP="00DF76FC">
            <w:pPr>
              <w:pStyle w:val="ListParagraph"/>
              <w:numPr>
                <w:ilvl w:val="0"/>
                <w:numId w:val="11"/>
              </w:numPr>
              <w:rPr>
                <w:rFonts w:ascii="Aptos" w:hAnsi="Aptos"/>
                <w:b/>
                <w:bCs/>
              </w:rPr>
            </w:pPr>
            <w:r w:rsidRPr="00C0674E">
              <w:rPr>
                <w:rFonts w:ascii="Aptos" w:hAnsi="Aptos"/>
                <w:b/>
                <w:bCs/>
              </w:rPr>
              <w:t>Executive Office of Health and Human Services</w:t>
            </w:r>
          </w:p>
          <w:p w14:paraId="1CD3718A" w14:textId="49114527" w:rsidR="00C0674E" w:rsidRDefault="00C0674E" w:rsidP="00C0674E">
            <w:pPr>
              <w:pStyle w:val="ListParagraph"/>
              <w:ind w:left="360"/>
              <w:rPr>
                <w:rFonts w:ascii="Aptos" w:hAnsi="Aptos"/>
              </w:rPr>
            </w:pPr>
            <w:r>
              <w:rPr>
                <w:rFonts w:ascii="Aptos" w:hAnsi="Aptos"/>
              </w:rPr>
              <w:t xml:space="preserve">Friday, October </w:t>
            </w:r>
            <w:r w:rsidR="00134314">
              <w:rPr>
                <w:rFonts w:ascii="Aptos" w:hAnsi="Aptos"/>
              </w:rPr>
              <w:t>17, 2025, 9:00 a.m.</w:t>
            </w:r>
          </w:p>
          <w:p w14:paraId="4B3F0245" w14:textId="1BCF7ED1" w:rsidR="00C0674E" w:rsidRPr="00E459CC" w:rsidRDefault="00DF76FC" w:rsidP="00C0674E">
            <w:pPr>
              <w:pStyle w:val="ListParagraph"/>
              <w:ind w:left="360"/>
              <w:rPr>
                <w:rFonts w:ascii="Aptos" w:hAnsi="Aptos"/>
                <w:i/>
                <w:iCs/>
              </w:rPr>
            </w:pPr>
            <w:hyperlink r:id="rId124" w:history="1">
              <w:r w:rsidR="00C0674E" w:rsidRPr="00E459CC">
                <w:rPr>
                  <w:rStyle w:val="Hyperlink"/>
                  <w:rFonts w:ascii="Aptos" w:hAnsi="Aptos"/>
                  <w:i/>
                  <w:iCs/>
                </w:rPr>
                <w:t>Public hearing</w:t>
              </w:r>
            </w:hyperlink>
            <w:r w:rsidR="00C0674E" w:rsidRPr="00E459CC">
              <w:rPr>
                <w:rFonts w:ascii="Aptos" w:hAnsi="Aptos"/>
                <w:i/>
                <w:iCs/>
              </w:rPr>
              <w:t xml:space="preserve"> </w:t>
            </w:r>
          </w:p>
          <w:p w14:paraId="759FCC7A" w14:textId="77777777" w:rsidR="00134314" w:rsidRDefault="00C0674E" w:rsidP="00C0674E">
            <w:pPr>
              <w:pStyle w:val="ListParagraph"/>
              <w:ind w:left="360"/>
              <w:rPr>
                <w:rFonts w:ascii="Aptos" w:hAnsi="Aptos"/>
              </w:rPr>
            </w:pPr>
            <w:r>
              <w:rPr>
                <w:rFonts w:ascii="Aptos" w:hAnsi="Aptos"/>
              </w:rPr>
              <w:t xml:space="preserve">Hearing </w:t>
            </w:r>
            <w:r w:rsidRPr="00C0674E">
              <w:rPr>
                <w:rFonts w:ascii="Aptos" w:hAnsi="Aptos"/>
              </w:rPr>
              <w:t xml:space="preserve">on emergency regulations that took effect on Sept. 26 tied to rates for ambulance and wheelchair van services. The changes updated </w:t>
            </w:r>
            <w:r w:rsidRPr="00C0674E">
              <w:rPr>
                <w:rFonts w:ascii="Aptos" w:hAnsi="Aptos"/>
              </w:rPr>
              <w:lastRenderedPageBreak/>
              <w:t>the formula for nonpublic ambulance supplemental payments. Officials say those payments are expected to tally $39.61 million in fiscal 2026. "The changes are intended to increase MassHealth members’ access to medical services and sustain services provided by nonpublic ambulance providers</w:t>
            </w:r>
            <w:r w:rsidR="00134314">
              <w:rPr>
                <w:rFonts w:ascii="Aptos" w:hAnsi="Aptos"/>
              </w:rPr>
              <w:t>.</w:t>
            </w:r>
            <w:r w:rsidRPr="00C0674E">
              <w:rPr>
                <w:rFonts w:ascii="Aptos" w:hAnsi="Aptos"/>
              </w:rPr>
              <w:t xml:space="preserve">" </w:t>
            </w:r>
          </w:p>
          <w:p w14:paraId="33866602" w14:textId="0E744EDF" w:rsidR="00C0674E" w:rsidRPr="00C0674E" w:rsidRDefault="00DF76FC" w:rsidP="00C0674E">
            <w:pPr>
              <w:pStyle w:val="ListParagraph"/>
              <w:ind w:left="360"/>
              <w:rPr>
                <w:rFonts w:ascii="Aptos" w:hAnsi="Aptos"/>
                <w:b/>
                <w:bCs/>
              </w:rPr>
            </w:pPr>
            <w:hyperlink r:id="rId125" w:history="1">
              <w:r w:rsidR="00C0674E" w:rsidRPr="00C0674E">
                <w:rPr>
                  <w:rStyle w:val="Hyperlink"/>
                  <w:rFonts w:ascii="Aptos" w:hAnsi="Aptos"/>
                </w:rPr>
                <w:t>More Info and Access</w:t>
              </w:r>
            </w:hyperlink>
          </w:p>
        </w:tc>
      </w:tr>
      <w:tr w:rsidR="00AA2DC3" w:rsidRPr="00783903" w14:paraId="3569414B" w14:textId="77777777" w:rsidTr="00467E18">
        <w:trPr>
          <w:gridAfter w:val="1"/>
          <w:wAfter w:w="298" w:type="dxa"/>
        </w:trPr>
        <w:tc>
          <w:tcPr>
            <w:tcW w:w="2903" w:type="dxa"/>
            <w:gridSpan w:val="2"/>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26"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27"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128"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2"/>
          </w:tcPr>
          <w:p w14:paraId="1F4DCAC9" w14:textId="77777777" w:rsidR="005600C8" w:rsidRDefault="005600C8" w:rsidP="005600C8">
            <w:pPr>
              <w:rPr>
                <w:rFonts w:ascii="Aptos" w:hAnsi="Aptos"/>
                <w:b/>
                <w:bCs/>
              </w:rPr>
            </w:pPr>
            <w:r>
              <w:rPr>
                <w:rFonts w:ascii="Aptos" w:hAnsi="Aptos"/>
                <w:b/>
                <w:bCs/>
              </w:rPr>
              <w:lastRenderedPageBreak/>
              <w:t>Books by DignityMA Participants</w:t>
            </w:r>
          </w:p>
          <w:p w14:paraId="5830566F" w14:textId="30BA94BE" w:rsidR="005600C8" w:rsidRDefault="005600C8" w:rsidP="005600C8">
            <w:pPr>
              <w:jc w:val="center"/>
              <w:rPr>
                <w:rFonts w:ascii="Aptos" w:hAnsi="Aptos"/>
                <w:b/>
                <w:bCs/>
              </w:rPr>
            </w:pPr>
            <w:r>
              <w:rPr>
                <w:rFonts w:ascii="Aptos" w:hAnsi="Aptos"/>
                <w:b/>
                <w:bCs/>
                <w:noProof/>
              </w:rPr>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 </w:t>
            </w:r>
          </w:p>
        </w:tc>
        <w:tc>
          <w:tcPr>
            <w:tcW w:w="7622" w:type="dxa"/>
            <w:gridSpan w:val="4"/>
          </w:tcPr>
          <w:p w14:paraId="6E758265" w14:textId="77777777" w:rsidR="005600C8" w:rsidRDefault="00DF76FC" w:rsidP="005600C8">
            <w:pPr>
              <w:rPr>
                <w:rFonts w:ascii="Aptos" w:hAnsi="Aptos"/>
                <w:b/>
                <w:bCs/>
              </w:rPr>
            </w:pPr>
            <w:hyperlink r:id="rId130" w:tgtFrame="_blank" w:history="1">
              <w:r w:rsidR="005600C8"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DF76FC" w:rsidP="005600C8">
            <w:pPr>
              <w:ind w:left="720"/>
              <w:rPr>
                <w:rFonts w:ascii="Aptos" w:hAnsi="Aptos"/>
                <w:b/>
                <w:bCs/>
              </w:rPr>
            </w:pPr>
            <w:hyperlink r:id="rId131" w:history="1">
              <w:r w:rsidR="005600C8"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2"/>
          </w:tcPr>
          <w:p w14:paraId="00E0C6C9" w14:textId="77777777" w:rsidR="005600C8" w:rsidRDefault="005600C8" w:rsidP="005600C8">
            <w:pPr>
              <w:rPr>
                <w:rFonts w:ascii="Aptos" w:hAnsi="Aptos"/>
              </w:rPr>
            </w:pPr>
            <w:r w:rsidRPr="003C4127">
              <w:rPr>
                <w:rFonts w:ascii="Aptos" w:hAnsi="Aptos"/>
                <w:b/>
                <w:bCs/>
              </w:rPr>
              <w:t>Books by DignityMA Participants</w:t>
            </w:r>
          </w:p>
          <w:p w14:paraId="2F10F601" w14:textId="7A6D2384" w:rsidR="005600C8" w:rsidRDefault="005600C8" w:rsidP="005600C8">
            <w:pPr>
              <w:jc w:val="center"/>
              <w:rPr>
                <w:rFonts w:ascii="Aptos" w:hAnsi="Aptos"/>
              </w:rPr>
            </w:pPr>
            <w:r>
              <w:rPr>
                <w:rFonts w:ascii="Aptos" w:hAnsi="Aptos"/>
                <w:noProof/>
              </w:rPr>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176EA1A4" w14:textId="77777777" w:rsidR="005600C8" w:rsidRDefault="00DF76FC" w:rsidP="005600C8">
            <w:pPr>
              <w:rPr>
                <w:rFonts w:ascii="Aptos" w:hAnsi="Aptos"/>
                <w:b/>
                <w:bCs/>
                <w:i/>
                <w:iCs/>
              </w:rPr>
            </w:pPr>
            <w:hyperlink r:id="rId133" w:history="1">
              <w:r w:rsidR="005600C8"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134"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activist and scholar Margaret Morganroth Gullette investigates this tragic public health crisis with a passionate voice and razor-sharp attention to detail,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DF76FC" w:rsidP="005600C8">
            <w:pPr>
              <w:ind w:left="720"/>
              <w:rPr>
                <w:rFonts w:ascii="Aptos" w:hAnsi="Aptos"/>
              </w:rPr>
            </w:pPr>
            <w:hyperlink r:id="rId135" w:history="1">
              <w:r w:rsidR="005600C8" w:rsidRPr="00EC2869">
                <w:rPr>
                  <w:rStyle w:val="Hyperlink"/>
                  <w:rFonts w:ascii="Aptos" w:hAnsi="Aptos"/>
                  <w:b/>
                  <w:bCs/>
                </w:rPr>
                <w:t>Buy the book here</w:t>
              </w:r>
            </w:hyperlink>
            <w:r w:rsidR="005600C8">
              <w:rPr>
                <w:rFonts w:ascii="Aptos" w:hAnsi="Aptos"/>
                <w:b/>
                <w:bCs/>
              </w:rPr>
              <w:t>.</w:t>
            </w:r>
          </w:p>
        </w:tc>
      </w:tr>
      <w:tr w:rsidR="005600C8" w:rsidRPr="00783903" w14:paraId="3A9E2EF4" w14:textId="77777777" w:rsidTr="00467E18">
        <w:trPr>
          <w:gridAfter w:val="1"/>
          <w:wAfter w:w="298" w:type="dxa"/>
        </w:trPr>
        <w:tc>
          <w:tcPr>
            <w:tcW w:w="2903" w:type="dxa"/>
            <w:gridSpan w:val="2"/>
          </w:tcPr>
          <w:p w14:paraId="6485FF96" w14:textId="77777777" w:rsidR="005600C8" w:rsidRPr="00970D5C" w:rsidRDefault="005600C8" w:rsidP="005600C8">
            <w:pPr>
              <w:rPr>
                <w:rFonts w:ascii="Aptos" w:hAnsi="Aptos"/>
                <w:b/>
                <w:bCs/>
              </w:rPr>
            </w:pPr>
            <w:r w:rsidRPr="00970D5C">
              <w:rPr>
                <w:rFonts w:ascii="Aptos" w:hAnsi="Aptos"/>
                <w:b/>
                <w:bCs/>
              </w:rPr>
              <w:lastRenderedPageBreak/>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DF76FC" w:rsidP="005600C8">
            <w:pPr>
              <w:rPr>
                <w:rFonts w:ascii="Aptos" w:hAnsi="Aptos"/>
              </w:rPr>
            </w:pPr>
            <w:hyperlink r:id="rId136" w:history="1">
              <w:r w:rsidR="005600C8" w:rsidRPr="009971A9">
                <w:rPr>
                  <w:rStyle w:val="Hyperlink"/>
                  <w:rFonts w:ascii="Aptos" w:hAnsi="Aptos"/>
                </w:rPr>
                <w:t>https://www.centerforpublicrep.org/court_case/marsters-et-al-v-healey-et-al/</w:t>
              </w:r>
            </w:hyperlink>
            <w:r w:rsidR="005600C8">
              <w:rPr>
                <w:rFonts w:ascii="Aptos" w:hAnsi="Aptos"/>
              </w:rPr>
              <w:t xml:space="preserve"> </w:t>
            </w:r>
          </w:p>
          <w:p w14:paraId="28615F9F" w14:textId="12CFF217" w:rsidR="005600C8" w:rsidRPr="00BC7AA1" w:rsidRDefault="00DF76FC" w:rsidP="005600C8">
            <w:pPr>
              <w:rPr>
                <w:rFonts w:ascii="Aptos" w:hAnsi="Aptos"/>
              </w:rPr>
            </w:pPr>
            <w:hyperlink r:id="rId137" w:history="1">
              <w:r w:rsidR="005600C8" w:rsidRPr="009971A9">
                <w:rPr>
                  <w:rStyle w:val="Hyperlink"/>
                  <w:rFonts w:ascii="Aptos" w:hAnsi="Aptos"/>
                </w:rPr>
                <w:t>https://marsters.centerforpublicrep.org/</w:t>
              </w:r>
            </w:hyperlink>
            <w:r w:rsidR="005600C8">
              <w:rPr>
                <w:rFonts w:ascii="Aptos" w:hAnsi="Aptos"/>
              </w:rPr>
              <w:t xml:space="preserve"> </w:t>
            </w:r>
          </w:p>
        </w:tc>
      </w:tr>
      <w:tr w:rsidR="005600C8" w:rsidRPr="00DC5CA0" w14:paraId="6084D1A6" w14:textId="77777777" w:rsidTr="00963E15">
        <w:trPr>
          <w:gridBefore w:val="1"/>
          <w:wBefore w:w="23" w:type="dxa"/>
        </w:trPr>
        <w:tc>
          <w:tcPr>
            <w:tcW w:w="2880" w:type="dxa"/>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38"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39"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DF76FC" w:rsidP="005600C8">
            <w:pPr>
              <w:spacing w:before="100" w:beforeAutospacing="1" w:after="100" w:afterAutospacing="1"/>
              <w:contextualSpacing/>
              <w:jc w:val="both"/>
              <w:rPr>
                <w:rFonts w:ascii="Aptos" w:hAnsi="Aptos"/>
                <w:b/>
                <w:bCs/>
                <w:sz w:val="24"/>
                <w:szCs w:val="24"/>
              </w:rPr>
            </w:pPr>
            <w:hyperlink r:id="rId140" w:history="1">
              <w:r w:rsidR="005600C8" w:rsidRPr="00CE6ED4">
                <w:rPr>
                  <w:rStyle w:val="Hyperlink"/>
                  <w:rFonts w:ascii="Aptos" w:hAnsi="Aptos"/>
                  <w:b/>
                  <w:bCs/>
                  <w:sz w:val="24"/>
                  <w:szCs w:val="24"/>
                </w:rPr>
                <w:t>https://dignityalliancema.org/donate/</w:t>
              </w:r>
            </w:hyperlink>
            <w:r w:rsidR="005600C8"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DF76FC" w:rsidP="005600C8">
            <w:pPr>
              <w:pStyle w:val="ListParagraph"/>
              <w:spacing w:before="100" w:beforeAutospacing="1" w:after="100" w:afterAutospacing="1"/>
              <w:ind w:left="0"/>
              <w:rPr>
                <w:rFonts w:ascii="Aptos" w:hAnsi="Aptos"/>
                <w:bCs/>
              </w:rPr>
            </w:pPr>
            <w:hyperlink r:id="rId141" w:history="1">
              <w:r w:rsidR="005600C8" w:rsidRPr="005148D4">
                <w:rPr>
                  <w:rStyle w:val="Hyperlink"/>
                  <w:rFonts w:ascii="Aptos" w:hAnsi="Aptos"/>
                  <w:bCs/>
                </w:rPr>
                <w:t>https://tinyurl.com/DignityLegislativeEndorsements</w:t>
              </w:r>
            </w:hyperlink>
            <w:r w:rsidR="005600C8"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142"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34CD3DD4" w14:textId="46D75D93" w:rsidR="00F040B0" w:rsidRDefault="00DF76FC" w:rsidP="00F51B55">
            <w:pPr>
              <w:rPr>
                <w:rFonts w:ascii="Aptos" w:hAnsi="Aptos"/>
                <w:b/>
                <w:bCs/>
                <w:sz w:val="24"/>
                <w:szCs w:val="24"/>
              </w:rPr>
            </w:pPr>
            <w:hyperlink r:id="rId143" w:history="1">
              <w:r w:rsidR="00F51B55" w:rsidRPr="00F51B55">
                <w:rPr>
                  <w:rStyle w:val="Hyperlink"/>
                  <w:rFonts w:ascii="Aptos" w:hAnsi="Aptos"/>
                  <w:b/>
                  <w:bCs/>
                  <w:sz w:val="24"/>
                  <w:szCs w:val="24"/>
                </w:rPr>
                <w:t>ALStogether</w:t>
              </w:r>
            </w:hyperlink>
          </w:p>
          <w:p w14:paraId="6522C0FC" w14:textId="0C1F36DE" w:rsidR="00F51B55" w:rsidRDefault="00DF76FC" w:rsidP="00F51B55">
            <w:pPr>
              <w:rPr>
                <w:rFonts w:ascii="Aptos" w:hAnsi="Aptos"/>
                <w:b/>
                <w:bCs/>
                <w:sz w:val="24"/>
                <w:szCs w:val="24"/>
              </w:rPr>
            </w:pPr>
            <w:hyperlink r:id="rId144" w:history="1">
              <w:r w:rsidR="00F51B55" w:rsidRPr="00AE0FD0">
                <w:rPr>
                  <w:rStyle w:val="Hyperlink"/>
                  <w:rFonts w:ascii="Aptos" w:hAnsi="Aptos"/>
                  <w:b/>
                  <w:bCs/>
                  <w:sz w:val="24"/>
                  <w:szCs w:val="24"/>
                </w:rPr>
                <w:t>https://www.alstogether.org/</w:t>
              </w:r>
            </w:hyperlink>
          </w:p>
          <w:p w14:paraId="54935B6B" w14:textId="77777777" w:rsidR="00F51B55" w:rsidRDefault="00E07F20" w:rsidP="00F51B55">
            <w:pPr>
              <w:ind w:left="720"/>
              <w:rPr>
                <w:rFonts w:ascii="Aptos" w:hAnsi="Aptos"/>
                <w:sz w:val="24"/>
                <w:szCs w:val="24"/>
              </w:rPr>
            </w:pPr>
            <w:r w:rsidRPr="00E07F20">
              <w:rPr>
                <w:rFonts w:ascii="Arial" w:hAnsi="Arial" w:cs="Arial"/>
                <w:sz w:val="24"/>
                <w:szCs w:val="24"/>
              </w:rPr>
              <w:t>​</w:t>
            </w:r>
            <w:r w:rsidRPr="00E07F20">
              <w:rPr>
                <w:rFonts w:ascii="Aptos" w:hAnsi="Aptos"/>
                <w:sz w:val="24"/>
                <w:szCs w:val="24"/>
              </w:rPr>
              <w:t>One centralized hub for the ALS community to connect, share, and support each other.</w:t>
            </w:r>
            <w:r w:rsidR="00136568">
              <w:rPr>
                <w:rFonts w:ascii="Aptos" w:hAnsi="Aptos"/>
                <w:sz w:val="24"/>
                <w:szCs w:val="24"/>
              </w:rPr>
              <w:t xml:space="preserve"> </w:t>
            </w:r>
            <w:r w:rsidR="00136568" w:rsidRPr="00136568">
              <w:rPr>
                <w:rFonts w:ascii="Aptos" w:hAnsi="Aptos"/>
                <w:sz w:val="24"/>
                <w:szCs w:val="24"/>
              </w:rPr>
              <w:t xml:space="preserve">With dedicated channels for various </w:t>
            </w:r>
            <w:proofErr w:type="gramStart"/>
            <w:r w:rsidR="00136568" w:rsidRPr="00136568">
              <w:rPr>
                <w:rFonts w:ascii="Aptos" w:hAnsi="Aptos"/>
                <w:sz w:val="24"/>
                <w:szCs w:val="24"/>
              </w:rPr>
              <w:t>topics ,</w:t>
            </w:r>
            <w:proofErr w:type="gramEnd"/>
            <w:r w:rsidR="00136568" w:rsidRPr="00136568">
              <w:rPr>
                <w:rFonts w:ascii="Aptos" w:hAnsi="Aptos"/>
                <w:sz w:val="24"/>
                <w:szCs w:val="24"/>
              </w:rPr>
              <w:t xml:space="preserve"> from genetic variants to veterans to general support, you can find answers within our platform.</w:t>
            </w:r>
            <w:r w:rsidR="00136568">
              <w:rPr>
                <w:rFonts w:ascii="Aptos" w:hAnsi="Aptos"/>
                <w:sz w:val="24"/>
                <w:szCs w:val="24"/>
              </w:rPr>
              <w:t xml:space="preserve"> </w:t>
            </w:r>
            <w:r w:rsidR="00136568" w:rsidRPr="00136568">
              <w:rPr>
                <w:rFonts w:ascii="Aptos" w:hAnsi="Aptos"/>
                <w:sz w:val="24"/>
                <w:szCs w:val="24"/>
              </w:rPr>
              <w:t>Our goal is to have everyone living with ALS across the globe in this community as well as their caregivers.</w:t>
            </w:r>
          </w:p>
          <w:p w14:paraId="57274820" w14:textId="3B7E48F4" w:rsidR="0048016E" w:rsidRPr="00DB66C2" w:rsidRDefault="00DF76FC" w:rsidP="0048016E">
            <w:pPr>
              <w:rPr>
                <w:rFonts w:ascii="Aptos" w:hAnsi="Aptos"/>
                <w:b/>
                <w:bCs/>
                <w:sz w:val="24"/>
                <w:szCs w:val="24"/>
              </w:rPr>
            </w:pPr>
            <w:hyperlink r:id="rId145" w:history="1">
              <w:r w:rsidR="00DB66C2" w:rsidRPr="00DB66C2">
                <w:rPr>
                  <w:rStyle w:val="Hyperlink"/>
                  <w:rFonts w:ascii="Aptos" w:hAnsi="Aptos"/>
                  <w:b/>
                  <w:bCs/>
                  <w:sz w:val="24"/>
                  <w:szCs w:val="24"/>
                </w:rPr>
                <w:t>Foundation for Social Connection (F4SC)</w:t>
              </w:r>
            </w:hyperlink>
          </w:p>
          <w:p w14:paraId="7A99104D" w14:textId="77777777" w:rsidR="0048016E" w:rsidRDefault="00DF76FC" w:rsidP="0048016E">
            <w:pPr>
              <w:rPr>
                <w:rFonts w:ascii="Aptos" w:hAnsi="Aptos"/>
                <w:sz w:val="24"/>
                <w:szCs w:val="24"/>
              </w:rPr>
            </w:pPr>
            <w:hyperlink r:id="rId146" w:history="1">
              <w:r w:rsidR="00DB66C2" w:rsidRPr="00DB66C2">
                <w:rPr>
                  <w:rStyle w:val="Hyperlink"/>
                  <w:rFonts w:ascii="Aptos" w:hAnsi="Aptos"/>
                  <w:b/>
                  <w:bCs/>
                  <w:sz w:val="24"/>
                  <w:szCs w:val="24"/>
                </w:rPr>
                <w:t>https://www.social-connection.org/</w:t>
              </w:r>
            </w:hyperlink>
            <w:r w:rsidR="0048016E">
              <w:rPr>
                <w:rFonts w:ascii="Aptos" w:hAnsi="Aptos"/>
                <w:sz w:val="24"/>
                <w:szCs w:val="24"/>
              </w:rPr>
              <w:t xml:space="preserve"> </w:t>
            </w:r>
          </w:p>
          <w:p w14:paraId="33CE6536" w14:textId="06AA49E6" w:rsidR="00DB66C2" w:rsidRPr="00F51B55" w:rsidRDefault="009A23B6" w:rsidP="00DB66C2">
            <w:pPr>
              <w:ind w:left="720"/>
              <w:rPr>
                <w:rFonts w:ascii="Aptos" w:hAnsi="Aptos"/>
                <w:sz w:val="24"/>
                <w:szCs w:val="24"/>
              </w:rPr>
            </w:pPr>
            <w:r w:rsidRPr="009A23B6">
              <w:rPr>
                <w:rFonts w:ascii="Aptos" w:hAnsi="Aptos"/>
                <w:sz w:val="24"/>
                <w:szCs w:val="24"/>
              </w:rPr>
              <w:t xml:space="preserve">At the Foundation for Social Connection (F4SC) </w:t>
            </w:r>
            <w:r>
              <w:rPr>
                <w:rFonts w:ascii="Aptos" w:hAnsi="Aptos"/>
                <w:sz w:val="24"/>
                <w:szCs w:val="24"/>
              </w:rPr>
              <w:t>they</w:t>
            </w:r>
            <w:r w:rsidRPr="009A23B6">
              <w:rPr>
                <w:rFonts w:ascii="Aptos" w:hAnsi="Aptos"/>
                <w:sz w:val="24"/>
                <w:szCs w:val="24"/>
              </w:rPr>
              <w:t xml:space="preserve"> are advancing social connection nation-wide rooted in evidence for our collective well-being. </w:t>
            </w:r>
            <w:r w:rsidR="00986F74">
              <w:rPr>
                <w:rFonts w:ascii="Aptos" w:hAnsi="Aptos"/>
                <w:sz w:val="24"/>
                <w:szCs w:val="24"/>
              </w:rPr>
              <w:t>Their</w:t>
            </w:r>
            <w:r w:rsidRPr="009A23B6">
              <w:rPr>
                <w:rFonts w:ascii="Aptos" w:hAnsi="Aptos"/>
                <w:sz w:val="24"/>
                <w:szCs w:val="24"/>
              </w:rPr>
              <w:t xml:space="preserve"> work translates research into practice, creates long-lasting partnerships and convening </w:t>
            </w:r>
            <w:r w:rsidRPr="009A23B6">
              <w:rPr>
                <w:rFonts w:ascii="Aptos" w:hAnsi="Aptos"/>
                <w:sz w:val="24"/>
                <w:szCs w:val="24"/>
              </w:rPr>
              <w:lastRenderedPageBreak/>
              <w:t>opportunities for field builders, and prioritizes social connection as a national value powered by lived experiences.</w:t>
            </w:r>
          </w:p>
        </w:tc>
      </w:tr>
      <w:tr w:rsidR="005600C8" w:rsidRPr="00C321EF" w14:paraId="3FA49F4B" w14:textId="77777777" w:rsidTr="00963E15">
        <w:trPr>
          <w:gridBefore w:val="1"/>
          <w:wBefore w:w="23" w:type="dxa"/>
        </w:trPr>
        <w:tc>
          <w:tcPr>
            <w:tcW w:w="2880" w:type="dxa"/>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lastRenderedPageBreak/>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47"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48"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49"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DF76FC" w:rsidP="005600C8">
            <w:pPr>
              <w:spacing w:before="100" w:beforeAutospacing="1" w:after="100" w:afterAutospacing="1"/>
              <w:contextualSpacing/>
              <w:rPr>
                <w:rFonts w:ascii="Aptos" w:hAnsi="Aptos"/>
              </w:rPr>
            </w:pPr>
            <w:hyperlink r:id="rId150" w:history="1">
              <w:r w:rsidR="005600C8"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51"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DF76FC" w:rsidP="005600C8">
            <w:pPr>
              <w:spacing w:before="100" w:beforeAutospacing="1" w:after="100" w:afterAutospacing="1"/>
              <w:contextualSpacing/>
              <w:rPr>
                <w:rFonts w:ascii="Aptos" w:hAnsi="Aptos"/>
              </w:rPr>
            </w:pPr>
            <w:hyperlink r:id="rId152" w:history="1">
              <w:r w:rsidR="005600C8"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DF76FC" w:rsidP="005600C8">
            <w:pPr>
              <w:spacing w:before="100" w:beforeAutospacing="1" w:after="100" w:afterAutospacing="1"/>
              <w:contextualSpacing/>
              <w:rPr>
                <w:rFonts w:ascii="Aptos" w:hAnsi="Aptos"/>
                <w:b/>
                <w:bCs/>
              </w:rPr>
            </w:pPr>
            <w:hyperlink r:id="rId153" w:history="1">
              <w:r w:rsidR="005600C8"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DF76FC" w:rsidP="005600C8">
            <w:pPr>
              <w:spacing w:before="100" w:beforeAutospacing="1" w:after="100" w:afterAutospacing="1"/>
              <w:ind w:left="720"/>
              <w:contextualSpacing/>
              <w:rPr>
                <w:rFonts w:ascii="Aptos" w:hAnsi="Aptos"/>
                <w:b/>
                <w:bCs/>
              </w:rPr>
            </w:pPr>
            <w:hyperlink r:id="rId154" w:anchor="medicaid-definition" w:history="1">
              <w:r w:rsidR="005600C8" w:rsidRPr="0058561A">
                <w:rPr>
                  <w:rStyle w:val="Hyperlink"/>
                  <w:rFonts w:ascii="Aptos" w:hAnsi="Aptos"/>
                  <w:b/>
                  <w:bCs/>
                </w:rPr>
                <w:t>Massachusetts Medicaid Long-Term Care Definition</w:t>
              </w:r>
            </w:hyperlink>
          </w:p>
          <w:p w14:paraId="6BCC4D45" w14:textId="77777777" w:rsidR="005600C8" w:rsidRPr="0058561A" w:rsidRDefault="00DF76FC" w:rsidP="005600C8">
            <w:pPr>
              <w:spacing w:before="100" w:beforeAutospacing="1" w:after="100" w:afterAutospacing="1"/>
              <w:ind w:left="720"/>
              <w:contextualSpacing/>
              <w:rPr>
                <w:rFonts w:ascii="Aptos" w:hAnsi="Aptos"/>
                <w:b/>
                <w:bCs/>
              </w:rPr>
            </w:pPr>
            <w:hyperlink r:id="rId155" w:anchor="income-asset-limits" w:history="1">
              <w:r w:rsidR="005600C8" w:rsidRPr="0058561A">
                <w:rPr>
                  <w:rStyle w:val="Hyperlink"/>
                  <w:rFonts w:ascii="Aptos" w:hAnsi="Aptos"/>
                  <w:b/>
                  <w:bCs/>
                </w:rPr>
                <w:t>Income &amp; Asset Limits for Eligibility</w:t>
              </w:r>
            </w:hyperlink>
          </w:p>
          <w:p w14:paraId="17BD2E54" w14:textId="77777777" w:rsidR="005600C8" w:rsidRPr="0058561A" w:rsidRDefault="00DF76FC" w:rsidP="005600C8">
            <w:pPr>
              <w:spacing w:before="100" w:beforeAutospacing="1" w:after="100" w:afterAutospacing="1"/>
              <w:ind w:left="720"/>
              <w:contextualSpacing/>
              <w:rPr>
                <w:rFonts w:ascii="Aptos" w:hAnsi="Aptos"/>
                <w:b/>
                <w:bCs/>
              </w:rPr>
            </w:pPr>
            <w:hyperlink r:id="rId156" w:anchor="income-definition" w:history="1">
              <w:r w:rsidR="005600C8" w:rsidRPr="0058561A">
                <w:rPr>
                  <w:rStyle w:val="Hyperlink"/>
                  <w:rFonts w:ascii="Aptos" w:hAnsi="Aptos"/>
                  <w:b/>
                  <w:bCs/>
                </w:rPr>
                <w:t>Income Definition &amp; Exceptions</w:t>
              </w:r>
            </w:hyperlink>
          </w:p>
          <w:p w14:paraId="4FA71379" w14:textId="77777777" w:rsidR="005600C8" w:rsidRPr="0058561A" w:rsidRDefault="00DF76FC" w:rsidP="005600C8">
            <w:pPr>
              <w:spacing w:before="100" w:beforeAutospacing="1" w:after="100" w:afterAutospacing="1"/>
              <w:ind w:left="720"/>
              <w:contextualSpacing/>
              <w:rPr>
                <w:rFonts w:ascii="Aptos" w:hAnsi="Aptos"/>
                <w:b/>
                <w:bCs/>
              </w:rPr>
            </w:pPr>
            <w:hyperlink r:id="rId157" w:anchor="asset-definition" w:history="1">
              <w:r w:rsidR="005600C8" w:rsidRPr="0058561A">
                <w:rPr>
                  <w:rStyle w:val="Hyperlink"/>
                  <w:rFonts w:ascii="Aptos" w:hAnsi="Aptos"/>
                  <w:b/>
                  <w:bCs/>
                </w:rPr>
                <w:t>Asset Definition &amp; Exceptions</w:t>
              </w:r>
            </w:hyperlink>
          </w:p>
          <w:p w14:paraId="57A2E352" w14:textId="77777777" w:rsidR="005600C8" w:rsidRPr="0058561A" w:rsidRDefault="00DF76FC" w:rsidP="005600C8">
            <w:pPr>
              <w:spacing w:before="100" w:beforeAutospacing="1" w:after="100" w:afterAutospacing="1"/>
              <w:ind w:left="720"/>
              <w:contextualSpacing/>
              <w:rPr>
                <w:rFonts w:ascii="Aptos" w:hAnsi="Aptos"/>
                <w:b/>
                <w:bCs/>
              </w:rPr>
            </w:pPr>
            <w:hyperlink r:id="rId158" w:anchor="home-exemptions" w:history="1">
              <w:r w:rsidR="005600C8" w:rsidRPr="0058561A">
                <w:rPr>
                  <w:rStyle w:val="Hyperlink"/>
                  <w:rFonts w:ascii="Aptos" w:hAnsi="Aptos"/>
                  <w:b/>
                  <w:bCs/>
                </w:rPr>
                <w:t>Home Exemption Rules</w:t>
              </w:r>
            </w:hyperlink>
          </w:p>
          <w:p w14:paraId="1EF79CE1" w14:textId="77777777" w:rsidR="005600C8" w:rsidRPr="0058561A" w:rsidRDefault="00DF76FC" w:rsidP="005600C8">
            <w:pPr>
              <w:spacing w:before="100" w:beforeAutospacing="1" w:after="100" w:afterAutospacing="1"/>
              <w:ind w:left="720"/>
              <w:contextualSpacing/>
              <w:rPr>
                <w:rFonts w:ascii="Aptos" w:hAnsi="Aptos"/>
                <w:b/>
                <w:bCs/>
              </w:rPr>
            </w:pPr>
            <w:hyperlink r:id="rId159" w:anchor="medical-criteria" w:history="1">
              <w:r w:rsidR="005600C8" w:rsidRPr="0058561A">
                <w:rPr>
                  <w:rStyle w:val="Hyperlink"/>
                  <w:rFonts w:ascii="Aptos" w:hAnsi="Aptos"/>
                  <w:b/>
                  <w:bCs/>
                </w:rPr>
                <w:t>Medical / Functional Need Requirements</w:t>
              </w:r>
            </w:hyperlink>
          </w:p>
          <w:p w14:paraId="1C4A2048" w14:textId="77777777" w:rsidR="005600C8" w:rsidRPr="0058561A" w:rsidRDefault="00DF76FC" w:rsidP="005600C8">
            <w:pPr>
              <w:spacing w:before="100" w:beforeAutospacing="1" w:after="100" w:afterAutospacing="1"/>
              <w:ind w:left="720"/>
              <w:contextualSpacing/>
              <w:rPr>
                <w:rFonts w:ascii="Aptos" w:hAnsi="Aptos"/>
                <w:b/>
                <w:bCs/>
              </w:rPr>
            </w:pPr>
            <w:hyperlink r:id="rId160" w:anchor="exceed-limits" w:history="1">
              <w:r w:rsidR="005600C8" w:rsidRPr="0058561A">
                <w:rPr>
                  <w:rStyle w:val="Hyperlink"/>
                  <w:rFonts w:ascii="Aptos" w:hAnsi="Aptos"/>
                  <w:b/>
                  <w:bCs/>
                </w:rPr>
                <w:t>Qualifying When Over the Limits</w:t>
              </w:r>
            </w:hyperlink>
          </w:p>
          <w:p w14:paraId="62C53B01" w14:textId="77777777" w:rsidR="005600C8" w:rsidRPr="0058561A" w:rsidRDefault="00DF76FC" w:rsidP="005600C8">
            <w:pPr>
              <w:spacing w:before="100" w:beforeAutospacing="1" w:after="100" w:afterAutospacing="1"/>
              <w:ind w:left="720"/>
              <w:contextualSpacing/>
              <w:rPr>
                <w:rFonts w:ascii="Aptos" w:hAnsi="Aptos"/>
                <w:b/>
                <w:bCs/>
              </w:rPr>
            </w:pPr>
            <w:hyperlink r:id="rId161" w:anchor="ma-medicaid-programs" w:history="1">
              <w:r w:rsidR="005600C8" w:rsidRPr="0058561A">
                <w:rPr>
                  <w:rStyle w:val="Hyperlink"/>
                  <w:rFonts w:ascii="Aptos" w:hAnsi="Aptos"/>
                  <w:b/>
                  <w:bCs/>
                </w:rPr>
                <w:t>Specific Massachusetts Medicaid Programs</w:t>
              </w:r>
            </w:hyperlink>
          </w:p>
          <w:p w14:paraId="5F1EC64B" w14:textId="5A7191CF" w:rsidR="005600C8" w:rsidRPr="00FF524A" w:rsidRDefault="00DF76FC" w:rsidP="00A2221B">
            <w:pPr>
              <w:spacing w:before="100" w:beforeAutospacing="1" w:after="100" w:afterAutospacing="1"/>
              <w:ind w:left="720"/>
              <w:contextualSpacing/>
              <w:rPr>
                <w:rFonts w:ascii="Aptos" w:hAnsi="Aptos"/>
                <w:b/>
                <w:bCs/>
              </w:rPr>
            </w:pPr>
            <w:hyperlink r:id="rId162" w:anchor="how-to-apply" w:history="1">
              <w:r w:rsidR="005600C8"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DF76FC" w:rsidP="005600C8">
            <w:pPr>
              <w:spacing w:before="100" w:beforeAutospacing="1" w:after="100" w:afterAutospacing="1"/>
              <w:contextualSpacing/>
              <w:rPr>
                <w:rFonts w:ascii="Aptos" w:hAnsi="Aptos"/>
                <w:i/>
                <w:iCs/>
              </w:rPr>
            </w:pPr>
            <w:hyperlink r:id="rId163" w:history="1">
              <w:r w:rsidR="005600C8"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DF76FC" w:rsidP="005600C8">
            <w:pPr>
              <w:spacing w:before="100" w:beforeAutospacing="1" w:after="100" w:afterAutospacing="1"/>
              <w:ind w:left="720"/>
              <w:contextualSpacing/>
              <w:rPr>
                <w:rFonts w:ascii="Aptos" w:hAnsi="Aptos"/>
              </w:rPr>
            </w:pPr>
            <w:hyperlink r:id="rId164" w:history="1">
              <w:r w:rsidR="005600C8" w:rsidRPr="00FF524A">
                <w:rPr>
                  <w:rStyle w:val="Hyperlink"/>
                  <w:rFonts w:ascii="Aptos" w:hAnsi="Aptos"/>
                </w:rPr>
                <w:t xml:space="preserve">Open PDF file, 1.34 </w:t>
              </w:r>
              <w:r w:rsidR="00F45DB4" w:rsidRPr="00FF524A">
                <w:rPr>
                  <w:rStyle w:val="Hyperlink"/>
                  <w:rFonts w:ascii="Aptos" w:hAnsi="Aptos"/>
                </w:rPr>
                <w:t>MB, MFP</w:t>
              </w:r>
              <w:r w:rsidR="005600C8" w:rsidRPr="00FF524A">
                <w:rPr>
                  <w:rStyle w:val="Hyperlink"/>
                  <w:rFonts w:ascii="Aptos" w:hAnsi="Aptos"/>
                </w:rPr>
                <w:t xml:space="preserve"> Demonstration Brochure </w:t>
              </w:r>
            </w:hyperlink>
          </w:p>
          <w:p w14:paraId="5CAFDE8A" w14:textId="6A670136" w:rsidR="005600C8" w:rsidRPr="00FF524A" w:rsidRDefault="00DF76FC" w:rsidP="005600C8">
            <w:pPr>
              <w:spacing w:before="100" w:beforeAutospacing="1" w:after="100" w:afterAutospacing="1"/>
              <w:ind w:left="720"/>
              <w:contextualSpacing/>
              <w:rPr>
                <w:rFonts w:ascii="Aptos" w:hAnsi="Aptos"/>
              </w:rPr>
            </w:pPr>
            <w:hyperlink r:id="rId165" w:history="1">
              <w:r w:rsidR="005600C8" w:rsidRPr="00FF524A">
                <w:rPr>
                  <w:rStyle w:val="Hyperlink"/>
                  <w:rFonts w:ascii="Aptos" w:hAnsi="Aptos"/>
                </w:rPr>
                <w:t xml:space="preserve">MFP Demonstration Brochure - Accessible Version </w:t>
              </w:r>
            </w:hyperlink>
          </w:p>
          <w:p w14:paraId="1C8542A4" w14:textId="77777777" w:rsidR="005600C8" w:rsidRPr="00FF524A" w:rsidRDefault="00DF76FC" w:rsidP="005600C8">
            <w:pPr>
              <w:spacing w:before="100" w:beforeAutospacing="1" w:after="100" w:afterAutospacing="1"/>
              <w:ind w:left="720"/>
              <w:contextualSpacing/>
              <w:rPr>
                <w:rFonts w:ascii="Aptos" w:hAnsi="Aptos"/>
              </w:rPr>
            </w:pPr>
            <w:hyperlink r:id="rId166" w:history="1">
              <w:r w:rsidR="005600C8" w:rsidRPr="00FF524A">
                <w:rPr>
                  <w:rStyle w:val="Hyperlink"/>
                  <w:rFonts w:ascii="Aptos" w:hAnsi="Aptos"/>
                </w:rPr>
                <w:t xml:space="preserve">MFP Demonstration Fact Sheet </w:t>
              </w:r>
            </w:hyperlink>
          </w:p>
          <w:p w14:paraId="43740F23" w14:textId="43C4D47E" w:rsidR="005600C8" w:rsidRPr="00FF524A" w:rsidRDefault="00DF76FC" w:rsidP="005600C8">
            <w:pPr>
              <w:spacing w:before="100" w:beforeAutospacing="1" w:after="100" w:afterAutospacing="1"/>
              <w:ind w:left="720"/>
              <w:contextualSpacing/>
              <w:rPr>
                <w:rFonts w:ascii="Aptos" w:hAnsi="Aptos"/>
              </w:rPr>
            </w:pPr>
            <w:hyperlink r:id="rId167" w:history="1">
              <w:r w:rsidR="005600C8"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tcPr>
          <w:p w14:paraId="1E77A4B4" w14:textId="11E5F254" w:rsidR="005600C8" w:rsidRPr="005148D4" w:rsidRDefault="005600C8" w:rsidP="005600C8">
            <w:pPr>
              <w:contextualSpacing/>
              <w:rPr>
                <w:rFonts w:ascii="Aptos" w:hAnsi="Aptos"/>
              </w:rPr>
            </w:pPr>
            <w:r w:rsidRPr="005A6594">
              <w:rPr>
                <w:rFonts w:ascii="Aptos" w:hAnsi="Aptos"/>
              </w:rPr>
              <w:lastRenderedPageBreak/>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DF76FC" w:rsidP="005600C8">
            <w:pPr>
              <w:spacing w:before="100" w:beforeAutospacing="1" w:after="100" w:afterAutospacing="1"/>
              <w:contextualSpacing/>
            </w:pPr>
            <w:hyperlink r:id="rId168" w:history="1">
              <w:r w:rsidR="005600C8" w:rsidRPr="004616F8">
                <w:rPr>
                  <w:rStyle w:val="Hyperlink"/>
                </w:rPr>
                <w:t>https://dignityalliancema.org/2025/04/07/nursing-home-closures-since-july-2021/</w:t>
              </w:r>
            </w:hyperlink>
            <w:r w:rsidR="005600C8">
              <w:t xml:space="preserve"> </w:t>
            </w:r>
          </w:p>
        </w:tc>
      </w:tr>
      <w:tr w:rsidR="005600C8" w:rsidRPr="00FF474F" w14:paraId="1325A728" w14:textId="77777777" w:rsidTr="00963E15">
        <w:trPr>
          <w:gridBefore w:val="1"/>
          <w:wBefore w:w="23" w:type="dxa"/>
          <w:trHeight w:val="656"/>
        </w:trPr>
        <w:tc>
          <w:tcPr>
            <w:tcW w:w="2880" w:type="dxa"/>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DF76FC" w:rsidP="005600C8">
            <w:pPr>
              <w:rPr>
                <w:rFonts w:ascii="Aptos" w:hAnsi="Aptos"/>
                <w:color w:val="000000" w:themeColor="text1"/>
              </w:rPr>
            </w:pPr>
            <w:hyperlink r:id="rId169" w:history="1">
              <w:r w:rsidR="005600C8" w:rsidRPr="004616F8">
                <w:rPr>
                  <w:rStyle w:val="Hyperlink"/>
                  <w:rFonts w:ascii="Aptos" w:hAnsi="Aptos"/>
                </w:rPr>
                <w:t>https://dignityalliancema.org/2025/04/07/list-of-determination-of-need-applications/</w:t>
              </w:r>
            </w:hyperlink>
            <w:r w:rsidR="005600C8">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DF76FC" w:rsidP="005600C8">
            <w:pPr>
              <w:ind w:left="720"/>
              <w:rPr>
                <w:rFonts w:ascii="Aptos" w:hAnsi="Aptos"/>
                <w:b/>
                <w:bCs/>
                <w:color w:val="000000" w:themeColor="text1"/>
              </w:rPr>
            </w:pPr>
            <w:hyperlink r:id="rId170" w:tgtFrame="_blank" w:history="1">
              <w:r w:rsidR="005600C8" w:rsidRPr="001A2A48">
                <w:rPr>
                  <w:rStyle w:val="Hyperlink"/>
                  <w:rFonts w:ascii="Aptos" w:hAnsi="Aptos"/>
                  <w:b/>
                  <w:bCs/>
                </w:rPr>
                <w:t>Town of Nantucket – Long Term Care Substantial Capital Expenditure</w:t>
              </w:r>
            </w:hyperlink>
            <w:r w:rsidR="005600C8"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DF76FC" w:rsidP="005600C8">
            <w:pPr>
              <w:pStyle w:val="ListParagraph"/>
              <w:ind w:left="360"/>
              <w:rPr>
                <w:rFonts w:ascii="Aptos" w:hAnsi="Aptos"/>
                <w:i/>
                <w:iCs/>
                <w:color w:val="000000" w:themeColor="text1"/>
              </w:rPr>
            </w:pPr>
            <w:hyperlink r:id="rId171" w:history="1">
              <w:r w:rsidR="005151F5" w:rsidRPr="002E438E">
                <w:rPr>
                  <w:rStyle w:val="Hyperlink"/>
                  <w:rFonts w:ascii="Aptos" w:hAnsi="Aptos"/>
                  <w:i/>
                  <w:iCs/>
                </w:rPr>
                <w:t>https://www.cms.gov/files/document/sff-posting-candidate-list-march-2025.pdf</w:t>
              </w:r>
            </w:hyperlink>
            <w:r w:rsidR="005151F5">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72"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DF76FC" w:rsidP="00826263">
            <w:pPr>
              <w:pStyle w:val="ListParagraph"/>
              <w:spacing w:after="160" w:line="259" w:lineRule="auto"/>
              <w:rPr>
                <w:rFonts w:ascii="Aptos" w:hAnsi="Aptos"/>
                <w:color w:val="000000" w:themeColor="text1"/>
              </w:rPr>
            </w:pPr>
            <w:hyperlink r:id="rId173" w:history="1">
              <w:r w:rsidR="00BA1907" w:rsidRPr="002E438E">
                <w:rPr>
                  <w:rStyle w:val="Hyperlink"/>
                  <w:rFonts w:ascii="Aptos" w:hAnsi="Aptos"/>
                </w:rPr>
                <w:t>https://www.adviniacare.com/adviniacare-salem/</w:t>
              </w:r>
            </w:hyperlink>
            <w:r w:rsidR="00BA1907">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DF76FC" w:rsidP="00826263">
            <w:pPr>
              <w:pStyle w:val="ListParagraph"/>
              <w:spacing w:after="160" w:line="259" w:lineRule="auto"/>
              <w:rPr>
                <w:rFonts w:ascii="Aptos" w:hAnsi="Aptos"/>
                <w:color w:val="000000" w:themeColor="text1"/>
              </w:rPr>
            </w:pPr>
            <w:hyperlink r:id="rId174" w:history="1">
              <w:r w:rsidR="0073124F" w:rsidRPr="002E438E">
                <w:rPr>
                  <w:rStyle w:val="Hyperlink"/>
                  <w:rFonts w:ascii="Aptos" w:hAnsi="Aptos"/>
                </w:rPr>
                <w:t>https://projects.propublica.org/nursing-homes/homes/h-225644/</w:t>
              </w:r>
            </w:hyperlink>
            <w:r w:rsidR="0073124F">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DF76FC" w:rsidP="00F75DAD">
            <w:pPr>
              <w:pStyle w:val="ListParagraph"/>
            </w:pPr>
            <w:hyperlink r:id="rId175" w:history="1">
              <w:r w:rsidR="00F75DAD"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DF76FC" w:rsidP="00F75DAD">
            <w:pPr>
              <w:pStyle w:val="ListParagraph"/>
              <w:rPr>
                <w:rFonts w:ascii="Aptos" w:hAnsi="Aptos"/>
                <w:color w:val="000000" w:themeColor="text1"/>
              </w:rPr>
            </w:pPr>
            <w:hyperlink r:id="rId176" w:history="1">
              <w:r w:rsidR="003823E3" w:rsidRPr="002E438E">
                <w:rPr>
                  <w:rStyle w:val="Hyperlink"/>
                  <w:rFonts w:ascii="Aptos" w:hAnsi="Aptos"/>
                </w:rPr>
                <w:t>https://projects.propublica.org/nursing-homes/homes/h-225723/</w:t>
              </w:r>
            </w:hyperlink>
            <w:r w:rsidR="003823E3">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DF76FC" w:rsidP="005600C8">
            <w:pPr>
              <w:pStyle w:val="ListParagraph"/>
              <w:rPr>
                <w:rFonts w:ascii="Aptos" w:hAnsi="Aptos"/>
                <w:color w:val="000000" w:themeColor="text1"/>
                <w:u w:val="single"/>
              </w:rPr>
            </w:pPr>
            <w:hyperlink r:id="rId177" w:history="1">
              <w:r w:rsidR="005600C8"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DF76FC" w:rsidP="005600C8">
            <w:pPr>
              <w:pStyle w:val="ListParagraph"/>
              <w:rPr>
                <w:rFonts w:ascii="Aptos" w:hAnsi="Aptos"/>
                <w:color w:val="000000" w:themeColor="text1"/>
              </w:rPr>
            </w:pPr>
            <w:hyperlink r:id="rId178" w:history="1">
              <w:r w:rsidR="005600C8" w:rsidRPr="00A332BB">
                <w:rPr>
                  <w:rStyle w:val="Hyperlink"/>
                  <w:rFonts w:ascii="Aptos" w:hAnsi="Aptos"/>
                </w:rPr>
                <w:t>https://projects.propublica.org/nursing-homes/homes/h-225063</w:t>
              </w:r>
            </w:hyperlink>
            <w:r w:rsidR="005600C8">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DF76FC" w:rsidP="00DF06A4">
            <w:pPr>
              <w:pStyle w:val="ListParagraph"/>
              <w:rPr>
                <w:rFonts w:ascii="Aptos" w:hAnsi="Aptos"/>
                <w:color w:val="000000" w:themeColor="text1"/>
              </w:rPr>
            </w:pPr>
            <w:hyperlink r:id="rId179" w:history="1">
              <w:r w:rsidR="00165450" w:rsidRPr="002E438E">
                <w:rPr>
                  <w:rStyle w:val="Hyperlink"/>
                  <w:rFonts w:ascii="Aptos" w:hAnsi="Aptos"/>
                </w:rPr>
                <w:t>https://somersetridgerehab.com/</w:t>
              </w:r>
            </w:hyperlink>
            <w:r w:rsidR="00165450">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6831CE82" w14:textId="77777777" w:rsidR="00DF06A4" w:rsidRDefault="00DF76FC" w:rsidP="00DF06A4">
            <w:pPr>
              <w:pStyle w:val="ListParagraph"/>
              <w:rPr>
                <w:rFonts w:ascii="Aptos" w:hAnsi="Aptos"/>
                <w:color w:val="000000" w:themeColor="text1"/>
              </w:rPr>
            </w:pPr>
            <w:hyperlink r:id="rId180" w:history="1">
              <w:r w:rsidR="00DF06A4" w:rsidRPr="005148D4">
                <w:rPr>
                  <w:rStyle w:val="Hyperlink"/>
                  <w:rFonts w:ascii="Aptos" w:hAnsi="Aptos"/>
                  <w:color w:val="000000" w:themeColor="text1"/>
                </w:rPr>
                <w:t>https://projects.propublica.org/nursing-homes/homes/h-225747</w:t>
              </w:r>
            </w:hyperlink>
            <w:r w:rsidR="00DF06A4"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F76FC" w:rsidP="00DF06A4">
            <w:pPr>
              <w:pStyle w:val="ListParagraph"/>
              <w:rPr>
                <w:rFonts w:ascii="Aptos" w:hAnsi="Aptos"/>
                <w:color w:val="000000" w:themeColor="text1"/>
              </w:rPr>
            </w:pPr>
            <w:hyperlink r:id="rId181" w:history="1">
              <w:r w:rsidR="00DF06A4" w:rsidRPr="000A7B0B">
                <w:rPr>
                  <w:rStyle w:val="Hyperlink"/>
                  <w:rFonts w:ascii="Aptos" w:hAnsi="Aptos"/>
                </w:rPr>
                <w:t>https://thetremontrehabcare.com/</w:t>
              </w:r>
            </w:hyperlink>
            <w:r w:rsidR="00DF06A4">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F76FC" w:rsidP="00DF06A4">
            <w:pPr>
              <w:pStyle w:val="ListParagraph"/>
              <w:rPr>
                <w:rFonts w:ascii="Aptos" w:hAnsi="Aptos"/>
                <w:color w:val="000000" w:themeColor="text1"/>
              </w:rPr>
            </w:pPr>
            <w:hyperlink r:id="rId182" w:history="1">
              <w:r w:rsidR="00DF06A4" w:rsidRPr="000A7B0B">
                <w:rPr>
                  <w:rStyle w:val="Hyperlink"/>
                  <w:rFonts w:ascii="Aptos" w:hAnsi="Aptos"/>
                </w:rPr>
                <w:t>https://projects.propublica.org/nursing-homes/homes/h-225488/</w:t>
              </w:r>
            </w:hyperlink>
            <w:r w:rsidR="00DF06A4">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DF76FC" w:rsidP="005600C8">
            <w:pPr>
              <w:pStyle w:val="ListParagraph"/>
              <w:rPr>
                <w:rFonts w:ascii="Aptos" w:hAnsi="Aptos"/>
                <w:color w:val="000000" w:themeColor="text1"/>
              </w:rPr>
            </w:pPr>
            <w:hyperlink r:id="rId183" w:history="1">
              <w:r w:rsidR="005600C8" w:rsidRPr="005349A3">
                <w:rPr>
                  <w:rStyle w:val="Hyperlink"/>
                  <w:rFonts w:ascii="Aptos" w:hAnsi="Aptos"/>
                </w:rPr>
                <w:t>https://www.adviniacare.com/adviniacare-country-center/</w:t>
              </w:r>
            </w:hyperlink>
            <w:r w:rsidR="005600C8">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DF76FC" w:rsidP="005600C8">
            <w:pPr>
              <w:pStyle w:val="ListParagraph"/>
              <w:rPr>
                <w:rFonts w:ascii="Aptos" w:hAnsi="Aptos"/>
                <w:color w:val="000000" w:themeColor="text1"/>
              </w:rPr>
            </w:pPr>
            <w:hyperlink r:id="rId184" w:history="1">
              <w:r w:rsidR="005600C8" w:rsidRPr="005349A3">
                <w:rPr>
                  <w:rStyle w:val="Hyperlink"/>
                  <w:rFonts w:ascii="Aptos" w:hAnsi="Aptos"/>
                </w:rPr>
                <w:t>https://projects.propublica.org/nursing-homes/homes/h-225332</w:t>
              </w:r>
            </w:hyperlink>
            <w:r w:rsidR="005600C8">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DF76FC" w:rsidP="007B7510">
            <w:pPr>
              <w:pStyle w:val="ListParagraph"/>
              <w:rPr>
                <w:rFonts w:ascii="Aptos" w:hAnsi="Aptos"/>
                <w:color w:val="000000" w:themeColor="text1"/>
              </w:rPr>
            </w:pPr>
            <w:hyperlink r:id="rId185" w:history="1">
              <w:r w:rsidR="009546E9" w:rsidRPr="002E438E">
                <w:rPr>
                  <w:rStyle w:val="Hyperlink"/>
                  <w:rFonts w:ascii="Aptos" w:hAnsi="Aptos"/>
                </w:rPr>
                <w:t>https://brandonwoodsnewbedford.com/</w:t>
              </w:r>
            </w:hyperlink>
            <w:r w:rsidR="009546E9">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DF76FC" w:rsidP="007B7510">
            <w:pPr>
              <w:pStyle w:val="ListParagraph"/>
              <w:rPr>
                <w:rFonts w:ascii="Aptos" w:hAnsi="Aptos"/>
                <w:color w:val="000000" w:themeColor="text1"/>
              </w:rPr>
            </w:pPr>
            <w:hyperlink r:id="rId186" w:history="1">
              <w:r w:rsidR="008B3953" w:rsidRPr="002E438E">
                <w:rPr>
                  <w:rStyle w:val="Hyperlink"/>
                  <w:rFonts w:ascii="Aptos" w:hAnsi="Aptos"/>
                </w:rPr>
                <w:t>https://projects.propublica.org/nursing-homes/homes/h-225264/</w:t>
              </w:r>
            </w:hyperlink>
            <w:r w:rsidR="008B3953">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DF76FC" w:rsidP="004E4B1C">
            <w:pPr>
              <w:pStyle w:val="ListParagraph"/>
              <w:rPr>
                <w:rFonts w:ascii="Aptos" w:hAnsi="Aptos"/>
                <w:color w:val="000000" w:themeColor="text1"/>
              </w:rPr>
            </w:pPr>
            <w:hyperlink r:id="rId187" w:history="1">
              <w:r w:rsidR="000D09E9" w:rsidRPr="002E438E">
                <w:rPr>
                  <w:rStyle w:val="Hyperlink"/>
                  <w:rFonts w:ascii="Aptos" w:hAnsi="Aptos"/>
                </w:rPr>
                <w:t>https://capecodrehabhc.com/</w:t>
              </w:r>
            </w:hyperlink>
            <w:r w:rsidR="000D09E9">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DF76FC" w:rsidP="004E4B1C">
            <w:pPr>
              <w:pStyle w:val="ListParagraph"/>
              <w:rPr>
                <w:rFonts w:ascii="Aptos" w:hAnsi="Aptos"/>
                <w:color w:val="000000" w:themeColor="text1"/>
              </w:rPr>
            </w:pPr>
            <w:hyperlink r:id="rId188" w:history="1">
              <w:r w:rsidR="002C525C" w:rsidRPr="002E438E">
                <w:rPr>
                  <w:rStyle w:val="Hyperlink"/>
                  <w:rFonts w:ascii="Aptos" w:hAnsi="Aptos"/>
                </w:rPr>
                <w:t>https://projects.propublica.org/nursing-homes/homes/h-225667/</w:t>
              </w:r>
            </w:hyperlink>
            <w:r w:rsidR="002C525C">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DF76FC" w:rsidP="005600C8">
            <w:pPr>
              <w:pStyle w:val="ListParagraph"/>
              <w:rPr>
                <w:rFonts w:ascii="Aptos" w:hAnsi="Aptos"/>
                <w:color w:val="000000" w:themeColor="text1"/>
              </w:rPr>
            </w:pPr>
            <w:hyperlink r:id="rId189" w:history="1">
              <w:r w:rsidR="005600C8" w:rsidRPr="005148D4">
                <w:rPr>
                  <w:rStyle w:val="Hyperlink"/>
                  <w:rFonts w:ascii="Aptos" w:hAnsi="Aptos"/>
                  <w:color w:val="000000" w:themeColor="text1"/>
                </w:rPr>
                <w:t>https://tinyurl.com/Charwell</w:t>
              </w:r>
            </w:hyperlink>
            <w:r w:rsidR="005600C8"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DF76FC" w:rsidP="005600C8">
            <w:pPr>
              <w:pStyle w:val="ListParagraph"/>
              <w:rPr>
                <w:rFonts w:ascii="Aptos" w:hAnsi="Aptos"/>
                <w:color w:val="000000" w:themeColor="text1"/>
              </w:rPr>
            </w:pPr>
            <w:hyperlink r:id="rId190" w:history="1">
              <w:r w:rsidR="005600C8" w:rsidRPr="005148D4">
                <w:rPr>
                  <w:rStyle w:val="Hyperlink"/>
                  <w:rFonts w:ascii="Aptos" w:hAnsi="Aptos"/>
                  <w:color w:val="000000" w:themeColor="text1"/>
                </w:rPr>
                <w:t>https://projects.propublica.org/nursing-homes/homes/h-225208</w:t>
              </w:r>
            </w:hyperlink>
            <w:r w:rsidR="005600C8"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DF76FC" w:rsidP="00C128DB">
            <w:pPr>
              <w:pStyle w:val="ListParagraph"/>
              <w:rPr>
                <w:rFonts w:ascii="Aptos" w:hAnsi="Aptos"/>
                <w:color w:val="000000" w:themeColor="text1"/>
              </w:rPr>
            </w:pPr>
            <w:hyperlink r:id="rId191" w:history="1">
              <w:r w:rsidR="00A51597" w:rsidRPr="002E438E">
                <w:rPr>
                  <w:rStyle w:val="Hyperlink"/>
                  <w:rFonts w:ascii="Aptos" w:hAnsi="Aptos"/>
                </w:rPr>
                <w:t>https://lcca.com/locations/ma/merrimack-valley/</w:t>
              </w:r>
            </w:hyperlink>
            <w:r w:rsidR="00A51597">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DF76FC" w:rsidP="00C128DB">
            <w:pPr>
              <w:pStyle w:val="ListParagraph"/>
              <w:rPr>
                <w:rFonts w:ascii="Aptos" w:hAnsi="Aptos"/>
                <w:color w:val="000000" w:themeColor="text1"/>
              </w:rPr>
            </w:pPr>
            <w:hyperlink r:id="rId192" w:history="1">
              <w:r w:rsidR="004A5ADB" w:rsidRPr="002E438E">
                <w:rPr>
                  <w:rStyle w:val="Hyperlink"/>
                  <w:rFonts w:ascii="Aptos" w:hAnsi="Aptos"/>
                </w:rPr>
                <w:t>https://projects.propublica.org/nursing-homes/homes/h-225546/</w:t>
              </w:r>
            </w:hyperlink>
            <w:r w:rsidR="004A5ADB">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DF76FC" w:rsidP="006252BD">
            <w:pPr>
              <w:pStyle w:val="ListParagraph"/>
              <w:rPr>
                <w:rFonts w:ascii="Aptos" w:hAnsi="Aptos"/>
                <w:color w:val="000000" w:themeColor="text1"/>
              </w:rPr>
            </w:pPr>
            <w:hyperlink r:id="rId193" w:history="1">
              <w:r w:rsidR="00A30FF5" w:rsidRPr="002E438E">
                <w:rPr>
                  <w:rStyle w:val="Hyperlink"/>
                  <w:rFonts w:ascii="Aptos" w:hAnsi="Aptos"/>
                </w:rPr>
                <w:t>https://www.medwaymanor.com/</w:t>
              </w:r>
            </w:hyperlink>
            <w:r w:rsidR="00A30FF5">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DF76FC" w:rsidP="006252BD">
            <w:pPr>
              <w:pStyle w:val="ListParagraph"/>
              <w:rPr>
                <w:rFonts w:ascii="Aptos" w:hAnsi="Aptos"/>
                <w:color w:val="000000" w:themeColor="text1"/>
              </w:rPr>
            </w:pPr>
            <w:hyperlink r:id="rId194" w:history="1">
              <w:r w:rsidR="00EC4A3B" w:rsidRPr="002E438E">
                <w:rPr>
                  <w:rStyle w:val="Hyperlink"/>
                  <w:rFonts w:ascii="Aptos" w:hAnsi="Aptos"/>
                </w:rPr>
                <w:t>https://projects.propublica.org/nursing-homes/homes/h-225412</w:t>
              </w:r>
            </w:hyperlink>
            <w:r w:rsidR="00EC4A3B">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DF76FC" w:rsidP="00C128DB">
            <w:pPr>
              <w:pStyle w:val="ListParagraph"/>
              <w:rPr>
                <w:rFonts w:ascii="Aptos" w:hAnsi="Aptos"/>
                <w:color w:val="000000" w:themeColor="text1"/>
              </w:rPr>
            </w:pPr>
            <w:hyperlink r:id="rId195" w:history="1">
              <w:r w:rsidR="00B27142" w:rsidRPr="002E438E">
                <w:rPr>
                  <w:rStyle w:val="Hyperlink"/>
                  <w:rFonts w:ascii="Aptos" w:hAnsi="Aptos"/>
                </w:rPr>
                <w:t>https://www.longtermcentersgroup.com/About-Pine-Knoll-Nursing-Center-Rehab</w:t>
              </w:r>
            </w:hyperlink>
            <w:r w:rsidR="00B27142">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DF76FC" w:rsidP="00C128DB">
            <w:pPr>
              <w:pStyle w:val="ListParagraph"/>
              <w:rPr>
                <w:rFonts w:ascii="Aptos" w:hAnsi="Aptos"/>
                <w:color w:val="000000" w:themeColor="text1"/>
              </w:rPr>
            </w:pPr>
            <w:hyperlink r:id="rId196" w:history="1">
              <w:r w:rsidR="0064024D" w:rsidRPr="002E438E">
                <w:rPr>
                  <w:rStyle w:val="Hyperlink"/>
                  <w:rFonts w:ascii="Aptos" w:hAnsi="Aptos"/>
                </w:rPr>
                <w:t>https://projects.propublica.org/nursing-homes/homes/h-225049/</w:t>
              </w:r>
            </w:hyperlink>
            <w:r w:rsidR="0064024D">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DF76FC" w:rsidP="005600C8">
            <w:pPr>
              <w:pStyle w:val="ListParagraph"/>
              <w:rPr>
                <w:rFonts w:ascii="Aptos" w:hAnsi="Aptos"/>
                <w:color w:val="000000" w:themeColor="text1"/>
              </w:rPr>
            </w:pPr>
            <w:hyperlink r:id="rId197" w:history="1">
              <w:r w:rsidR="005600C8" w:rsidRPr="000A7B0B">
                <w:rPr>
                  <w:rStyle w:val="Hyperlink"/>
                  <w:rFonts w:ascii="Aptos" w:hAnsi="Aptos"/>
                </w:rPr>
                <w:t>https://www.genesishcc.com/glenridge</w:t>
              </w:r>
            </w:hyperlink>
            <w:r w:rsidR="005600C8">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DF76FC" w:rsidP="005600C8">
            <w:pPr>
              <w:pStyle w:val="ListParagraph"/>
              <w:rPr>
                <w:rFonts w:ascii="Aptos" w:hAnsi="Aptos"/>
                <w:color w:val="000000" w:themeColor="text1"/>
              </w:rPr>
            </w:pPr>
            <w:hyperlink r:id="rId198" w:history="1">
              <w:r w:rsidR="005600C8" w:rsidRPr="000A7B0B">
                <w:rPr>
                  <w:rStyle w:val="Hyperlink"/>
                  <w:rFonts w:ascii="Aptos" w:hAnsi="Aptos"/>
                </w:rPr>
                <w:t>https://projects.propublica.org/nursing-homes/homes/h-225523</w:t>
              </w:r>
            </w:hyperlink>
            <w:r w:rsidR="005600C8">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DF76FC" w:rsidP="00B27142">
            <w:pPr>
              <w:pStyle w:val="ListParagraph"/>
              <w:rPr>
                <w:rFonts w:ascii="Aptos" w:hAnsi="Aptos"/>
                <w:color w:val="000000" w:themeColor="text1"/>
              </w:rPr>
            </w:pPr>
            <w:hyperlink r:id="rId199" w:history="1">
              <w:r w:rsidR="00624B1B" w:rsidRPr="00624B1B">
                <w:rPr>
                  <w:rStyle w:val="Hyperlink"/>
                  <w:rFonts w:ascii="Aptos" w:hAnsi="Aptos"/>
                </w:rPr>
                <w:t>https://www.nextstephc.com/westnewton</w:t>
              </w:r>
            </w:hyperlink>
            <w:r w:rsidR="00624B1B"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DF76FC" w:rsidP="00B27142">
            <w:pPr>
              <w:pStyle w:val="ListParagraph"/>
              <w:rPr>
                <w:rFonts w:ascii="Aptos" w:hAnsi="Aptos"/>
                <w:color w:val="000000" w:themeColor="text1"/>
              </w:rPr>
            </w:pPr>
            <w:hyperlink r:id="rId200" w:history="1">
              <w:r w:rsidR="00165450" w:rsidRPr="002E438E">
                <w:rPr>
                  <w:rStyle w:val="Hyperlink"/>
                  <w:rFonts w:ascii="Aptos" w:hAnsi="Aptos"/>
                </w:rPr>
                <w:t>https://projects.propublica.org/nursing-homes/homes/h-225324/</w:t>
              </w:r>
            </w:hyperlink>
            <w:r w:rsidR="00165450">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DF76FC" w:rsidP="005600C8">
            <w:pPr>
              <w:pStyle w:val="ListParagraph"/>
              <w:rPr>
                <w:rFonts w:ascii="Aptos" w:hAnsi="Aptos"/>
                <w:color w:val="000000" w:themeColor="text1"/>
              </w:rPr>
            </w:pPr>
            <w:hyperlink r:id="rId201" w:history="1">
              <w:r w:rsidR="005600C8" w:rsidRPr="005148D4">
                <w:rPr>
                  <w:rStyle w:val="Hyperlink"/>
                  <w:rFonts w:ascii="Aptos" w:hAnsi="Aptos"/>
                  <w:color w:val="000000" w:themeColor="text1"/>
                </w:rPr>
                <w:t>https://tinyurl.com/SpeciialFocusFacilityProgram</w:t>
              </w:r>
            </w:hyperlink>
            <w:r w:rsidR="005600C8"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4947905A" w:rsidR="005600C8" w:rsidRPr="00785446" w:rsidRDefault="005600C8" w:rsidP="005600C8">
            <w:pPr>
              <w:ind w:left="720"/>
              <w:rPr>
                <w:rFonts w:ascii="Aptos" w:hAnsi="Aptos"/>
                <w:b/>
                <w:bCs/>
                <w:color w:val="FF0000"/>
              </w:rPr>
            </w:pPr>
            <w:r w:rsidRPr="00785446">
              <w:rPr>
                <w:rFonts w:ascii="Aptos" w:hAnsi="Aptos"/>
                <w:b/>
                <w:bCs/>
                <w:color w:val="FF0000"/>
              </w:rPr>
              <w:t>Data updated April 2</w:t>
            </w:r>
            <w:r w:rsidR="00700A3D">
              <w:rPr>
                <w:rFonts w:ascii="Aptos" w:hAnsi="Aptos"/>
                <w:b/>
                <w:bCs/>
                <w:color w:val="FF0000"/>
              </w:rPr>
              <w:t>3, 2025</w:t>
            </w:r>
          </w:p>
          <w:p w14:paraId="520DD175" w14:textId="77777777"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DF76FC" w:rsidP="005600C8">
            <w:pPr>
              <w:ind w:left="720"/>
              <w:rPr>
                <w:rFonts w:ascii="Aptos" w:hAnsi="Aptos"/>
              </w:rPr>
            </w:pPr>
            <w:hyperlink r:id="rId202" w:history="1">
              <w:r w:rsidR="005600C8" w:rsidRPr="005148D4">
                <w:rPr>
                  <w:rStyle w:val="Hyperlink"/>
                  <w:rFonts w:ascii="Aptos" w:hAnsi="Aptos"/>
                </w:rPr>
                <w:t>https://projects.propublica.org/nursing-homes/state/MA</w:t>
              </w:r>
            </w:hyperlink>
            <w:r w:rsidR="005600C8"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DF76FC" w:rsidP="005600C8">
            <w:pPr>
              <w:ind w:left="720"/>
              <w:rPr>
                <w:rStyle w:val="Hyperlink"/>
                <w:rFonts w:ascii="Aptos" w:hAnsi="Aptos"/>
              </w:rPr>
            </w:pPr>
            <w:hyperlink r:id="rId203" w:history="1">
              <w:r w:rsidR="005600C8" w:rsidRPr="005148D4">
                <w:rPr>
                  <w:rStyle w:val="Hyperlink"/>
                  <w:rFonts w:ascii="Aptos" w:hAnsi="Aptos"/>
                </w:rPr>
                <w:t>(What do the severity ratings mean?)</w:t>
              </w:r>
            </w:hyperlink>
          </w:p>
          <w:p w14:paraId="5F375E91" w14:textId="532B2DC7"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in # Facilities</w:t>
            </w:r>
            <w:r>
              <w:rPr>
                <w:rFonts w:ascii="Aptos" w:hAnsi="Aptos"/>
              </w:rPr>
              <w:tab/>
              <w:t>MA facilities cited</w:t>
            </w:r>
          </w:p>
          <w:p w14:paraId="2C8522F9" w14:textId="1673BD63"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AC27F2">
              <w:rPr>
                <w:rFonts w:ascii="Aptos" w:hAnsi="Aptos"/>
              </w:rPr>
              <w:t>315</w:t>
            </w:r>
            <w:r>
              <w:rPr>
                <w:rFonts w:ascii="Aptos" w:hAnsi="Aptos"/>
              </w:rPr>
              <w:tab/>
            </w:r>
            <w:r>
              <w:rPr>
                <w:rFonts w:ascii="Aptos" w:hAnsi="Aptos"/>
              </w:rPr>
              <w:tab/>
            </w:r>
            <w:r w:rsidR="00AC27F2">
              <w:rPr>
                <w:rFonts w:ascii="Aptos" w:hAnsi="Aptos"/>
              </w:rPr>
              <w:t>222</w:t>
            </w:r>
            <w:r>
              <w:rPr>
                <w:rFonts w:ascii="Aptos" w:hAnsi="Aptos"/>
              </w:rPr>
              <w:tab/>
            </w:r>
            <w:r>
              <w:rPr>
                <w:rFonts w:ascii="Aptos" w:hAnsi="Aptos"/>
              </w:rPr>
              <w:tab/>
            </w:r>
            <w:hyperlink r:id="rId204" w:history="1">
              <w:r w:rsidRPr="00260B8E">
                <w:rPr>
                  <w:rStyle w:val="Hyperlink"/>
                  <w:rFonts w:ascii="Aptos" w:hAnsi="Aptos"/>
                </w:rPr>
                <w:t>Tag B</w:t>
              </w:r>
            </w:hyperlink>
          </w:p>
          <w:p w14:paraId="19F716B6" w14:textId="054108E0"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2449DB">
              <w:rPr>
                <w:rFonts w:ascii="Aptos" w:hAnsi="Aptos"/>
              </w:rPr>
              <w:t>106</w:t>
            </w:r>
            <w:r>
              <w:rPr>
                <w:rFonts w:ascii="Aptos" w:hAnsi="Aptos"/>
              </w:rPr>
              <w:tab/>
            </w:r>
            <w:r>
              <w:rPr>
                <w:rFonts w:ascii="Aptos" w:hAnsi="Aptos"/>
              </w:rPr>
              <w:tab/>
            </w:r>
            <w:r w:rsidR="002449DB">
              <w:rPr>
                <w:rFonts w:ascii="Aptos" w:hAnsi="Aptos"/>
              </w:rPr>
              <w:t>82</w:t>
            </w:r>
            <w:r>
              <w:rPr>
                <w:rFonts w:ascii="Aptos" w:hAnsi="Aptos"/>
              </w:rPr>
              <w:tab/>
            </w:r>
            <w:r>
              <w:rPr>
                <w:rFonts w:ascii="Aptos" w:hAnsi="Aptos"/>
              </w:rPr>
              <w:tab/>
            </w:r>
            <w:hyperlink r:id="rId205" w:history="1">
              <w:r w:rsidRPr="007C5317">
                <w:rPr>
                  <w:rStyle w:val="Hyperlink"/>
                  <w:rFonts w:ascii="Aptos" w:hAnsi="Aptos"/>
                </w:rPr>
                <w:t>Tag C</w:t>
              </w:r>
            </w:hyperlink>
          </w:p>
          <w:p w14:paraId="3B602993" w14:textId="23970A8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t>7,4</w:t>
            </w:r>
            <w:r w:rsidR="002449DB">
              <w:rPr>
                <w:rFonts w:ascii="Aptos" w:hAnsi="Aptos"/>
              </w:rPr>
              <w:t>45</w:t>
            </w:r>
            <w:r>
              <w:rPr>
                <w:rFonts w:ascii="Aptos" w:hAnsi="Aptos"/>
              </w:rPr>
              <w:tab/>
            </w:r>
            <w:r>
              <w:rPr>
                <w:rFonts w:ascii="Aptos" w:hAnsi="Aptos"/>
              </w:rPr>
              <w:tab/>
              <w:t>1,4</w:t>
            </w:r>
            <w:r w:rsidR="002449DB">
              <w:rPr>
                <w:rFonts w:ascii="Aptos" w:hAnsi="Aptos"/>
              </w:rPr>
              <w:t>01</w:t>
            </w:r>
            <w:r>
              <w:rPr>
                <w:rFonts w:ascii="Aptos" w:hAnsi="Aptos"/>
              </w:rPr>
              <w:tab/>
            </w:r>
            <w:r>
              <w:rPr>
                <w:rFonts w:ascii="Aptos" w:hAnsi="Aptos"/>
              </w:rPr>
              <w:tab/>
            </w:r>
            <w:hyperlink r:id="rId206" w:history="1">
              <w:r w:rsidRPr="00FF7992">
                <w:rPr>
                  <w:rStyle w:val="Hyperlink"/>
                  <w:rFonts w:ascii="Aptos" w:hAnsi="Aptos"/>
                </w:rPr>
                <w:t>Tag D</w:t>
              </w:r>
            </w:hyperlink>
          </w:p>
          <w:p w14:paraId="54FB8AD1" w14:textId="10D90AEE"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2449DB">
              <w:rPr>
                <w:rFonts w:ascii="Aptos" w:hAnsi="Aptos"/>
              </w:rPr>
              <w:t>2</w:t>
            </w:r>
            <w:r w:rsidR="00620D1E">
              <w:rPr>
                <w:rFonts w:ascii="Aptos" w:hAnsi="Aptos"/>
              </w:rPr>
              <w:t>,133</w:t>
            </w:r>
            <w:r>
              <w:rPr>
                <w:rFonts w:ascii="Aptos" w:hAnsi="Aptos"/>
              </w:rPr>
              <w:tab/>
            </w:r>
            <w:r>
              <w:rPr>
                <w:rFonts w:ascii="Aptos" w:hAnsi="Aptos"/>
              </w:rPr>
              <w:tab/>
            </w:r>
            <w:r w:rsidR="00620D1E">
              <w:rPr>
                <w:rFonts w:ascii="Aptos" w:hAnsi="Aptos"/>
              </w:rPr>
              <w:t>767</w:t>
            </w:r>
            <w:r>
              <w:rPr>
                <w:rFonts w:ascii="Aptos" w:hAnsi="Aptos"/>
              </w:rPr>
              <w:tab/>
            </w:r>
            <w:r>
              <w:rPr>
                <w:rFonts w:ascii="Aptos" w:hAnsi="Aptos"/>
              </w:rPr>
              <w:tab/>
            </w:r>
            <w:hyperlink r:id="rId207" w:history="1">
              <w:r w:rsidRPr="00300BD2">
                <w:rPr>
                  <w:rStyle w:val="Hyperlink"/>
                  <w:rFonts w:ascii="Aptos" w:hAnsi="Aptos"/>
                </w:rPr>
                <w:t>Tag E</w:t>
              </w:r>
            </w:hyperlink>
          </w:p>
          <w:p w14:paraId="188E78B6" w14:textId="064D6DDB"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t>6</w:t>
            </w:r>
            <w:r w:rsidR="00620D1E">
              <w:rPr>
                <w:rFonts w:ascii="Aptos" w:hAnsi="Aptos"/>
              </w:rPr>
              <w:t>76</w:t>
            </w:r>
            <w:r>
              <w:rPr>
                <w:rFonts w:ascii="Aptos" w:hAnsi="Aptos"/>
              </w:rPr>
              <w:tab/>
            </w:r>
            <w:r>
              <w:rPr>
                <w:rFonts w:ascii="Aptos" w:hAnsi="Aptos"/>
              </w:rPr>
              <w:tab/>
              <w:t>31</w:t>
            </w:r>
            <w:r w:rsidR="00620D1E">
              <w:rPr>
                <w:rFonts w:ascii="Aptos" w:hAnsi="Aptos"/>
              </w:rPr>
              <w:t>4</w:t>
            </w:r>
            <w:r>
              <w:rPr>
                <w:rFonts w:ascii="Aptos" w:hAnsi="Aptos"/>
              </w:rPr>
              <w:tab/>
            </w:r>
            <w:r>
              <w:rPr>
                <w:rFonts w:ascii="Aptos" w:hAnsi="Aptos"/>
              </w:rPr>
              <w:tab/>
            </w:r>
            <w:hyperlink r:id="rId208" w:history="1">
              <w:r w:rsidRPr="00750126">
                <w:rPr>
                  <w:rStyle w:val="Hyperlink"/>
                  <w:rFonts w:ascii="Aptos" w:hAnsi="Aptos"/>
                </w:rPr>
                <w:t>Tag F</w:t>
              </w:r>
            </w:hyperlink>
          </w:p>
          <w:p w14:paraId="22613667" w14:textId="3950D9E9"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t>5</w:t>
            </w:r>
            <w:r w:rsidR="00620D1E">
              <w:rPr>
                <w:rFonts w:ascii="Aptos" w:hAnsi="Aptos"/>
              </w:rPr>
              <w:t>17</w:t>
            </w:r>
            <w:r>
              <w:rPr>
                <w:rFonts w:ascii="Aptos" w:hAnsi="Aptos"/>
              </w:rPr>
              <w:tab/>
            </w:r>
            <w:r>
              <w:rPr>
                <w:rFonts w:ascii="Aptos" w:hAnsi="Aptos"/>
              </w:rPr>
              <w:tab/>
              <w:t>3</w:t>
            </w:r>
            <w:r w:rsidR="00620D1E">
              <w:rPr>
                <w:rFonts w:ascii="Aptos" w:hAnsi="Aptos"/>
              </w:rPr>
              <w:t>39</w:t>
            </w:r>
            <w:r>
              <w:rPr>
                <w:rFonts w:ascii="Aptos" w:hAnsi="Aptos"/>
              </w:rPr>
              <w:tab/>
            </w:r>
            <w:r>
              <w:rPr>
                <w:rFonts w:ascii="Aptos" w:hAnsi="Aptos"/>
              </w:rPr>
              <w:tab/>
            </w:r>
            <w:hyperlink r:id="rId209" w:history="1">
              <w:r w:rsidRPr="00AB76E3">
                <w:rPr>
                  <w:rStyle w:val="Hyperlink"/>
                  <w:rFonts w:ascii="Aptos" w:hAnsi="Aptos"/>
                </w:rPr>
                <w:t>Tag G</w:t>
              </w:r>
            </w:hyperlink>
          </w:p>
          <w:p w14:paraId="3C4CC9B9" w14:textId="76CBF791"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58</w:t>
            </w:r>
            <w:r>
              <w:rPr>
                <w:rFonts w:ascii="Aptos" w:hAnsi="Aptos"/>
              </w:rPr>
              <w:tab/>
            </w:r>
            <w:r>
              <w:rPr>
                <w:rFonts w:ascii="Aptos" w:hAnsi="Aptos"/>
              </w:rPr>
              <w:tab/>
              <w:t>3</w:t>
            </w:r>
            <w:r w:rsidR="00620D1E">
              <w:rPr>
                <w:rFonts w:ascii="Aptos" w:hAnsi="Aptos"/>
              </w:rPr>
              <w:t>5</w:t>
            </w:r>
            <w:r>
              <w:rPr>
                <w:rFonts w:ascii="Aptos" w:hAnsi="Aptos"/>
              </w:rPr>
              <w:tab/>
            </w:r>
            <w:r>
              <w:rPr>
                <w:rFonts w:ascii="Aptos" w:hAnsi="Aptos"/>
              </w:rPr>
              <w:tab/>
            </w:r>
            <w:hyperlink r:id="rId210" w:history="1">
              <w:r w:rsidRPr="000D0C97">
                <w:rPr>
                  <w:rStyle w:val="Hyperlink"/>
                  <w:rFonts w:ascii="Aptos" w:hAnsi="Aptos"/>
                </w:rPr>
                <w:t>Tag H</w:t>
              </w:r>
            </w:hyperlink>
          </w:p>
          <w:p w14:paraId="10F81734" w14:textId="1ED32F42"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t>3</w:t>
            </w:r>
            <w:r>
              <w:rPr>
                <w:rFonts w:ascii="Aptos" w:hAnsi="Aptos"/>
              </w:rPr>
              <w:tab/>
            </w:r>
            <w:r>
              <w:rPr>
                <w:rFonts w:ascii="Aptos" w:hAnsi="Aptos"/>
              </w:rPr>
              <w:tab/>
              <w:t>2</w:t>
            </w:r>
            <w:r>
              <w:rPr>
                <w:rFonts w:ascii="Aptos" w:hAnsi="Aptos"/>
              </w:rPr>
              <w:tab/>
            </w:r>
            <w:r>
              <w:rPr>
                <w:rFonts w:ascii="Aptos" w:hAnsi="Aptos"/>
              </w:rPr>
              <w:tab/>
            </w:r>
            <w:hyperlink r:id="rId211" w:history="1">
              <w:r w:rsidRPr="00ED28D9">
                <w:rPr>
                  <w:rStyle w:val="Hyperlink"/>
                  <w:rFonts w:ascii="Aptos" w:hAnsi="Aptos"/>
                </w:rPr>
                <w:t>Tag I</w:t>
              </w:r>
            </w:hyperlink>
          </w:p>
          <w:p w14:paraId="1F2F8A94" w14:textId="519659A2"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t>5</w:t>
            </w:r>
            <w:r w:rsidR="00620D1E">
              <w:rPr>
                <w:rFonts w:ascii="Aptos" w:hAnsi="Aptos"/>
              </w:rPr>
              <w:t>3</w:t>
            </w:r>
            <w:r>
              <w:rPr>
                <w:rFonts w:ascii="Aptos" w:hAnsi="Aptos"/>
              </w:rPr>
              <w:tab/>
            </w:r>
            <w:r>
              <w:rPr>
                <w:rFonts w:ascii="Aptos" w:hAnsi="Aptos"/>
              </w:rPr>
              <w:tab/>
              <w:t>2</w:t>
            </w:r>
            <w:r w:rsidR="00620D1E">
              <w:rPr>
                <w:rFonts w:ascii="Aptos" w:hAnsi="Aptos"/>
              </w:rPr>
              <w:t>8</w:t>
            </w:r>
            <w:r>
              <w:rPr>
                <w:rFonts w:ascii="Aptos" w:hAnsi="Aptos"/>
              </w:rPr>
              <w:tab/>
            </w:r>
            <w:r>
              <w:rPr>
                <w:rFonts w:ascii="Aptos" w:hAnsi="Aptos"/>
              </w:rPr>
              <w:tab/>
            </w:r>
            <w:hyperlink r:id="rId212" w:history="1">
              <w:r w:rsidRPr="00CA59B3">
                <w:rPr>
                  <w:rStyle w:val="Hyperlink"/>
                  <w:rFonts w:ascii="Aptos" w:hAnsi="Aptos"/>
                </w:rPr>
                <w:t>Tag J</w:t>
              </w:r>
            </w:hyperlink>
          </w:p>
          <w:p w14:paraId="3F44B2E4" w14:textId="2C9AF4C0"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620D1E">
              <w:rPr>
                <w:rFonts w:ascii="Aptos" w:hAnsi="Aptos"/>
              </w:rPr>
              <w:t>27</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213" w:history="1">
              <w:r w:rsidRPr="00DB5E74">
                <w:rPr>
                  <w:rStyle w:val="Hyperlink"/>
                  <w:rFonts w:ascii="Aptos" w:hAnsi="Aptos"/>
                </w:rPr>
                <w:t>Tag K</w:t>
              </w:r>
            </w:hyperlink>
          </w:p>
          <w:p w14:paraId="6CDCC2A7" w14:textId="1F5183E4"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r w:rsidR="00620D1E">
              <w:rPr>
                <w:rFonts w:ascii="Aptos" w:hAnsi="Aptos"/>
              </w:rPr>
              <w:t>3</w:t>
            </w:r>
            <w:r>
              <w:rPr>
                <w:rFonts w:ascii="Aptos" w:hAnsi="Aptos"/>
              </w:rPr>
              <w:tab/>
            </w:r>
            <w:r>
              <w:rPr>
                <w:rFonts w:ascii="Aptos" w:hAnsi="Aptos"/>
              </w:rPr>
              <w:tab/>
            </w:r>
            <w:hyperlink r:id="rId214" w:history="1">
              <w:r w:rsidRPr="00CA59B3">
                <w:rPr>
                  <w:rStyle w:val="Hyperlink"/>
                  <w:rFonts w:ascii="Aptos" w:hAnsi="Aptos"/>
                </w:rPr>
                <w:t>Tag L</w:t>
              </w:r>
            </w:hyperlink>
          </w:p>
          <w:p w14:paraId="399C1FC2" w14:textId="3ECA2BE3" w:rsidR="005600C8" w:rsidRPr="004778D4" w:rsidRDefault="005600C8" w:rsidP="005600C8">
            <w:pPr>
              <w:ind w:left="720"/>
              <w:rPr>
                <w:rFonts w:ascii="Aptos" w:hAnsi="Aptos"/>
                <w:b/>
                <w:bCs/>
                <w:color w:val="FF0000"/>
              </w:rPr>
            </w:pPr>
            <w:r w:rsidRPr="004778D4">
              <w:rPr>
                <w:rFonts w:ascii="Aptos" w:hAnsi="Aptos"/>
                <w:b/>
                <w:bCs/>
                <w:color w:val="FF0000"/>
              </w:rPr>
              <w:t xml:space="preserve">Updated April </w:t>
            </w:r>
            <w:r w:rsidR="00AC27F2">
              <w:rPr>
                <w:rFonts w:ascii="Aptos" w:hAnsi="Aptos"/>
                <w:b/>
                <w:bCs/>
                <w:color w:val="FF0000"/>
              </w:rPr>
              <w:t>23, 2025</w:t>
            </w:r>
          </w:p>
        </w:tc>
      </w:tr>
      <w:tr w:rsidR="005600C8" w:rsidRPr="00044F46" w14:paraId="02D44F7A" w14:textId="77777777" w:rsidTr="00963E15">
        <w:trPr>
          <w:gridBefore w:val="1"/>
          <w:wBefore w:w="23" w:type="dxa"/>
          <w:trHeight w:val="656"/>
        </w:trPr>
        <w:tc>
          <w:tcPr>
            <w:tcW w:w="2880" w:type="dxa"/>
          </w:tcPr>
          <w:p w14:paraId="5348B749" w14:textId="77777777" w:rsidR="005600C8" w:rsidRPr="005148D4" w:rsidRDefault="005600C8" w:rsidP="005600C8">
            <w:pPr>
              <w:rPr>
                <w:rFonts w:ascii="Aptos" w:hAnsi="Aptos"/>
                <w:sz w:val="24"/>
                <w:szCs w:val="24"/>
              </w:rPr>
            </w:pPr>
            <w:r w:rsidRPr="005148D4">
              <w:rPr>
                <w:rFonts w:ascii="Aptos" w:hAnsi="Aptos"/>
                <w:sz w:val="24"/>
                <w:szCs w:val="24"/>
              </w:rPr>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lastRenderedPageBreak/>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DF76FC" w:rsidP="005600C8">
            <w:pPr>
              <w:pStyle w:val="ListParagraph"/>
              <w:ind w:left="360"/>
              <w:rPr>
                <w:rFonts w:ascii="Aptos" w:hAnsi="Aptos"/>
              </w:rPr>
            </w:pPr>
            <w:hyperlink r:id="rId215" w:history="1">
              <w:r w:rsidR="005600C8" w:rsidRPr="005148D4">
                <w:rPr>
                  <w:rStyle w:val="Hyperlink"/>
                  <w:rFonts w:ascii="Aptos" w:hAnsi="Aptos"/>
                </w:rPr>
                <w:t>https://tinyurl.com/NursingHomeCompareWebsite</w:t>
              </w:r>
            </w:hyperlink>
            <w:r w:rsidR="005600C8" w:rsidRPr="005148D4">
              <w:rPr>
                <w:rFonts w:ascii="Aptos" w:hAnsi="Aptos"/>
              </w:rPr>
              <w:t xml:space="preserve"> </w:t>
            </w:r>
          </w:p>
        </w:tc>
      </w:tr>
      <w:tr w:rsidR="005600C8" w14:paraId="14F1D72A" w14:textId="77777777" w:rsidTr="00963E15">
        <w:trPr>
          <w:gridBefore w:val="1"/>
          <w:wBefore w:w="23" w:type="dxa"/>
          <w:trHeight w:val="656"/>
        </w:trPr>
        <w:tc>
          <w:tcPr>
            <w:tcW w:w="2880" w:type="dxa"/>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lastRenderedPageBreak/>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16"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17"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18"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19"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20"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21"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22"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23"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24"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25"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26"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lastRenderedPageBreak/>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DF76FC" w:rsidP="005600C8">
            <w:hyperlink r:id="rId227" w:history="1">
              <w:r w:rsidR="005600C8" w:rsidRPr="00F344A9">
                <w:rPr>
                  <w:rStyle w:val="Hyperlink"/>
                </w:rPr>
                <w:t>bhenning@bostoncil.org</w:t>
              </w:r>
            </w:hyperlink>
          </w:p>
          <w:p w14:paraId="5346C025" w14:textId="77777777" w:rsidR="005600C8" w:rsidRPr="00FD298F" w:rsidRDefault="00DF76FC" w:rsidP="005600C8">
            <w:hyperlink r:id="rId228" w:history="1">
              <w:r w:rsidR="005600C8" w:rsidRPr="00F344A9">
                <w:rPr>
                  <w:rStyle w:val="Hyperlink"/>
                </w:rPr>
                <w:t>paul.lanzikos@gmail.com</w:t>
              </w:r>
            </w:hyperlink>
            <w:r w:rsidR="005600C8">
              <w:t xml:space="preserve"> </w:t>
            </w:r>
          </w:p>
        </w:tc>
      </w:tr>
      <w:tr w:rsidR="005600C8" w14:paraId="5AAA72C6" w14:textId="77777777" w:rsidTr="00963E15">
        <w:trPr>
          <w:gridBefore w:val="1"/>
          <w:wBefore w:w="23" w:type="dxa"/>
        </w:trPr>
        <w:tc>
          <w:tcPr>
            <w:tcW w:w="2880" w:type="dxa"/>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DF76FC" w:rsidP="005600C8">
            <w:hyperlink r:id="rId229" w:history="1">
              <w:r w:rsidR="005600C8" w:rsidRPr="00AA775B">
                <w:rPr>
                  <w:rStyle w:val="Hyperlink"/>
                </w:rPr>
                <w:t>jford@njc-ma.org</w:t>
              </w:r>
            </w:hyperlink>
            <w:r w:rsidR="005600C8">
              <w:t xml:space="preserve"> </w:t>
            </w:r>
          </w:p>
        </w:tc>
      </w:tr>
      <w:tr w:rsidR="005600C8" w14:paraId="39C3A6F6" w14:textId="77777777" w:rsidTr="00963E15">
        <w:trPr>
          <w:gridBefore w:val="1"/>
          <w:wBefore w:w="23" w:type="dxa"/>
        </w:trPr>
        <w:tc>
          <w:tcPr>
            <w:tcW w:w="2880" w:type="dxa"/>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DF76FC" w:rsidP="005600C8">
            <w:hyperlink r:id="rId230" w:history="1">
              <w:r w:rsidR="005600C8" w:rsidRPr="00F344A9">
                <w:rPr>
                  <w:rStyle w:val="Hyperlink"/>
                </w:rPr>
                <w:t>baskinfrank19@gmail.com</w:t>
              </w:r>
            </w:hyperlink>
            <w:r w:rsidR="005600C8">
              <w:t xml:space="preserve"> </w:t>
            </w:r>
          </w:p>
        </w:tc>
      </w:tr>
      <w:tr w:rsidR="005600C8" w14:paraId="233359F2" w14:textId="77777777" w:rsidTr="00963E15">
        <w:trPr>
          <w:gridBefore w:val="1"/>
          <w:wBefore w:w="23" w:type="dxa"/>
        </w:trPr>
        <w:tc>
          <w:tcPr>
            <w:tcW w:w="2880" w:type="dxa"/>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DF76FC" w:rsidP="005600C8">
            <w:hyperlink r:id="rId231" w:history="1">
              <w:r w:rsidR="005600C8" w:rsidRPr="001B4A69">
                <w:rPr>
                  <w:rStyle w:val="Hyperlink"/>
                </w:rPr>
                <w:t>lforrow@bidmc.harvard.edu</w:t>
              </w:r>
            </w:hyperlink>
          </w:p>
        </w:tc>
      </w:tr>
      <w:tr w:rsidR="005600C8" w14:paraId="52D90BF6" w14:textId="77777777" w:rsidTr="00963E15">
        <w:trPr>
          <w:gridBefore w:val="1"/>
          <w:wBefore w:w="23" w:type="dxa"/>
        </w:trPr>
        <w:tc>
          <w:tcPr>
            <w:tcW w:w="2880" w:type="dxa"/>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DF76FC" w:rsidP="005600C8">
            <w:hyperlink r:id="rId232" w:history="1">
              <w:r w:rsidR="005600C8" w:rsidRPr="00E30117">
                <w:rPr>
                  <w:rStyle w:val="Hyperlink"/>
                </w:rPr>
                <w:t>jimlomastro@comcast.net</w:t>
              </w:r>
            </w:hyperlink>
            <w:r w:rsidR="005600C8">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DF76FC" w:rsidP="005600C8">
            <w:hyperlink r:id="rId233" w:history="1">
              <w:r w:rsidR="005600C8" w:rsidRPr="00F344A9">
                <w:rPr>
                  <w:rStyle w:val="Hyperlink"/>
                </w:rPr>
                <w:t>mcoffin@centerlw.org</w:t>
              </w:r>
            </w:hyperlink>
            <w:r w:rsidR="005600C8">
              <w:t xml:space="preserve"> </w:t>
            </w:r>
          </w:p>
        </w:tc>
      </w:tr>
      <w:tr w:rsidR="005600C8" w14:paraId="4721116B" w14:textId="77777777" w:rsidTr="00963E15">
        <w:trPr>
          <w:gridBefore w:val="1"/>
          <w:wBefore w:w="23" w:type="dxa"/>
        </w:trPr>
        <w:tc>
          <w:tcPr>
            <w:tcW w:w="2880" w:type="dxa"/>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DF76FC" w:rsidP="005600C8">
            <w:hyperlink r:id="rId234" w:history="1">
              <w:r w:rsidR="005146E7" w:rsidRPr="001731B6">
                <w:rPr>
                  <w:rStyle w:val="Hyperlink"/>
                </w:rPr>
                <w:t>Dickmoore1943@gmail.com</w:t>
              </w:r>
            </w:hyperlink>
            <w:r w:rsidR="005146E7">
              <w:t xml:space="preserve"> </w:t>
            </w:r>
          </w:p>
        </w:tc>
      </w:tr>
      <w:tr w:rsidR="005600C8" w14:paraId="2732B14A" w14:textId="77777777" w:rsidTr="00963E15">
        <w:trPr>
          <w:gridBefore w:val="1"/>
          <w:wBefore w:w="23" w:type="dxa"/>
        </w:trPr>
        <w:tc>
          <w:tcPr>
            <w:tcW w:w="2880" w:type="dxa"/>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DF76FC" w:rsidP="005600C8">
            <w:hyperlink r:id="rId235" w:history="1">
              <w:r w:rsidR="005600C8" w:rsidRPr="009E760E">
                <w:rPr>
                  <w:rStyle w:val="Hyperlink"/>
                </w:rPr>
                <w:t>sschwartz@cpr-ma.org</w:t>
              </w:r>
            </w:hyperlink>
            <w:r w:rsidR="005600C8">
              <w:t xml:space="preserve"> </w:t>
            </w:r>
          </w:p>
        </w:tc>
      </w:tr>
      <w:tr w:rsidR="005600C8" w14:paraId="41BAF89C" w14:textId="77777777" w:rsidTr="00963E15">
        <w:trPr>
          <w:gridBefore w:val="1"/>
          <w:wBefore w:w="23" w:type="dxa"/>
        </w:trPr>
        <w:tc>
          <w:tcPr>
            <w:tcW w:w="2880" w:type="dxa"/>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DF76FC" w:rsidP="005600C8">
            <w:hyperlink r:id="rId236" w:history="1">
              <w:r w:rsidR="005600C8" w:rsidRPr="002B65DF">
                <w:rPr>
                  <w:rStyle w:val="Hyperlink"/>
                </w:rPr>
                <w:t>bhenning@bostoncil.org</w:t>
              </w:r>
            </w:hyperlink>
            <w:r w:rsidR="005600C8">
              <w:t xml:space="preserve"> </w:t>
            </w:r>
          </w:p>
        </w:tc>
      </w:tr>
      <w:tr w:rsidR="005600C8" w14:paraId="11046D32" w14:textId="77777777" w:rsidTr="00963E15">
        <w:trPr>
          <w:gridBefore w:val="1"/>
          <w:wBefore w:w="23" w:type="dxa"/>
        </w:trPr>
        <w:tc>
          <w:tcPr>
            <w:tcW w:w="2880" w:type="dxa"/>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DF76FC" w:rsidP="005600C8">
            <w:hyperlink r:id="rId237" w:history="1">
              <w:r w:rsidR="005600C8" w:rsidRPr="00CF68E8">
                <w:rPr>
                  <w:rStyle w:val="Hyperlink"/>
                </w:rPr>
                <w:t>jimlomastro@comcast.net</w:t>
              </w:r>
            </w:hyperlink>
            <w:r w:rsidR="005600C8">
              <w:t xml:space="preserve"> </w:t>
            </w:r>
          </w:p>
        </w:tc>
      </w:tr>
      <w:tr w:rsidR="005600C8" w14:paraId="500B92ED" w14:textId="77777777" w:rsidTr="00963E15">
        <w:trPr>
          <w:gridBefore w:val="1"/>
          <w:wBefore w:w="23" w:type="dxa"/>
        </w:trPr>
        <w:tc>
          <w:tcPr>
            <w:tcW w:w="2880" w:type="dxa"/>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DF76FC" w:rsidP="005600C8">
            <w:hyperlink r:id="rId238" w:history="1">
              <w:r w:rsidR="005600C8" w:rsidRPr="00613FC7">
                <w:rPr>
                  <w:rStyle w:val="Hyperlink"/>
                </w:rPr>
                <w:t>baskinfrank19@gmail.com</w:t>
              </w:r>
            </w:hyperlink>
            <w:r w:rsidR="005600C8">
              <w:t xml:space="preserve"> </w:t>
            </w:r>
          </w:p>
          <w:p w14:paraId="788CE3C9" w14:textId="77777777" w:rsidR="005600C8" w:rsidRDefault="00DF76FC" w:rsidP="005600C8">
            <w:hyperlink r:id="rId239" w:history="1">
              <w:r w:rsidR="005600C8" w:rsidRPr="00613FC7">
                <w:rPr>
                  <w:rStyle w:val="Hyperlink"/>
                </w:rPr>
                <w:t>cdhoeh@gmail.com</w:t>
              </w:r>
            </w:hyperlink>
            <w:r w:rsidR="005600C8">
              <w:t xml:space="preserve"> </w:t>
            </w:r>
          </w:p>
        </w:tc>
      </w:tr>
      <w:tr w:rsidR="005600C8" w14:paraId="23361B22" w14:textId="77777777" w:rsidTr="00963E15">
        <w:trPr>
          <w:gridBefore w:val="1"/>
          <w:wBefore w:w="23" w:type="dxa"/>
        </w:trPr>
        <w:tc>
          <w:tcPr>
            <w:tcW w:w="2880" w:type="dxa"/>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DF76FC" w:rsidP="005600C8">
            <w:hyperlink r:id="rId240" w:history="1">
              <w:r w:rsidR="005600C8" w:rsidRPr="00CF68E8">
                <w:rPr>
                  <w:rStyle w:val="Hyperlink"/>
                </w:rPr>
                <w:t>jimlomastro@comcast.net</w:t>
              </w:r>
            </w:hyperlink>
            <w:r w:rsidR="005600C8">
              <w:t xml:space="preserve"> </w:t>
            </w:r>
          </w:p>
        </w:tc>
      </w:tr>
      <w:tr w:rsidR="005600C8" w14:paraId="607E175B" w14:textId="77777777" w:rsidTr="00963E15">
        <w:trPr>
          <w:gridBefore w:val="1"/>
          <w:wBefore w:w="23" w:type="dxa"/>
        </w:trPr>
        <w:tc>
          <w:tcPr>
            <w:tcW w:w="2880" w:type="dxa"/>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DF76FC" w:rsidP="005600C8">
            <w:hyperlink r:id="rId241" w:history="1">
              <w:r w:rsidR="005600C8" w:rsidRPr="00613FC7">
                <w:rPr>
                  <w:rStyle w:val="Hyperlink"/>
                </w:rPr>
                <w:t>info@DignityAllianceMA.org</w:t>
              </w:r>
            </w:hyperlink>
            <w:r w:rsidR="005600C8">
              <w:t xml:space="preserve"> </w:t>
            </w:r>
          </w:p>
        </w:tc>
      </w:tr>
      <w:tr w:rsidR="005600C8" w:rsidRPr="004E6303" w14:paraId="058AF13A" w14:textId="77777777" w:rsidTr="00963E15">
        <w:trPr>
          <w:gridBefore w:val="1"/>
          <w:wBefore w:w="23" w:type="dxa"/>
        </w:trPr>
        <w:tc>
          <w:tcPr>
            <w:tcW w:w="2880" w:type="dxa"/>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242"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43"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244"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245"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246"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DF76FC" w:rsidP="005600C8">
            <w:pPr>
              <w:rPr>
                <w:rFonts w:ascii="Aptos" w:hAnsi="Aptos"/>
              </w:rPr>
            </w:pPr>
            <w:hyperlink r:id="rId247" w:history="1">
              <w:r w:rsidR="005600C8" w:rsidRPr="005148D4">
                <w:rPr>
                  <w:rStyle w:val="Hyperlink"/>
                  <w:rFonts w:ascii="Aptos" w:hAnsi="Aptos"/>
                </w:rPr>
                <w:t>https://dignityalliancema.org/contact/sign-up-for-emails/</w:t>
              </w:r>
            </w:hyperlink>
            <w:r w:rsidR="005600C8"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6F76510C" w14:textId="274EA97E" w:rsidR="00C02A9A" w:rsidRDefault="00C30A74" w:rsidP="00C731D8">
            <w:pPr>
              <w:pStyle w:val="ListParagraph"/>
              <w:numPr>
                <w:ilvl w:val="0"/>
                <w:numId w:val="5"/>
              </w:numPr>
              <w:ind w:left="720"/>
              <w:rPr>
                <w:rFonts w:ascii="Aptos" w:hAnsi="Aptos"/>
              </w:rPr>
            </w:pPr>
            <w:r>
              <w:rPr>
                <w:rFonts w:ascii="Aptos" w:hAnsi="Aptos"/>
              </w:rPr>
              <w:t>Wynn Gerhard</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48"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6"/>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49"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50"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5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14C195" w14:textId="77777777" w:rsidR="00DF76FC" w:rsidRDefault="00DF76FC" w:rsidP="00A60749">
      <w:pPr>
        <w:spacing w:after="0" w:line="240" w:lineRule="auto"/>
      </w:pPr>
      <w:r>
        <w:separator/>
      </w:r>
    </w:p>
  </w:endnote>
  <w:endnote w:type="continuationSeparator" w:id="0">
    <w:p w14:paraId="71F46ED5" w14:textId="77777777" w:rsidR="00DF76FC" w:rsidRDefault="00DF76FC" w:rsidP="00A60749">
      <w:pPr>
        <w:spacing w:after="0" w:line="240" w:lineRule="auto"/>
      </w:pPr>
      <w:r>
        <w:continuationSeparator/>
      </w:r>
    </w:p>
  </w:endnote>
  <w:endnote w:type="continuationNotice" w:id="1">
    <w:p w14:paraId="266E234B" w14:textId="77777777" w:rsidR="00DF76FC" w:rsidRDefault="00DF76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4"/>
      <w:gridCol w:w="2628"/>
      <w:gridCol w:w="2632"/>
      <w:gridCol w:w="2906"/>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40014A2E"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D00C95">
            <w:rPr>
              <w:rFonts w:ascii="Aptos" w:hAnsi="Aptos"/>
            </w:rPr>
            <w:t>5</w:t>
          </w:r>
          <w:r w:rsidR="00E87DE1">
            <w:rPr>
              <w:rFonts w:ascii="Aptos" w:hAnsi="Aptos"/>
            </w:rPr>
            <w:t>4</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6C541F">
            <w:rPr>
              <w:rFonts w:ascii="Aptos" w:hAnsi="Aptos"/>
              <w:noProof/>
            </w:rPr>
            <w:t>21</w:t>
          </w:r>
          <w:r w:rsidR="002660A7" w:rsidRPr="005148D4">
            <w:rPr>
              <w:rFonts w:ascii="Aptos" w:hAnsi="Aptos"/>
              <w:noProof/>
            </w:rPr>
            <w:fldChar w:fldCharType="end"/>
          </w:r>
        </w:p>
      </w:tc>
      <w:tc>
        <w:tcPr>
          <w:tcW w:w="2651" w:type="dxa"/>
        </w:tcPr>
        <w:p w14:paraId="675493EC" w14:textId="4782C617" w:rsidR="005B442D" w:rsidRPr="005148D4" w:rsidRDefault="009710DF" w:rsidP="00947699">
          <w:pPr>
            <w:pStyle w:val="Footer"/>
            <w:rPr>
              <w:rFonts w:ascii="Aptos" w:hAnsi="Aptos"/>
            </w:rPr>
          </w:pPr>
          <w:r>
            <w:rPr>
              <w:rFonts w:ascii="Aptos" w:hAnsi="Aptos"/>
            </w:rPr>
            <w:t xml:space="preserve">October </w:t>
          </w:r>
          <w:r w:rsidR="00E87DE1">
            <w:rPr>
              <w:rFonts w:ascii="Aptos" w:hAnsi="Aptos"/>
            </w:rPr>
            <w:t>14</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DF76FC">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952126" w14:textId="77777777" w:rsidR="00DF76FC" w:rsidRDefault="00DF76FC" w:rsidP="00A60749">
      <w:pPr>
        <w:spacing w:after="0" w:line="240" w:lineRule="auto"/>
      </w:pPr>
      <w:r>
        <w:separator/>
      </w:r>
    </w:p>
  </w:footnote>
  <w:footnote w:type="continuationSeparator" w:id="0">
    <w:p w14:paraId="1B70572A" w14:textId="77777777" w:rsidR="00DF76FC" w:rsidRDefault="00DF76FC" w:rsidP="00A60749">
      <w:pPr>
        <w:spacing w:after="0" w:line="240" w:lineRule="auto"/>
      </w:pPr>
      <w:r>
        <w:continuationSeparator/>
      </w:r>
    </w:p>
  </w:footnote>
  <w:footnote w:type="continuationNotice" w:id="1">
    <w:p w14:paraId="29437B2D" w14:textId="77777777" w:rsidR="00DF76FC" w:rsidRDefault="00DF76FC">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27835"/>
    <w:multiLevelType w:val="multilevel"/>
    <w:tmpl w:val="A5C87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3B4242"/>
    <w:multiLevelType w:val="multilevel"/>
    <w:tmpl w:val="3954B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D483C74"/>
    <w:multiLevelType w:val="multilevel"/>
    <w:tmpl w:val="F7BA23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185C2D"/>
    <w:multiLevelType w:val="multilevel"/>
    <w:tmpl w:val="E446E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9E7B7C"/>
    <w:multiLevelType w:val="multilevel"/>
    <w:tmpl w:val="1BC6E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E7733A"/>
    <w:multiLevelType w:val="multilevel"/>
    <w:tmpl w:val="6D8AD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4325FF"/>
    <w:multiLevelType w:val="multilevel"/>
    <w:tmpl w:val="D908A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6155D1"/>
    <w:multiLevelType w:val="multilevel"/>
    <w:tmpl w:val="F1B40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F33886"/>
    <w:multiLevelType w:val="multilevel"/>
    <w:tmpl w:val="4ED00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40C36ED"/>
    <w:multiLevelType w:val="multilevel"/>
    <w:tmpl w:val="B11AC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6C3B68"/>
    <w:multiLevelType w:val="hybridMultilevel"/>
    <w:tmpl w:val="8CCABD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43C505A"/>
    <w:multiLevelType w:val="multilevel"/>
    <w:tmpl w:val="C6D20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DF0F48"/>
    <w:multiLevelType w:val="multilevel"/>
    <w:tmpl w:val="E716D2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E75746E"/>
    <w:multiLevelType w:val="multilevel"/>
    <w:tmpl w:val="DC564F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2E1B9C"/>
    <w:multiLevelType w:val="multilevel"/>
    <w:tmpl w:val="D116E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960CD4"/>
    <w:multiLevelType w:val="multilevel"/>
    <w:tmpl w:val="C6AA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3F0E1E"/>
    <w:multiLevelType w:val="multilevel"/>
    <w:tmpl w:val="99BC5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DE00D05"/>
    <w:multiLevelType w:val="multilevel"/>
    <w:tmpl w:val="6F4AD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A33551"/>
    <w:multiLevelType w:val="multilevel"/>
    <w:tmpl w:val="2ACE9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F9062C"/>
    <w:multiLevelType w:val="multilevel"/>
    <w:tmpl w:val="D7EE4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763182"/>
    <w:multiLevelType w:val="multilevel"/>
    <w:tmpl w:val="11449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5C3ADE"/>
    <w:multiLevelType w:val="multilevel"/>
    <w:tmpl w:val="0BE83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003387B"/>
    <w:multiLevelType w:val="multilevel"/>
    <w:tmpl w:val="ED6014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3633A9C"/>
    <w:multiLevelType w:val="multilevel"/>
    <w:tmpl w:val="75106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3B8761D"/>
    <w:multiLevelType w:val="multilevel"/>
    <w:tmpl w:val="FFDEA6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8046B61"/>
    <w:multiLevelType w:val="multilevel"/>
    <w:tmpl w:val="80D040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1526A6"/>
    <w:multiLevelType w:val="multilevel"/>
    <w:tmpl w:val="D4344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FD7DD4"/>
    <w:multiLevelType w:val="multilevel"/>
    <w:tmpl w:val="DE3AD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3B32940"/>
    <w:multiLevelType w:val="multilevel"/>
    <w:tmpl w:val="483A5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C844D53"/>
    <w:multiLevelType w:val="multilevel"/>
    <w:tmpl w:val="3CCA6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0" w15:restartNumberingAfterBreak="0">
    <w:nsid w:val="772B0D0F"/>
    <w:multiLevelType w:val="multilevel"/>
    <w:tmpl w:val="56AA2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99F1347"/>
    <w:multiLevelType w:val="multilevel"/>
    <w:tmpl w:val="909E9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D730186"/>
    <w:multiLevelType w:val="multilevel"/>
    <w:tmpl w:val="1BF4A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23"/>
  </w:num>
  <w:num w:numId="3">
    <w:abstractNumId w:val="35"/>
  </w:num>
  <w:num w:numId="4">
    <w:abstractNumId w:val="34"/>
  </w:num>
  <w:num w:numId="5">
    <w:abstractNumId w:val="2"/>
  </w:num>
  <w:num w:numId="6">
    <w:abstractNumId w:val="39"/>
  </w:num>
  <w:num w:numId="7">
    <w:abstractNumId w:val="29"/>
  </w:num>
  <w:num w:numId="8">
    <w:abstractNumId w:val="27"/>
  </w:num>
  <w:num w:numId="9">
    <w:abstractNumId w:val="14"/>
  </w:num>
  <w:num w:numId="10">
    <w:abstractNumId w:val="10"/>
  </w:num>
  <w:num w:numId="11">
    <w:abstractNumId w:val="12"/>
  </w:num>
  <w:num w:numId="12">
    <w:abstractNumId w:val="33"/>
  </w:num>
  <w:num w:numId="13">
    <w:abstractNumId w:val="41"/>
  </w:num>
  <w:num w:numId="14">
    <w:abstractNumId w:val="24"/>
  </w:num>
  <w:num w:numId="15">
    <w:abstractNumId w:val="36"/>
  </w:num>
  <w:num w:numId="16">
    <w:abstractNumId w:val="9"/>
  </w:num>
  <w:num w:numId="17">
    <w:abstractNumId w:val="11"/>
  </w:num>
  <w:num w:numId="18">
    <w:abstractNumId w:val="17"/>
  </w:num>
  <w:num w:numId="19">
    <w:abstractNumId w:val="1"/>
  </w:num>
  <w:num w:numId="20">
    <w:abstractNumId w:val="21"/>
  </w:num>
  <w:num w:numId="21">
    <w:abstractNumId w:val="22"/>
  </w:num>
  <w:num w:numId="22">
    <w:abstractNumId w:val="30"/>
  </w:num>
  <w:num w:numId="23">
    <w:abstractNumId w:val="31"/>
  </w:num>
  <w:num w:numId="24">
    <w:abstractNumId w:val="16"/>
  </w:num>
  <w:num w:numId="25">
    <w:abstractNumId w:val="5"/>
  </w:num>
  <w:num w:numId="26">
    <w:abstractNumId w:val="38"/>
  </w:num>
  <w:num w:numId="27">
    <w:abstractNumId w:val="25"/>
  </w:num>
  <w:num w:numId="28">
    <w:abstractNumId w:val="8"/>
  </w:num>
  <w:num w:numId="29">
    <w:abstractNumId w:val="40"/>
  </w:num>
  <w:num w:numId="30">
    <w:abstractNumId w:val="32"/>
  </w:num>
  <w:num w:numId="31">
    <w:abstractNumId w:val="28"/>
  </w:num>
  <w:num w:numId="32">
    <w:abstractNumId w:val="19"/>
  </w:num>
  <w:num w:numId="33">
    <w:abstractNumId w:val="37"/>
  </w:num>
  <w:num w:numId="34">
    <w:abstractNumId w:val="4"/>
  </w:num>
  <w:num w:numId="35">
    <w:abstractNumId w:val="13"/>
  </w:num>
  <w:num w:numId="36">
    <w:abstractNumId w:val="42"/>
  </w:num>
  <w:num w:numId="37">
    <w:abstractNumId w:val="18"/>
  </w:num>
  <w:num w:numId="38">
    <w:abstractNumId w:val="3"/>
  </w:num>
  <w:num w:numId="39">
    <w:abstractNumId w:val="7"/>
  </w:num>
  <w:num w:numId="40">
    <w:abstractNumId w:val="0"/>
  </w:num>
  <w:num w:numId="41">
    <w:abstractNumId w:val="20"/>
  </w:num>
  <w:num w:numId="42">
    <w:abstractNumId w:val="15"/>
  </w:num>
  <w:num w:numId="43">
    <w:abstractNumId w:val="6"/>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2301"/>
    <w:rsid w:val="000025BF"/>
    <w:rsid w:val="00002970"/>
    <w:rsid w:val="0000298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9B4"/>
    <w:rsid w:val="00004A57"/>
    <w:rsid w:val="00004AD9"/>
    <w:rsid w:val="0000530F"/>
    <w:rsid w:val="00005379"/>
    <w:rsid w:val="00005403"/>
    <w:rsid w:val="000056E9"/>
    <w:rsid w:val="000058E5"/>
    <w:rsid w:val="00005B57"/>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C1"/>
    <w:rsid w:val="00012AB6"/>
    <w:rsid w:val="00012B1D"/>
    <w:rsid w:val="00012CEA"/>
    <w:rsid w:val="00012E06"/>
    <w:rsid w:val="0001304A"/>
    <w:rsid w:val="00013097"/>
    <w:rsid w:val="00013139"/>
    <w:rsid w:val="00013693"/>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438"/>
    <w:rsid w:val="000875DD"/>
    <w:rsid w:val="000877EB"/>
    <w:rsid w:val="000878F3"/>
    <w:rsid w:val="00087972"/>
    <w:rsid w:val="00087A6C"/>
    <w:rsid w:val="00087B0D"/>
    <w:rsid w:val="00087BED"/>
    <w:rsid w:val="00087CC9"/>
    <w:rsid w:val="00090113"/>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815"/>
    <w:rsid w:val="000D48AB"/>
    <w:rsid w:val="000D4BB1"/>
    <w:rsid w:val="000D4C1E"/>
    <w:rsid w:val="000D4D0A"/>
    <w:rsid w:val="000D4E8D"/>
    <w:rsid w:val="000D4F27"/>
    <w:rsid w:val="000D501E"/>
    <w:rsid w:val="000D5078"/>
    <w:rsid w:val="000D51F7"/>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D50"/>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86"/>
    <w:rsid w:val="00116506"/>
    <w:rsid w:val="00116629"/>
    <w:rsid w:val="00116B88"/>
    <w:rsid w:val="00116E24"/>
    <w:rsid w:val="00116E3D"/>
    <w:rsid w:val="00116F69"/>
    <w:rsid w:val="00116F82"/>
    <w:rsid w:val="00116FA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43B"/>
    <w:rsid w:val="0014272A"/>
    <w:rsid w:val="001428B9"/>
    <w:rsid w:val="00142B3E"/>
    <w:rsid w:val="00142CA2"/>
    <w:rsid w:val="00142EBB"/>
    <w:rsid w:val="00142F1F"/>
    <w:rsid w:val="0014300B"/>
    <w:rsid w:val="001430E9"/>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C1A"/>
    <w:rsid w:val="00195E18"/>
    <w:rsid w:val="00195F4A"/>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A59"/>
    <w:rsid w:val="001D2AAB"/>
    <w:rsid w:val="001D321C"/>
    <w:rsid w:val="001D335E"/>
    <w:rsid w:val="001D39BD"/>
    <w:rsid w:val="001D3B97"/>
    <w:rsid w:val="001D3C61"/>
    <w:rsid w:val="001D3DEE"/>
    <w:rsid w:val="001D413B"/>
    <w:rsid w:val="001D41CE"/>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B5"/>
    <w:rsid w:val="00274B6B"/>
    <w:rsid w:val="00274BEB"/>
    <w:rsid w:val="00274D7B"/>
    <w:rsid w:val="00274F9F"/>
    <w:rsid w:val="00274FB9"/>
    <w:rsid w:val="0027502D"/>
    <w:rsid w:val="002750B2"/>
    <w:rsid w:val="002750CD"/>
    <w:rsid w:val="00275158"/>
    <w:rsid w:val="00275457"/>
    <w:rsid w:val="002754E5"/>
    <w:rsid w:val="002755CB"/>
    <w:rsid w:val="00275A05"/>
    <w:rsid w:val="00275B00"/>
    <w:rsid w:val="00275F1E"/>
    <w:rsid w:val="00275FBC"/>
    <w:rsid w:val="00275FCB"/>
    <w:rsid w:val="00276151"/>
    <w:rsid w:val="0027620B"/>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232"/>
    <w:rsid w:val="002D4244"/>
    <w:rsid w:val="002D426E"/>
    <w:rsid w:val="002D42B0"/>
    <w:rsid w:val="002D42F3"/>
    <w:rsid w:val="002D43F5"/>
    <w:rsid w:val="002D4413"/>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6CF"/>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AA5"/>
    <w:rsid w:val="00307D32"/>
    <w:rsid w:val="00307E05"/>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5AC"/>
    <w:rsid w:val="003B1648"/>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55"/>
    <w:rsid w:val="003C5470"/>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858"/>
    <w:rsid w:val="00425A0D"/>
    <w:rsid w:val="00425A1A"/>
    <w:rsid w:val="00425A73"/>
    <w:rsid w:val="00425B54"/>
    <w:rsid w:val="00425C63"/>
    <w:rsid w:val="00425D6C"/>
    <w:rsid w:val="00425E52"/>
    <w:rsid w:val="00425F43"/>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CF"/>
    <w:rsid w:val="00446639"/>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F0F"/>
    <w:rsid w:val="00454FA8"/>
    <w:rsid w:val="00455303"/>
    <w:rsid w:val="004553E4"/>
    <w:rsid w:val="00455534"/>
    <w:rsid w:val="00455600"/>
    <w:rsid w:val="004558C4"/>
    <w:rsid w:val="00455BA9"/>
    <w:rsid w:val="00455BB2"/>
    <w:rsid w:val="00455D06"/>
    <w:rsid w:val="00455F79"/>
    <w:rsid w:val="00455F7E"/>
    <w:rsid w:val="00455FAE"/>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10A"/>
    <w:rsid w:val="0053224D"/>
    <w:rsid w:val="0053243B"/>
    <w:rsid w:val="00532510"/>
    <w:rsid w:val="00532691"/>
    <w:rsid w:val="005326EC"/>
    <w:rsid w:val="00532714"/>
    <w:rsid w:val="00532978"/>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8F1"/>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A8"/>
    <w:rsid w:val="005564DC"/>
    <w:rsid w:val="005565B1"/>
    <w:rsid w:val="005565DF"/>
    <w:rsid w:val="00556600"/>
    <w:rsid w:val="00556601"/>
    <w:rsid w:val="005566F1"/>
    <w:rsid w:val="005567A7"/>
    <w:rsid w:val="00556843"/>
    <w:rsid w:val="0055684D"/>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627"/>
    <w:rsid w:val="005C7632"/>
    <w:rsid w:val="005C7B52"/>
    <w:rsid w:val="005C7C57"/>
    <w:rsid w:val="005C7E2D"/>
    <w:rsid w:val="005D025F"/>
    <w:rsid w:val="005D0442"/>
    <w:rsid w:val="005D046B"/>
    <w:rsid w:val="005D04F9"/>
    <w:rsid w:val="005D0840"/>
    <w:rsid w:val="005D08A2"/>
    <w:rsid w:val="005D0A37"/>
    <w:rsid w:val="005D0B30"/>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CA8"/>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87"/>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296"/>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1F"/>
    <w:rsid w:val="006C54B5"/>
    <w:rsid w:val="006C5610"/>
    <w:rsid w:val="006C576D"/>
    <w:rsid w:val="006C57EF"/>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DB"/>
    <w:rsid w:val="006E6B41"/>
    <w:rsid w:val="006E6B7A"/>
    <w:rsid w:val="006E6BB6"/>
    <w:rsid w:val="006E6CD0"/>
    <w:rsid w:val="006E6CF3"/>
    <w:rsid w:val="006E6E20"/>
    <w:rsid w:val="006E6E54"/>
    <w:rsid w:val="006E7330"/>
    <w:rsid w:val="006E73AF"/>
    <w:rsid w:val="006E73CA"/>
    <w:rsid w:val="006E74A8"/>
    <w:rsid w:val="006E7802"/>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9BE"/>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C49"/>
    <w:rsid w:val="007B5D45"/>
    <w:rsid w:val="007B5F68"/>
    <w:rsid w:val="007B6115"/>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509C"/>
    <w:rsid w:val="007D51D5"/>
    <w:rsid w:val="007D52FD"/>
    <w:rsid w:val="007D541A"/>
    <w:rsid w:val="007D5479"/>
    <w:rsid w:val="007D54D4"/>
    <w:rsid w:val="007D555B"/>
    <w:rsid w:val="007D58B2"/>
    <w:rsid w:val="007D5987"/>
    <w:rsid w:val="007D59BC"/>
    <w:rsid w:val="007D5A3B"/>
    <w:rsid w:val="007D5BD5"/>
    <w:rsid w:val="007D5C34"/>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43B"/>
    <w:rsid w:val="007F2477"/>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ED6"/>
    <w:rsid w:val="00833FD1"/>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413"/>
    <w:rsid w:val="00847435"/>
    <w:rsid w:val="008474BB"/>
    <w:rsid w:val="008474EF"/>
    <w:rsid w:val="008475F4"/>
    <w:rsid w:val="00847721"/>
    <w:rsid w:val="00847804"/>
    <w:rsid w:val="0084781F"/>
    <w:rsid w:val="00847A25"/>
    <w:rsid w:val="00847B0F"/>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A0E"/>
    <w:rsid w:val="00862B03"/>
    <w:rsid w:val="00862FE3"/>
    <w:rsid w:val="008630F0"/>
    <w:rsid w:val="00863303"/>
    <w:rsid w:val="008634DA"/>
    <w:rsid w:val="008635E6"/>
    <w:rsid w:val="008636A9"/>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63"/>
    <w:rsid w:val="00866B90"/>
    <w:rsid w:val="00866BEF"/>
    <w:rsid w:val="00866CE1"/>
    <w:rsid w:val="00866D20"/>
    <w:rsid w:val="00867415"/>
    <w:rsid w:val="0086753C"/>
    <w:rsid w:val="0086768D"/>
    <w:rsid w:val="0086769D"/>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FB"/>
    <w:rsid w:val="0088248E"/>
    <w:rsid w:val="00882557"/>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C74"/>
    <w:rsid w:val="008B6D8E"/>
    <w:rsid w:val="008B6EAF"/>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61"/>
    <w:rsid w:val="00961D94"/>
    <w:rsid w:val="00961DED"/>
    <w:rsid w:val="00962067"/>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FAF"/>
    <w:rsid w:val="0097720B"/>
    <w:rsid w:val="00977409"/>
    <w:rsid w:val="0097741E"/>
    <w:rsid w:val="00977479"/>
    <w:rsid w:val="00977549"/>
    <w:rsid w:val="009776FC"/>
    <w:rsid w:val="00977714"/>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195"/>
    <w:rsid w:val="009812E9"/>
    <w:rsid w:val="00981312"/>
    <w:rsid w:val="0098159B"/>
    <w:rsid w:val="009817C5"/>
    <w:rsid w:val="009817DD"/>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409"/>
    <w:rsid w:val="00A136D2"/>
    <w:rsid w:val="00A13934"/>
    <w:rsid w:val="00A1395A"/>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6C2"/>
    <w:rsid w:val="00A5078D"/>
    <w:rsid w:val="00A508D7"/>
    <w:rsid w:val="00A50986"/>
    <w:rsid w:val="00A509E7"/>
    <w:rsid w:val="00A50BA4"/>
    <w:rsid w:val="00A50D9A"/>
    <w:rsid w:val="00A50DA5"/>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8C7"/>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D3E"/>
    <w:rsid w:val="00B34DDB"/>
    <w:rsid w:val="00B34DF8"/>
    <w:rsid w:val="00B34E65"/>
    <w:rsid w:val="00B3522D"/>
    <w:rsid w:val="00B35278"/>
    <w:rsid w:val="00B355B4"/>
    <w:rsid w:val="00B35788"/>
    <w:rsid w:val="00B35A43"/>
    <w:rsid w:val="00B35CD8"/>
    <w:rsid w:val="00B35E57"/>
    <w:rsid w:val="00B36085"/>
    <w:rsid w:val="00B36267"/>
    <w:rsid w:val="00B363BE"/>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940"/>
    <w:rsid w:val="00B479AF"/>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EA"/>
    <w:rsid w:val="00B814FA"/>
    <w:rsid w:val="00B816BF"/>
    <w:rsid w:val="00B817C2"/>
    <w:rsid w:val="00B818AB"/>
    <w:rsid w:val="00B81EA6"/>
    <w:rsid w:val="00B81F91"/>
    <w:rsid w:val="00B82133"/>
    <w:rsid w:val="00B82152"/>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2C4"/>
    <w:rsid w:val="00BC4341"/>
    <w:rsid w:val="00BC4385"/>
    <w:rsid w:val="00BC4418"/>
    <w:rsid w:val="00BC443D"/>
    <w:rsid w:val="00BC454E"/>
    <w:rsid w:val="00BC4607"/>
    <w:rsid w:val="00BC47DE"/>
    <w:rsid w:val="00BC4A2C"/>
    <w:rsid w:val="00BC4AB9"/>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EC"/>
    <w:rsid w:val="00C34DCE"/>
    <w:rsid w:val="00C34F49"/>
    <w:rsid w:val="00C3536A"/>
    <w:rsid w:val="00C35445"/>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03"/>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719"/>
    <w:rsid w:val="00C567AC"/>
    <w:rsid w:val="00C567FB"/>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2C3"/>
    <w:rsid w:val="00C91928"/>
    <w:rsid w:val="00C91996"/>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DE"/>
    <w:rsid w:val="00CE09F5"/>
    <w:rsid w:val="00CE0F2E"/>
    <w:rsid w:val="00CE10A7"/>
    <w:rsid w:val="00CE1164"/>
    <w:rsid w:val="00CE1296"/>
    <w:rsid w:val="00CE12AF"/>
    <w:rsid w:val="00CE12C3"/>
    <w:rsid w:val="00CE134A"/>
    <w:rsid w:val="00CE13A2"/>
    <w:rsid w:val="00CE13F0"/>
    <w:rsid w:val="00CE1485"/>
    <w:rsid w:val="00CE1575"/>
    <w:rsid w:val="00CE15DF"/>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CA"/>
    <w:rsid w:val="00D057FF"/>
    <w:rsid w:val="00D05891"/>
    <w:rsid w:val="00D0599D"/>
    <w:rsid w:val="00D05A72"/>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127"/>
    <w:rsid w:val="00D12415"/>
    <w:rsid w:val="00D12728"/>
    <w:rsid w:val="00D12A0B"/>
    <w:rsid w:val="00D12AAC"/>
    <w:rsid w:val="00D12BAB"/>
    <w:rsid w:val="00D12C57"/>
    <w:rsid w:val="00D12CAA"/>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BF4"/>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6A"/>
    <w:rsid w:val="00D952BC"/>
    <w:rsid w:val="00D953F2"/>
    <w:rsid w:val="00D95525"/>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AF8"/>
    <w:rsid w:val="00DB2D2E"/>
    <w:rsid w:val="00DB2E16"/>
    <w:rsid w:val="00DB30E5"/>
    <w:rsid w:val="00DB32D2"/>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6FC"/>
    <w:rsid w:val="00DF77F8"/>
    <w:rsid w:val="00DF7955"/>
    <w:rsid w:val="00DF798A"/>
    <w:rsid w:val="00DF79DA"/>
    <w:rsid w:val="00DF7AEE"/>
    <w:rsid w:val="00DF7D74"/>
    <w:rsid w:val="00DF7E35"/>
    <w:rsid w:val="00DF7E6A"/>
    <w:rsid w:val="00DF7F4B"/>
    <w:rsid w:val="00DF7FDF"/>
    <w:rsid w:val="00E0036C"/>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F20"/>
    <w:rsid w:val="00E100B0"/>
    <w:rsid w:val="00E100B7"/>
    <w:rsid w:val="00E102A6"/>
    <w:rsid w:val="00E103ED"/>
    <w:rsid w:val="00E104E7"/>
    <w:rsid w:val="00E10688"/>
    <w:rsid w:val="00E1075F"/>
    <w:rsid w:val="00E10B80"/>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6EC"/>
    <w:rsid w:val="00E61787"/>
    <w:rsid w:val="00E61A66"/>
    <w:rsid w:val="00E61D73"/>
    <w:rsid w:val="00E61DA6"/>
    <w:rsid w:val="00E61E05"/>
    <w:rsid w:val="00E61ED7"/>
    <w:rsid w:val="00E61F95"/>
    <w:rsid w:val="00E61FA6"/>
    <w:rsid w:val="00E62046"/>
    <w:rsid w:val="00E62263"/>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B"/>
    <w:rsid w:val="00EB57C8"/>
    <w:rsid w:val="00EB5B94"/>
    <w:rsid w:val="00EB5BCD"/>
    <w:rsid w:val="00EB5D07"/>
    <w:rsid w:val="00EB5DE2"/>
    <w:rsid w:val="00EB62CE"/>
    <w:rsid w:val="00EB6307"/>
    <w:rsid w:val="00EB636F"/>
    <w:rsid w:val="00EB6412"/>
    <w:rsid w:val="00EB6430"/>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E22"/>
    <w:rsid w:val="00F0200A"/>
    <w:rsid w:val="00F02067"/>
    <w:rsid w:val="00F020CB"/>
    <w:rsid w:val="00F02132"/>
    <w:rsid w:val="00F0232B"/>
    <w:rsid w:val="00F0269A"/>
    <w:rsid w:val="00F0281A"/>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536"/>
    <w:rsid w:val="00F1281E"/>
    <w:rsid w:val="00F12BE6"/>
    <w:rsid w:val="00F12C24"/>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A0"/>
    <w:rsid w:val="00F502A7"/>
    <w:rsid w:val="00F5038D"/>
    <w:rsid w:val="00F5040F"/>
    <w:rsid w:val="00F508EC"/>
    <w:rsid w:val="00F50917"/>
    <w:rsid w:val="00F50EBA"/>
    <w:rsid w:val="00F51082"/>
    <w:rsid w:val="00F5127F"/>
    <w:rsid w:val="00F515DE"/>
    <w:rsid w:val="00F51610"/>
    <w:rsid w:val="00F517FF"/>
    <w:rsid w:val="00F51B55"/>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B9A"/>
    <w:rsid w:val="00F70C5B"/>
    <w:rsid w:val="00F710DA"/>
    <w:rsid w:val="00F71367"/>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316"/>
    <w:rsid w:val="00F96497"/>
    <w:rsid w:val="00F96505"/>
    <w:rsid w:val="00F965A0"/>
    <w:rsid w:val="00F966F7"/>
    <w:rsid w:val="00F96980"/>
    <w:rsid w:val="00F96B42"/>
    <w:rsid w:val="00F96BB6"/>
    <w:rsid w:val="00F96BE7"/>
    <w:rsid w:val="00F96CA1"/>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E40"/>
    <w:rsid w:val="00FA3FA4"/>
    <w:rsid w:val="00FA41CE"/>
    <w:rsid w:val="00FA4326"/>
    <w:rsid w:val="00FA44A7"/>
    <w:rsid w:val="00FA469D"/>
    <w:rsid w:val="00FA484A"/>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464"/>
    <w:rsid w:val="00FD1967"/>
    <w:rsid w:val="00FD19A9"/>
    <w:rsid w:val="00FD1A91"/>
    <w:rsid w:val="00FD1C00"/>
    <w:rsid w:val="00FD1F0F"/>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ECB"/>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F0"/>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7253"/>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customStyle="1"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ostonglobe.com/2025/10/12/business/mass-general-brigham-ai-patients/?event=event12" TargetMode="External"/><Relationship Id="rId21" Type="http://schemas.openxmlformats.org/officeDocument/2006/relationships/hyperlink" Target="https://publichealth.wustl.edu/the-aging-prison-population-a-rapidly-growing-issue/" TargetMode="External"/><Relationship Id="rId42" Type="http://schemas.openxmlformats.org/officeDocument/2006/relationships/hyperlink" Target="https://www.mcknights.com/daily-editors-notes/more-ownership-scrutiny-is-on-the-way/" TargetMode="External"/><Relationship Id="rId63" Type="http://schemas.openxmlformats.org/officeDocument/2006/relationships/hyperlink" Target="https://www.washingtonpost.com/wellness/2025/10/01/maria-branyas-morera/?pwapi_token=eyJ0eXAiOiJKV1QiLCJhbGciOiJIUzI1NiJ9.eyJyZWFzb24iOiJnaWZ0IiwibmJmIjoxNzYwMTU1MjAwLCJpc3MiOiJzdWJzY3JpcHRpb25zIiwiZXhwIjoxNzYxNTM3NTk5LCJpYXQiOjE3NjAxNTUyMDAsImp0aSI6IjY1NzE5MmZlLTc4MmEtNDg4YS1iMWE5LTBmYzNlODVlZGVhZiIsInVybCI6Imh0dHBzOi8vd3d3Lndhc2hpbmd0b25wb3N0LmNvbS93ZWxsbmVzcy8yMDI1LzEwLzAxL21hcmlhLWJyYW55YXMtbW9yZXJhLyJ9.bgcDLYaNjv6qjEZaSOpzkWJDcAJBUdL0L-R2FaXvb9I" TargetMode="External"/><Relationship Id="rId84" Type="http://schemas.openxmlformats.org/officeDocument/2006/relationships/hyperlink" Target="https://www.cms.gov/files/document/mm14098-implementing-transforming-episode-accountability-model-skilled-nursing-facility-3-day-rule.pdf" TargetMode="External"/><Relationship Id="rId138" Type="http://schemas.openxmlformats.org/officeDocument/2006/relationships/hyperlink" Target="https://dignityalliancema.org/donate/" TargetMode="External"/><Relationship Id="rId159" Type="http://schemas.openxmlformats.org/officeDocument/2006/relationships/hyperlink" Target="https://www.medicaidplanningassistance.org/medicaid-eligibility-massachusetts/" TargetMode="External"/><Relationship Id="rId170" Type="http://schemas.openxmlformats.org/officeDocument/2006/relationships/hyperlink" Target="https://www.mass.gov/info-details/town-of-nantucket-long-term-care-substantial-capital-expenditure" TargetMode="External"/><Relationship Id="rId191" Type="http://schemas.openxmlformats.org/officeDocument/2006/relationships/hyperlink" Target="https://lcca.com/locations/ma/merrimack-valley/" TargetMode="External"/><Relationship Id="rId205"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226" Type="http://schemas.openxmlformats.org/officeDocument/2006/relationships/hyperlink" Target="http://www.DignityAllianceMA.org" TargetMode="External"/><Relationship Id="rId247" Type="http://schemas.openxmlformats.org/officeDocument/2006/relationships/hyperlink" Target="https://dignityalliancema.org/contact/sign-up-for-emails/" TargetMode="External"/><Relationship Id="rId107" Type="http://schemas.openxmlformats.org/officeDocument/2006/relationships/hyperlink" Target="https://acl.gov/sites/default/files/Profile%20of%20OA/ACL_ProfileOlderAmericans2023_508.pdf" TargetMode="External"/><Relationship Id="rId11" Type="http://schemas.openxmlformats.org/officeDocument/2006/relationships/hyperlink" Target="https://nonprofitquarterly.org/why-expanding-compassionate-release-is-a-moral-and-fiscal-imperative/" TargetMode="External"/><Relationship Id="rId32" Type="http://schemas.openxmlformats.org/officeDocument/2006/relationships/hyperlink" Target="https://www.wsj.com/health/wellness/fall-prevention-injuries-safety-tech-19fb8638?mod=Searchresults&amp;pos=2&amp;page=1" TargetMode="External"/><Relationship Id="rId53" Type="http://schemas.openxmlformats.org/officeDocument/2006/relationships/hyperlink" Target="https://massterlist.com/job-board/" TargetMode="External"/><Relationship Id="rId74" Type="http://schemas.openxmlformats.org/officeDocument/2006/relationships/hyperlink" Target="https://arcmass.zoom.us/webinar/register/WN_G03MAMZsSXGLSPzApqEolg" TargetMode="External"/><Relationship Id="rId128" Type="http://schemas.openxmlformats.org/officeDocument/2006/relationships/hyperlink" Target="mailto:info@DignityAllianceMA.org" TargetMode="External"/><Relationship Id="rId149" Type="http://schemas.openxmlformats.org/officeDocument/2006/relationships/hyperlink" Target="https://dignityalliancema.org/about/organizations/" TargetMode="External"/><Relationship Id="rId5" Type="http://schemas.openxmlformats.org/officeDocument/2006/relationships/webSettings" Target="webSettings.xml"/><Relationship Id="rId95" Type="http://schemas.openxmlformats.org/officeDocument/2006/relationships/hyperlink" Target="https://www.kff.org/medicare/medicare-and-dental-coverage-a-closer-look/" TargetMode="External"/><Relationship Id="rId160" Type="http://schemas.openxmlformats.org/officeDocument/2006/relationships/hyperlink" Target="https://www.medicaidplanningassistance.org/medicaid-eligibility-massachusetts/" TargetMode="External"/><Relationship Id="rId181" Type="http://schemas.openxmlformats.org/officeDocument/2006/relationships/hyperlink" Target="https://thetremontrehabcare.com/" TargetMode="External"/><Relationship Id="rId216"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37" Type="http://schemas.openxmlformats.org/officeDocument/2006/relationships/hyperlink" Target="mailto:jimlomastro@comcast.net" TargetMode="External"/><Relationship Id="rId22" Type="http://schemas.openxmlformats.org/officeDocument/2006/relationships/hyperlink" Target="https://www.mass.gov/doc/fy23-per-capita-cost-report/download" TargetMode="External"/><Relationship Id="rId43" Type="http://schemas.openxmlformats.org/officeDocument/2006/relationships/hyperlink" Target="https://justiceinaging.org/expanding-medicare-to-include-dental-a-path-to-better-oral-health-in-nursing-facilities/" TargetMode="External"/><Relationship Id="rId64" Type="http://schemas.openxmlformats.org/officeDocument/2006/relationships/hyperlink" Target="https://www.wsj.com/health/wellness/fall-prevention-injuries-safety-tech-19fb8638?mod=Searchresults&amp;pos=2&amp;page=1" TargetMode="External"/><Relationship Id="rId118" Type="http://schemas.openxmlformats.org/officeDocument/2006/relationships/hyperlink" Target="https://karenspilka.com/event-details" TargetMode="External"/><Relationship Id="rId139" Type="http://schemas.openxmlformats.org/officeDocument/2006/relationships/hyperlink" Target="http://www.DignityAllianceMA.org" TargetMode="External"/><Relationship Id="rId85" Type="http://schemas.openxmlformats.org/officeDocument/2006/relationships/hyperlink" Target="https://www.congress.gov/bill/119th-congress/house-bill/3954" TargetMode="External"/><Relationship Id="rId150"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71" Type="http://schemas.openxmlformats.org/officeDocument/2006/relationships/hyperlink" Target="https://www.cms.gov/files/document/sff-posting-candidate-list-march-2025.pdf" TargetMode="External"/><Relationship Id="rId192" Type="http://schemas.openxmlformats.org/officeDocument/2006/relationships/hyperlink" Target="https://projects.propublica.org/nursing-homes/homes/h-225546/" TargetMode="External"/><Relationship Id="rId206"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227" Type="http://schemas.openxmlformats.org/officeDocument/2006/relationships/hyperlink" Target="mailto:bhenning@bostoncil.org" TargetMode="External"/><Relationship Id="rId248" Type="http://schemas.openxmlformats.org/officeDocument/2006/relationships/hyperlink" Target="mailto:Digest@DignityAllianceMA.org" TargetMode="External"/><Relationship Id="rId12" Type="http://schemas.openxmlformats.org/officeDocument/2006/relationships/hyperlink" Target="https://www.ussc.gov/research/research-reports/effects-aging-recidivism-among-federal-offenders" TargetMode="External"/><Relationship Id="rId33" Type="http://schemas.openxmlformats.org/officeDocument/2006/relationships/hyperlink" Target="https://www.cell.com/cell-reports-medicine/fulltext/S2666-3791(25)00441-0" TargetMode="External"/><Relationship Id="rId108" Type="http://schemas.openxmlformats.org/officeDocument/2006/relationships/hyperlink" Target="https://www.washingtonpost.com/wellness/2025/10/01/maria-branyas-morera/?pwapi_token=eyJ0eXAiOiJKV1QiLCJhbGciOiJIUzI1NiJ9.eyJyZWFzb24iOiJnaWZ0IiwibmJmIjoxNzYwMTU1MjAwLCJpc3MiOiJzdWJzY3JpcHRpb25zIiwiZXhwIjoxNzYxNTM3NTk5LCJpYXQiOjE3NjAxNTUyMDAsImp0aSI6IjY1NzE5MmZlLTc4MmEtNDg4YS1iMWE5LTBmYzNlODVlZGVhZiIsInVybCI6Imh0dHBzOi8vd3d3Lndhc2hpbmd0b25wb3N0LmNvbS93ZWxsbmVzcy8yMDI1LzEwLzAxL21hcmlhLWJyYW55YXMtbW9yZXJhLyJ9.bgcDLYaNjv6qjEZaSOpzkWJDcAJBUdL0L-R2FaXvb9I" TargetMode="External"/><Relationship Id="rId129" Type="http://schemas.openxmlformats.org/officeDocument/2006/relationships/image" Target="media/image5.png"/><Relationship Id="rId54" Type="http://schemas.openxmlformats.org/officeDocument/2006/relationships/hyperlink" Target="https://www.mcknights.com/features/unitedhealth-faces-probes-of-nursing-home-medicare-pay/" TargetMode="External"/><Relationship Id="rId70" Type="http://schemas.openxmlformats.org/officeDocument/2006/relationships/hyperlink" Target="https://www.mass.gov/doc/notice-of-public-hearing-656/download" TargetMode="External"/><Relationship Id="rId75" Type="http://schemas.openxmlformats.org/officeDocument/2006/relationships/hyperlink" Target="https://www.immigrationadvocates.org/nonprofit/legaldirectory/search?state=MA" TargetMode="External"/><Relationship Id="rId91" Type="http://schemas.openxmlformats.org/officeDocument/2006/relationships/hyperlink" Target="https://justiceinaging.org/issues/oral-health/" TargetMode="External"/><Relationship Id="rId96" Type="http://schemas.openxmlformats.org/officeDocument/2006/relationships/hyperlink" Target="https://mailchi.mp/justiceinaging/from-dc-federal-government-shutdown-threats-to-permanent-supportive-housing-programs-and-more?e=085e538b58" TargetMode="External"/><Relationship Id="rId140" Type="http://schemas.openxmlformats.org/officeDocument/2006/relationships/hyperlink" Target="https://dignityalliancema.org/donate/" TargetMode="External"/><Relationship Id="rId145" Type="http://schemas.openxmlformats.org/officeDocument/2006/relationships/hyperlink" Target="https://www.social-connection.org/" TargetMode="External"/><Relationship Id="rId161" Type="http://schemas.openxmlformats.org/officeDocument/2006/relationships/hyperlink" Target="https://www.medicaidplanningassistance.org/medicaid-eligibility-massachusetts/" TargetMode="External"/><Relationship Id="rId166" Type="http://schemas.openxmlformats.org/officeDocument/2006/relationships/hyperlink" Target="https://www.mass.gov/doc/mfp-demonstration-fact-sheet/download" TargetMode="External"/><Relationship Id="rId182" Type="http://schemas.openxmlformats.org/officeDocument/2006/relationships/hyperlink" Target="https://projects.propublica.org/nursing-homes/homes/h-225488/" TargetMode="External"/><Relationship Id="rId187" Type="http://schemas.openxmlformats.org/officeDocument/2006/relationships/hyperlink" Target="https://capecodrehabhc.com/" TargetMode="External"/><Relationship Id="rId217" Type="http://schemas.openxmlformats.org/officeDocument/2006/relationships/hyperlink" Target="https://dignityalliancema.org/legislative-endorsements/"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33" Type="http://schemas.openxmlformats.org/officeDocument/2006/relationships/hyperlink" Target="mailto:mcoffin@centerlw.org" TargetMode="External"/><Relationship Id="rId238" Type="http://schemas.openxmlformats.org/officeDocument/2006/relationships/hyperlink" Target="mailto:baskinfrank19@gmail.com" TargetMode="External"/><Relationship Id="rId23" Type="http://schemas.openxmlformats.org/officeDocument/2006/relationships/hyperlink" Target="https://www.americanbar.org/groups/law_aging/publications/bifocal/vol44/bifocal-vol-44-issue3/broken-and-underutilized-understanding-compassionate-release/" TargetMode="External"/><Relationship Id="rId28" Type="http://schemas.openxmlformats.org/officeDocument/2006/relationships/hyperlink" Target="https://pmc.ncbi.nlm.nih.gov/articles/PMC10134411/" TargetMode="External"/><Relationship Id="rId49" Type="http://schemas.openxmlformats.org/officeDocument/2006/relationships/hyperlink" Target="https://tinyurl.com/DignityRemembrance" TargetMode="External"/><Relationship Id="rId114" Type="http://schemas.openxmlformats.org/officeDocument/2006/relationships/hyperlink" Target="https://justiceinaging.us10.list-manage.com/track/click?u=727c211cf7b5afb21ea9dada3&amp;id=b8653eca5a&amp;e=085e538b58" TargetMode="External"/><Relationship Id="rId119" Type="http://schemas.openxmlformats.org/officeDocument/2006/relationships/hyperlink" Target="https://karenspilka.com/event-details" TargetMode="External"/><Relationship Id="rId44" Type="http://schemas.openxmlformats.org/officeDocument/2006/relationships/image" Target="media/image3.png"/><Relationship Id="rId60" Type="http://schemas.openxmlformats.org/officeDocument/2006/relationships/hyperlink" Target="https://www.brainandlife.org/articles/brooke-eby-using-humor-honesty-redefine-life-with-als?utm_medium=email&amp;utm_content=384471994&amp;utm_source=hs_email" TargetMode="External"/><Relationship Id="rId65" Type="http://schemas.openxmlformats.org/officeDocument/2006/relationships/hyperlink" Target="https://mailchi.mp/justiceinaging/from-dc-federal-government-shutdown-threats-to-permanent-supportive-housing-programs-and-more?e=085e538b58" TargetMode="External"/><Relationship Id="rId81" Type="http://schemas.openxmlformats.org/officeDocument/2006/relationships/hyperlink" Target="https://www.mcknights.com/daily-editors-notes/more-ownership-scrutiny-is-on-the-way/" TargetMode="External"/><Relationship Id="rId86" Type="http://schemas.openxmlformats.org/officeDocument/2006/relationships/hyperlink" Target="https://medicareadvocacy.org/new-observation-status-appeal-resource/" TargetMode="External"/><Relationship Id="rId130" Type="http://schemas.openxmlformats.org/officeDocument/2006/relationships/hyperlink" Target="https://substack.com/redirect/3e4b60c3-4a49-4fc7-9749-fd8ecf2bf101?j=eyJ1IjoiNGsxZmd1In0.PWf90VLoWC4_GwwJT9ER9OsJvKcBn6B30VFHgLcN9dY" TargetMode="External"/><Relationship Id="rId135" Type="http://schemas.openxmlformats.org/officeDocument/2006/relationships/hyperlink" Target="https://press.uchicago.edu/ucp/books/book/chicago/A/bo236968182.html" TargetMode="External"/><Relationship Id="rId151" Type="http://schemas.openxmlformats.org/officeDocument/2006/relationships/hyperlink" Target="https://www.mass.gov/doc/consumerresidentpatient-complaint-form-0/download" TargetMode="External"/><Relationship Id="rId156" Type="http://schemas.openxmlformats.org/officeDocument/2006/relationships/hyperlink" Target="https://www.medicaidplanningassistance.org/medicaid-eligibility-massachusetts/" TargetMode="External"/><Relationship Id="rId177" Type="http://schemas.openxmlformats.org/officeDocument/2006/relationships/hyperlink" Target="https://tinyurl.com/MarlboroughHills" TargetMode="External"/><Relationship Id="rId198" Type="http://schemas.openxmlformats.org/officeDocument/2006/relationships/hyperlink" Target="https://projects.propublica.org/nursing-homes/homes/h-225523" TargetMode="External"/><Relationship Id="rId172" Type="http://schemas.openxmlformats.org/officeDocument/2006/relationships/hyperlink" Target="https://www.cms.gov/files/document/sff-posting-candidate-list-march-2025.pdf" TargetMode="External"/><Relationship Id="rId193" Type="http://schemas.openxmlformats.org/officeDocument/2006/relationships/hyperlink" Target="https://www.medwaymanor.com/" TargetMode="External"/><Relationship Id="rId202" Type="http://schemas.openxmlformats.org/officeDocument/2006/relationships/hyperlink" Target="https://projects.propublica.org/nursing-homes/state/MA" TargetMode="External"/><Relationship Id="rId207"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223" Type="http://schemas.openxmlformats.org/officeDocument/2006/relationships/hyperlink" Target="https://www.instagram.com/dignityalliance/" TargetMode="External"/><Relationship Id="rId228" Type="http://schemas.openxmlformats.org/officeDocument/2006/relationships/hyperlink" Target="mailto:paul.lanzikos@gmail.com" TargetMode="External"/><Relationship Id="rId244" Type="http://schemas.openxmlformats.org/officeDocument/2006/relationships/hyperlink" Target="https://marsters.centerforpublicrep.org/7b3c2-contact/" TargetMode="External"/><Relationship Id="rId249" Type="http://schemas.openxmlformats.org/officeDocument/2006/relationships/hyperlink" Target="https://dignityalliancema.org/dignity-digest/" TargetMode="External"/><Relationship Id="rId13" Type="http://schemas.openxmlformats.org/officeDocument/2006/relationships/hyperlink" Target="https://www.ussc.gov/sites/default/files/pdf/research-and-publications/research-publications/2022/20220726_Older-Offenders.pdf" TargetMode="External"/><Relationship Id="rId18" Type="http://schemas.openxmlformats.org/officeDocument/2006/relationships/hyperlink" Target="https://www.npr.org/2024/03/11/1234655082/prison-elderly-aging-geriatric-population-care" TargetMode="External"/><Relationship Id="rId39" Type="http://schemas.openxmlformats.org/officeDocument/2006/relationships/hyperlink" Target="https://www.instagram.com/limpbroozkit/?hl=en" TargetMode="External"/><Relationship Id="rId109" Type="http://schemas.openxmlformats.org/officeDocument/2006/relationships/hyperlink" Target="https://www.wsj.com/health/wellness/fall-prevention-injuries-safety-tech-19fb8638?mod=Searchresults&amp;pos=2&amp;page=1" TargetMode="External"/><Relationship Id="rId34" Type="http://schemas.openxmlformats.org/officeDocument/2006/relationships/hyperlink" Target="https://www.washingtonpost.com/wellness/2025/10/01/maria-branyas-morera/?pwapi_token=eyJ0eXAiOiJKV1QiLCJhbGciOiJIUzI1NiJ9.eyJyZWFzb24iOiJnaWZ0IiwibmJmIjoxNzYwMTU1MjAwLCJpc3MiOiJzdWJzY3JpcHRpb25zIiwiZXhwIjoxNzYxNTM3NTk5LCJpYXQiOjE3NjAxNTUyMDAsImp0aSI6IjY1NzE5MmZlLTc4MmEtNDg4YS1iMWE5LTBmYzNlODVlZGVhZiIsInVybCI6Imh0dHBzOi8vd3d3Lndhc2hpbmd0b25wb3N0LmNvbS93ZWxsbmVzcy8yMDI1LzEwLzAxL21hcmlhLWJyYW55YXMtbW9yZXJhLyJ9.bgcDLYaNjv6qjEZaSOpzkWJDcAJBUdL0L-R2FaXvb9I" TargetMode="External"/><Relationship Id="rId50" Type="http://schemas.openxmlformats.org/officeDocument/2006/relationships/hyperlink" Target="https://forms.gle/GbzP2H9RG1sWSzA3A" TargetMode="External"/><Relationship Id="rId55" Type="http://schemas.openxmlformats.org/officeDocument/2006/relationships/hyperlink" Target="https://www.mcknights.com/daily-editors-notes/more-ownership-scrutiny-is-on-the-way/" TargetMode="External"/><Relationship Id="rId76" Type="http://schemas.openxmlformats.org/officeDocument/2006/relationships/hyperlink" Target="https://bk8ljbdab.cc.rs6.net/tn.jsp?f=001cttzXR_EpkoMrQqgnbKPNJqY4BvPYf62NK4QVarY1OT73P_V_OW-Kdmip5iIayFuvVSAo5rpab8Jmq7rgIWtyMUNXixzoopH_8HCTuFcNzN909OPtLRNRVEqg-gEGzPlYGjrzcxXaljch_8tnZ0gYpfZy-7THiUfn42F5BXgzYbtKJ6A-jt-EBWx3-bAGYp37ybsdksGbqMUFlIcWp2n1U5yr6P4DcJ2lrxYjSN4XWQjXkEBPjc4fQ==&amp;c=k5e_yDTW_s1EBclOMtHwfkzk1YLYf10I0BCj-a2_aq-JstneUWhmPw==&amp;ch=O5heqDQFAii5tQAa0sO8P3elXqNNytdcSYSLB4bl8GkTpGWVfQ7lVg==" TargetMode="External"/><Relationship Id="rId97" Type="http://schemas.openxmlformats.org/officeDocument/2006/relationships/hyperlink" Target="https://www.politico.com/news/2025/09/29/trump-admin-looks-at-deep-cuts-to-homeless-housing-program-00585770?ceid=1531088&amp;emci=f3a5168e-dca2-f011-8e61-6045bded8ba4&amp;emdi=57cf7768-efa2-f011-8e61-6045bded8ba4" TargetMode="External"/><Relationship Id="rId104" Type="http://schemas.openxmlformats.org/officeDocument/2006/relationships/hyperlink" Target="https://www.brainandlife.org/articles/brooke-eby-using-humor-honesty-redefine-life-with-als?utm_medium=email&amp;utm_content=384471994&amp;utm_source=hs_email" TargetMode="External"/><Relationship Id="rId120" Type="http://schemas.openxmlformats.org/officeDocument/2006/relationships/hyperlink" Target="https://www.mass.gov/event/pca-quality-workforce-council-meeting-101425-10-14-2025" TargetMode="External"/><Relationship Id="rId125" Type="http://schemas.openxmlformats.org/officeDocument/2006/relationships/hyperlink" Target="https://www.mass.gov/doc/notice-of-public-hearing-656/download" TargetMode="External"/><Relationship Id="rId141" Type="http://schemas.openxmlformats.org/officeDocument/2006/relationships/hyperlink" Target="https://tinyurl.com/DignityLegislativeEndorsements" TargetMode="External"/><Relationship Id="rId146" Type="http://schemas.openxmlformats.org/officeDocument/2006/relationships/hyperlink" Target="https://www.social-connection.org/" TargetMode="External"/><Relationship Id="rId167" Type="http://schemas.openxmlformats.org/officeDocument/2006/relationships/hyperlink" Target="https://www.mass.gov/doc/mfp-demonstration-fact-sheet-accessible-version/download" TargetMode="External"/><Relationship Id="rId188" Type="http://schemas.openxmlformats.org/officeDocument/2006/relationships/hyperlink" Target="https://projects.propublica.org/nursing-homes/homes/h-225667/" TargetMode="External"/><Relationship Id="rId7" Type="http://schemas.openxmlformats.org/officeDocument/2006/relationships/endnotes" Target="endnotes.xml"/><Relationship Id="rId71" Type="http://schemas.openxmlformats.org/officeDocument/2006/relationships/hyperlink" Target="https://dignityalliancema.org/videos/" TargetMode="External"/><Relationship Id="rId92" Type="http://schemas.openxmlformats.org/officeDocument/2006/relationships/hyperlink" Target="https://www.justiceinaging.org/wp-content/uploads/2019/01/Creating-an-Oral-Health-Benefit-in-Medicare-A-Statutory-Analysis.pdf" TargetMode="External"/><Relationship Id="rId162" Type="http://schemas.openxmlformats.org/officeDocument/2006/relationships/hyperlink" Target="https://www.medicaidplanningassistance.org/medicaid-eligibility-massachusetts/" TargetMode="External"/><Relationship Id="rId183" Type="http://schemas.openxmlformats.org/officeDocument/2006/relationships/hyperlink" Target="https://www.adviniacare.com/adviniacare-country-center/" TargetMode="External"/><Relationship Id="rId21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8" Type="http://schemas.openxmlformats.org/officeDocument/2006/relationships/hyperlink" Target="https://dignityalliancema.org/federal-legislative-endorsements/" TargetMode="External"/><Relationship Id="rId234" Type="http://schemas.openxmlformats.org/officeDocument/2006/relationships/hyperlink" Target="mailto:Dickmoore1943@gmail.com" TargetMode="External"/><Relationship Id="rId239" Type="http://schemas.openxmlformats.org/officeDocument/2006/relationships/hyperlink" Target="mailto:cdhoeh@gmail.com" TargetMode="External"/><Relationship Id="rId2" Type="http://schemas.openxmlformats.org/officeDocument/2006/relationships/numbering" Target="numbering.xml"/><Relationship Id="rId29" Type="http://schemas.openxmlformats.org/officeDocument/2006/relationships/hyperlink" Target="https://allianceforsafetyandjustice.org/press-release/new-national-survey-of-crime-victims-reveals-critical-insights-into-public-safety-debate/" TargetMode="External"/><Relationship Id="rId250" Type="http://schemas.openxmlformats.org/officeDocument/2006/relationships/hyperlink" Target="http://www.DignityAllianceMA.org" TargetMode="External"/><Relationship Id="rId24" Type="http://schemas.openxmlformats.org/officeDocument/2006/relationships/hyperlink" Target="https://www.wgbh.org/news/local/2018-06-20/department-of-correction-rejects-first-compassionate-release-petition-for-dying-inmate" TargetMode="External"/><Relationship Id="rId40" Type="http://schemas.openxmlformats.org/officeDocument/2006/relationships/hyperlink" Target="https://www.mcknights.com/features/unitedhealth-faces-probes-of-nursing-home-medicare-pay/" TargetMode="External"/><Relationship Id="rId45" Type="http://schemas.openxmlformats.org/officeDocument/2006/relationships/hyperlink" Target="https://tinyurl.com/DignityRemembrance" TargetMode="External"/><Relationship Id="rId66" Type="http://schemas.openxmlformats.org/officeDocument/2006/relationships/hyperlink" Target="https://www.bostonglobe.com/2025/10/12/business/mass-general-brigham-ai-patients/?event=event12" TargetMode="External"/><Relationship Id="rId87" Type="http://schemas.openxmlformats.org/officeDocument/2006/relationships/hyperlink" Target="https://www.medicare.gov/providers-services/claims-appeals-complaints/appeals/original-medicare/denial-part-a-hospital-status" TargetMode="External"/><Relationship Id="rId110" Type="http://schemas.openxmlformats.org/officeDocument/2006/relationships/hyperlink" Target="https://mailchi.mp/justiceinaging/from-dc-federal-government-shutdown-threats-to-permanent-supportive-housing-programs-and-more?e=085e538b58" TargetMode="External"/><Relationship Id="rId115" Type="http://schemas.openxmlformats.org/officeDocument/2006/relationships/hyperlink" Target="https://mailchi.mp/justiceinaging/from-dc-federal-government-shutdown-threats-to-permanent-supportive-housing-programs-and-more?e=085e538b58" TargetMode="External"/><Relationship Id="rId131" Type="http://schemas.openxmlformats.org/officeDocument/2006/relationships/hyperlink" Target="https://bookshop.org/p/books/a-perfect-turmoil-walter-e-fernald-and-the-struggle-to-care-for-america-s-disabled/21667832?ean=9781954276420&amp;utm_source=substack&amp;utm_medium=email" TargetMode="External"/><Relationship Id="rId136" Type="http://schemas.openxmlformats.org/officeDocument/2006/relationships/hyperlink" Target="https://www.centerforpublicrep.org/court_case/marsters-et-al-v-healey-et-al/" TargetMode="External"/><Relationship Id="rId157" Type="http://schemas.openxmlformats.org/officeDocument/2006/relationships/hyperlink" Target="https://www.medicaidplanningassistance.org/medicaid-eligibility-massachusetts/" TargetMode="External"/><Relationship Id="rId178" Type="http://schemas.openxmlformats.org/officeDocument/2006/relationships/hyperlink" Target="https://projects.propublica.org/nursing-homes/homes/h-225063" TargetMode="External"/><Relationship Id="rId61" Type="http://schemas.openxmlformats.org/officeDocument/2006/relationships/hyperlink" Target="https://www.nytimes.com/2025/07/25/world/europe/ukraine-war-amputees-golf.html?searchResultPosition=1" TargetMode="External"/><Relationship Id="rId82" Type="http://schemas.openxmlformats.org/officeDocument/2006/relationships/hyperlink" Target="https://mailchi.mp/justiceinaging/from-dc-federal-government-shutdown-threats-to-permanent-supportive-housing-programs-and-more?e=085e538b58" TargetMode="External"/><Relationship Id="rId152" Type="http://schemas.openxmlformats.org/officeDocument/2006/relationships/hyperlink" Target="https://www.mass.gov/info-details/ombudsman-programs" TargetMode="External"/><Relationship Id="rId173" Type="http://schemas.openxmlformats.org/officeDocument/2006/relationships/hyperlink" Target="https://www.adviniacare.com/adviniacare-salem/" TargetMode="External"/><Relationship Id="rId194" Type="http://schemas.openxmlformats.org/officeDocument/2006/relationships/hyperlink" Target="https://projects.propublica.org/nursing-homes/homes/h-225412" TargetMode="External"/><Relationship Id="rId199" Type="http://schemas.openxmlformats.org/officeDocument/2006/relationships/hyperlink" Target="https://www.nextstephc.com/westnewton" TargetMode="External"/><Relationship Id="rId203" Type="http://schemas.openxmlformats.org/officeDocument/2006/relationships/hyperlink" Target="http://anha.org/uploads/ScopeSeverity2018.pdf" TargetMode="External"/><Relationship Id="rId208"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229" Type="http://schemas.openxmlformats.org/officeDocument/2006/relationships/hyperlink" Target="mailto:jford@njc-ma.org" TargetMode="External"/><Relationship Id="rId19" Type="http://schemas.openxmlformats.org/officeDocument/2006/relationships/hyperlink" Target="https://www.pew.org/~/media/assets/2017/10/sfh_prison_health_care_costs_and_quality_final.pdf" TargetMode="External"/><Relationship Id="rId224" Type="http://schemas.openxmlformats.org/officeDocument/2006/relationships/hyperlink" Target="https://www.linkedin.com/company/dignity-alliance-massachusetts" TargetMode="External"/><Relationship Id="rId240" Type="http://schemas.openxmlformats.org/officeDocument/2006/relationships/hyperlink" Target="mailto:jimlomastro@comcast.net" TargetMode="External"/><Relationship Id="rId245" Type="http://schemas.openxmlformats.org/officeDocument/2006/relationships/hyperlink" Target="https://revupma.org/wp/" TargetMode="External"/><Relationship Id="rId14" Type="http://schemas.openxmlformats.org/officeDocument/2006/relationships/hyperlink" Target="https://www.ussc.gov/sites/default/files/pdf/research-and-publications/research-publications/2017/20171207_Recidivism-Age.pdf" TargetMode="External"/><Relationship Id="rId30" Type="http://schemas.openxmlformats.org/officeDocument/2006/relationships/hyperlink" Target="https://www.ussc.gov/sites/default/files/pdf/research-and-publications/federal-sentencing-statistics/compassionate-release/FY23-Compassionate-Release.pdf" TargetMode="External"/><Relationship Id="rId35" Type="http://schemas.openxmlformats.org/officeDocument/2006/relationships/hyperlink" Target="https://www.washingtonpost.com/wellness/2025/10/11/dying-alone-older-adults-fears/?pwapi_token=eyJ0eXAiOiJKV1QiLCJhbGciOiJIUzI1NiJ9.eyJyZWFzb24iOiJnaWZ0IiwibmJmIjoxNzYwMTU1MjAwLCJpc3MiOiJzdWJzY3JpcHRpb25zIiwiZXhwIjoxNzYxNTM3NTk5LCJpYXQiOjE3NjAxNTUyMDAsImp0aSI6IjRkYjYzZmFiLWI0MGYtNDJhYi1iMjczLTdkMTEwNGRiNGYzNiIsInVybCI6Imh0dHBzOi8vd3d3Lndhc2hpbmd0b25wb3N0LmNvbS93ZWxsbmVzcy8yMDI1LzEwLzExL2R5aW5nLWFsb25lLW9sZGVyLWFkdWx0cy1mZWFycy8ifQ.Zs0SPbCSlbY4AThFwSY7QsqbGtj23Fa955qWQKbDdsg" TargetMode="External"/><Relationship Id="rId56" Type="http://schemas.openxmlformats.org/officeDocument/2006/relationships/hyperlink" Target="https://justiceinaging.org/expanding-medicare-to-include-dental-a-path-to-better-oral-health-in-nursing-facilities/" TargetMode="External"/><Relationship Id="rId77" Type="http://schemas.openxmlformats.org/officeDocument/2006/relationships/hyperlink" Target="https://arcmass.zoom.us/meeting/register/vz1vkYuGTgKCJozwouTsKQ" TargetMode="External"/><Relationship Id="rId100" Type="http://schemas.openxmlformats.org/officeDocument/2006/relationships/hyperlink" Target="https://endhomelessness.org/action/act-now-hold-hud-accountable-and-protect-coc-program-funding/" TargetMode="External"/><Relationship Id="rId105" Type="http://schemas.openxmlformats.org/officeDocument/2006/relationships/hyperlink" Target="https://www.nytimes.com/2025/07/25/world/europe/ukraine-war-amputees-golf.html?searchResultPosition=1" TargetMode="External"/><Relationship Id="rId126" Type="http://schemas.openxmlformats.org/officeDocument/2006/relationships/hyperlink" Target="https://dignityalliancema.org/take-action/" TargetMode="External"/><Relationship Id="rId147" Type="http://schemas.openxmlformats.org/officeDocument/2006/relationships/hyperlink" Target="https://dignityalliancema.org/resources/" TargetMode="External"/><Relationship Id="rId168" Type="http://schemas.openxmlformats.org/officeDocument/2006/relationships/hyperlink" Target="https://dignityalliancema.org/2025/04/07/nursing-home-closures-since-july-2021/" TargetMode="External"/><Relationship Id="rId8" Type="http://schemas.openxmlformats.org/officeDocument/2006/relationships/image" Target="media/image1.jpeg"/><Relationship Id="rId51"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72" Type="http://schemas.openxmlformats.org/officeDocument/2006/relationships/image" Target="media/image4.png"/><Relationship Id="rId93" Type="http://schemas.openxmlformats.org/officeDocument/2006/relationships/hyperlink" Target="https://www.medicare.gov/providers-services/original-medicare" TargetMode="External"/><Relationship Id="rId98" Type="http://schemas.openxmlformats.org/officeDocument/2006/relationships/hyperlink" Target="https://endhomelessness.org/media/national-alliance-to-end-homelessness-slams-huds-reckless-reallocation-of-homelessness-resources/" TargetMode="External"/><Relationship Id="rId121" Type="http://schemas.openxmlformats.org/officeDocument/2006/relationships/hyperlink" Target="https://www.mass.gov/event/pca-quality-workforce-council-meeting-101425-10-14-2025" TargetMode="External"/><Relationship Id="rId142" Type="http://schemas.openxmlformats.org/officeDocument/2006/relationships/hyperlink" Target="mailto:dickmoore1943@gmail.com" TargetMode="External"/><Relationship Id="rId163" Type="http://schemas.openxmlformats.org/officeDocument/2006/relationships/hyperlink" Target="https://www.mass.gov/money-follows-the-person-demonstration" TargetMode="External"/><Relationship Id="rId184" Type="http://schemas.openxmlformats.org/officeDocument/2006/relationships/hyperlink" Target="https://projects.propublica.org/nursing-homes/homes/h-225332" TargetMode="External"/><Relationship Id="rId189" Type="http://schemas.openxmlformats.org/officeDocument/2006/relationships/hyperlink" Target="https://tinyurl.com/Charwell" TargetMode="External"/><Relationship Id="rId219" Type="http://schemas.openxmlformats.org/officeDocument/2006/relationships/hyperlink" Target="https://dignityalliancema.org/about/working-groups/" TargetMode="External"/><Relationship Id="rId3" Type="http://schemas.openxmlformats.org/officeDocument/2006/relationships/styles" Target="styles.xml"/><Relationship Id="rId21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30" Type="http://schemas.openxmlformats.org/officeDocument/2006/relationships/hyperlink" Target="mailto:baskinfrank19@gmail.com" TargetMode="External"/><Relationship Id="rId235" Type="http://schemas.openxmlformats.org/officeDocument/2006/relationships/hyperlink" Target="mailto:sschwartz@cpr-ma.org" TargetMode="External"/><Relationship Id="rId251" Type="http://schemas.openxmlformats.org/officeDocument/2006/relationships/footer" Target="footer1.xml"/><Relationship Id="rId25" Type="http://schemas.openxmlformats.org/officeDocument/2006/relationships/hyperlink" Target="https://embed.documentcloud.org/documents/4522940-Phillipsdenial/" TargetMode="External"/><Relationship Id="rId46" Type="http://schemas.openxmlformats.org/officeDocument/2006/relationships/hyperlink" Target="https://forms.gle/GbzP2H9RG1sWSzA3A" TargetMode="External"/><Relationship Id="rId67" Type="http://schemas.openxmlformats.org/officeDocument/2006/relationships/hyperlink" Target="https://karenspilka.com/event-details" TargetMode="External"/><Relationship Id="rId116" Type="http://schemas.openxmlformats.org/officeDocument/2006/relationships/hyperlink" Target="https://www.urban.org/research/publication/updating-social-security-disability" TargetMode="External"/><Relationship Id="rId137" Type="http://schemas.openxmlformats.org/officeDocument/2006/relationships/hyperlink" Target="https://marsters.centerforpublicrep.org/" TargetMode="External"/><Relationship Id="rId158" Type="http://schemas.openxmlformats.org/officeDocument/2006/relationships/hyperlink" Target="https://www.medicaidplanningassistance.org/medicaid-eligibility-massachusetts/" TargetMode="External"/><Relationship Id="rId20" Type="http://schemas.openxmlformats.org/officeDocument/2006/relationships/hyperlink" Target="https://plsma.org/statement-by-prisoners-legal-services-in-support-of-medical-parole/" TargetMode="External"/><Relationship Id="rId41" Type="http://schemas.openxmlformats.org/officeDocument/2006/relationships/hyperlink" Target="https://www.mcknights.com/daily-editors-notes/more-ownership-scrutiny-is-on-the-way/" TargetMode="External"/><Relationship Id="rId62" Type="http://schemas.openxmlformats.org/officeDocument/2006/relationships/hyperlink" Target="https://www.washingtonpost.com/wellness/2025/10/11/dying-alone-older-adults-fears/?pwapi_token=eyJ0eXAiOiJKV1QiLCJhbGciOiJIUzI1NiJ9.eyJyZWFzb24iOiJnaWZ0IiwibmJmIjoxNzYwMTU1MjAwLCJpc3MiOiJzdWJzY3JpcHRpb25zIiwiZXhwIjoxNzYxNTM3NTk5LCJpYXQiOjE3NjAxNTUyMDAsImp0aSI6IjRkYjYzZmFiLWI0MGYtNDJhYi1iMjczLTdkMTEwNGRiNGYzNiIsInVybCI6Imh0dHBzOi8vd3d3Lndhc2hpbmd0b25wb3N0LmNvbS93ZWxsbmVzcy8yMDI1LzEwLzExL2R5aW5nLWFsb25lLW9sZGVyLWFkdWx0cy1mZWFycy8ifQ.Zs0SPbCSlbY4AThFwSY7QsqbGtj23Fa955qWQKbDdsg" TargetMode="External"/><Relationship Id="rId83" Type="http://schemas.openxmlformats.org/officeDocument/2006/relationships/hyperlink" Target="https://www.medicare.gov/coverage/skilled-nursing-facility-care" TargetMode="External"/><Relationship Id="rId88" Type="http://schemas.openxmlformats.org/officeDocument/2006/relationships/hyperlink" Target="https://justiceinaging.org/wp-content/uploads/2025/02/Medicare-Expedited-Appeals-for-Changes-to-Patient-Status-flowchart.pdf" TargetMode="External"/><Relationship Id="rId111" Type="http://schemas.openxmlformats.org/officeDocument/2006/relationships/hyperlink" Target="https://justiceinaging.us10.list-manage.com/track/click?u=727c211cf7b5afb21ea9dada3&amp;id=32a2cdbfc4&amp;e=085e538b58" TargetMode="External"/><Relationship Id="rId132" Type="http://schemas.openxmlformats.org/officeDocument/2006/relationships/image" Target="media/image6.png"/><Relationship Id="rId153" Type="http://schemas.openxmlformats.org/officeDocument/2006/relationships/hyperlink" Target="https://www.medicaidplanningassistance.org/medicaid-eligibility-massachusetts/" TargetMode="External"/><Relationship Id="rId174" Type="http://schemas.openxmlformats.org/officeDocument/2006/relationships/hyperlink" Target="https://projects.propublica.org/nursing-homes/homes/h-225644/" TargetMode="External"/><Relationship Id="rId179" Type="http://schemas.openxmlformats.org/officeDocument/2006/relationships/hyperlink" Target="https://somersetridgerehab.com/" TargetMode="External"/><Relationship Id="rId195" Type="http://schemas.openxmlformats.org/officeDocument/2006/relationships/hyperlink" Target="https://www.longtermcentersgroup.com/About-Pine-Knoll-Nursing-Center-Rehab" TargetMode="External"/><Relationship Id="rId209"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90" Type="http://schemas.openxmlformats.org/officeDocument/2006/relationships/hyperlink" Target="https://projects.propublica.org/nursing-homes/homes/h-225208" TargetMode="External"/><Relationship Id="rId204"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220" Type="http://schemas.openxmlformats.org/officeDocument/2006/relationships/hyperlink" Target="https://dignityalliancema.org/2022/02/09/social-media-workshops/" TargetMode="External"/><Relationship Id="rId225" Type="http://schemas.openxmlformats.org/officeDocument/2006/relationships/hyperlink" Target="https://twitter.com/dignity_ma?s=21" TargetMode="External"/><Relationship Id="rId241" Type="http://schemas.openxmlformats.org/officeDocument/2006/relationships/hyperlink" Target="mailto:info@DignityAllianceMA.org" TargetMode="External"/><Relationship Id="rId246" Type="http://schemas.openxmlformats.org/officeDocument/2006/relationships/hyperlink" Target="https://revupma.org/wp/sign-up/" TargetMode="External"/><Relationship Id="rId15" Type="http://schemas.openxmlformats.org/officeDocument/2006/relationships/hyperlink" Target="https://www.mass.gov/doc/three-year-recidivism-rates-2019-release-cohort/download" TargetMode="External"/><Relationship Id="rId36" Type="http://schemas.openxmlformats.org/officeDocument/2006/relationships/hyperlink" Target="https://masshpc.gov/publications/policyresearch-brief/dire-diagnosis-declining-health-primary-care-massachusetts-and" TargetMode="External"/><Relationship Id="rId57" Type="http://schemas.openxmlformats.org/officeDocument/2006/relationships/hyperlink" Target="https://mailchi.mp/justiceinaging/from-dc-federal-government-shutdown-threats-to-permanent-supportive-housing-programs-and-more?e=085e538b58" TargetMode="External"/><Relationship Id="rId106" Type="http://schemas.openxmlformats.org/officeDocument/2006/relationships/hyperlink" Target="https://www.washingtonpost.com/wellness/2025/10/11/dying-alone-older-adults-fears/?pwapi_token=eyJ0eXAiOiJKV1QiLCJhbGciOiJIUzI1NiJ9.eyJyZWFzb24iOiJnaWZ0IiwibmJmIjoxNzYwMTU1MjAwLCJpc3MiOiJzdWJzY3JpcHRpb25zIiwiZXhwIjoxNzYxNTM3NTk5LCJpYXQiOjE3NjAxNTUyMDAsImp0aSI6IjRkYjYzZmFiLWI0MGYtNDJhYi1iMjczLTdkMTEwNGRiNGYzNiIsInVybCI6Imh0dHBzOi8vd3d3Lndhc2hpbmd0b25wb3N0LmNvbS93ZWxsbmVzcy8yMDI1LzEwLzExL2R5aW5nLWFsb25lLW9sZGVyLWFkdWx0cy1mZWFycy8ifQ.Zs0SPbCSlbY4AThFwSY7QsqbGtj23Fa955qWQKbDdsg" TargetMode="External"/><Relationship Id="rId127" Type="http://schemas.openxmlformats.org/officeDocument/2006/relationships/hyperlink" Target="https://tinyurl.com/ForgetMeNotPNA" TargetMode="External"/><Relationship Id="rId10" Type="http://schemas.openxmlformats.org/officeDocument/2006/relationships/image" Target="media/image2.png"/><Relationship Id="rId31" Type="http://schemas.openxmlformats.org/officeDocument/2006/relationships/hyperlink" Target="https://www.nytimes.com/2025/07/25/world/europe/ukraine-war-amputees-golf.html?searchResultPosition=1" TargetMode="External"/><Relationship Id="rId52" Type="http://schemas.openxmlformats.org/officeDocument/2006/relationships/hyperlink" Target="https://acl.gov/sites/default/files/Profile%20of%20OA/ACL_ProfileOlderAmericans2023_508.pdf" TargetMode="External"/><Relationship Id="rId73" Type="http://schemas.openxmlformats.org/officeDocument/2006/relationships/hyperlink" Target="https://us02web.zoom.us/meeting/register/kQRVG7FiR2iVrmQWN52M6g" TargetMode="External"/><Relationship Id="rId78" Type="http://schemas.openxmlformats.org/officeDocument/2006/relationships/hyperlink" Target="https://bk8ljbdab.cc.rs6.net/tn.jsp?f=001cttzXR_EpkoMrQqgnbKPNJqY4BvPYf62NK4QVarY1OT73P_V_OW-KcxcerrWXQ2tMAzI_Zq18c_aFhaKbylYQHT37MppFO93B1JBp_xE_g9PyqED3rz8Z5mEPLicLZyedRpfGcB6b8XSX3MAxjo4Zne51KNUKiiOLFLe24evoQ7pJiz_MOubqGi7j11unjL1si7bCqNF6Rs214STmgSdekdXq6dyjMpQyS5ynAODJ_q8_O8TfOZrmA==&amp;c=k5e_yDTW_s1EBclOMtHwfkzk1YLYf10I0BCj-a2_aq-JstneUWhmPw==&amp;ch=O5heqDQFAii5tQAa0sO8P3elXqNNytdcSYSLB4bl8GkTpGWVfQ7lVg==" TargetMode="External"/><Relationship Id="rId94" Type="http://schemas.openxmlformats.org/officeDocument/2006/relationships/hyperlink" Target="https://www.congress.gov/crs-product/R46797" TargetMode="External"/><Relationship Id="rId99" Type="http://schemas.openxmlformats.org/officeDocument/2006/relationships/hyperlink" Target="https://justiceinaging.org/hud-homeless-assistance-programs-a-basic-primer-for-aging-advocates/" TargetMode="External"/><Relationship Id="rId101" Type="http://schemas.openxmlformats.org/officeDocument/2006/relationships/hyperlink" Target="https://www.brainandlife.org/articles/neurologist-using-artificial-intelligence?utm_medium=email&amp;utm_content=384471994&amp;utm_source=hs_email" TargetMode="External"/><Relationship Id="rId122" Type="http://schemas.openxmlformats.org/officeDocument/2006/relationships/hyperlink" Target="https://us02web.zoom.us/meeting/register/fTjXlkB2TQ2Xg4JaXRxUxg" TargetMode="External"/><Relationship Id="rId143" Type="http://schemas.openxmlformats.org/officeDocument/2006/relationships/hyperlink" Target="https://www.alstogether.org/" TargetMode="External"/><Relationship Id="rId148" Type="http://schemas.openxmlformats.org/officeDocument/2006/relationships/hyperlink" Target="https://dignityalliancema.org/funding-opportunities/" TargetMode="External"/><Relationship Id="rId164" Type="http://schemas.openxmlformats.org/officeDocument/2006/relationships/hyperlink" Target="https://www.mass.gov/doc/mfp-demonstration-brochure/download" TargetMode="External"/><Relationship Id="rId169" Type="http://schemas.openxmlformats.org/officeDocument/2006/relationships/hyperlink" Target="https://dignityalliancema.org/2025/04/07/list-of-determination-of-need-applications/" TargetMode="External"/><Relationship Id="rId185" Type="http://schemas.openxmlformats.org/officeDocument/2006/relationships/hyperlink" Target="https://brandonwoodsnewbedford.com/"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projects.propublica.org/nursing-homes/homes/h-225747" TargetMode="External"/><Relationship Id="rId21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5" Type="http://schemas.openxmlformats.org/officeDocument/2006/relationships/hyperlink" Target="https://tinyurl.com/NursingHomeCompareWebsite" TargetMode="External"/><Relationship Id="rId236" Type="http://schemas.openxmlformats.org/officeDocument/2006/relationships/hyperlink" Target="mailto:bhenning@bostoncil.org" TargetMode="External"/><Relationship Id="rId26" Type="http://schemas.openxmlformats.org/officeDocument/2006/relationships/hyperlink" Target="https://www.sentencingproject.org/policy-brief/the-first-step-act-ending-mass-incarceration-in-federal-prisons/" TargetMode="External"/><Relationship Id="rId231" Type="http://schemas.openxmlformats.org/officeDocument/2006/relationships/hyperlink" Target="mailto:lforrow@bidmc.harvard.edu" TargetMode="External"/><Relationship Id="rId252" Type="http://schemas.openxmlformats.org/officeDocument/2006/relationships/fontTable" Target="fontTable.xml"/><Relationship Id="rId47" Type="http://schemas.openxmlformats.org/officeDocument/2006/relationships/hyperlink" Target="mailto:dwc@cooganlaw.com" TargetMode="External"/><Relationship Id="rId68" Type="http://schemas.openxmlformats.org/officeDocument/2006/relationships/hyperlink" Target="https://www.mass.gov/event/pca-quality-workforce-council-meeting-101425-10-14-2025" TargetMode="External"/><Relationship Id="rId89" Type="http://schemas.openxmlformats.org/officeDocument/2006/relationships/hyperlink" Target="https://justiceinaging.org/wp-content/uploads/2024/12/Observation-Status-Final-Rule-Retrospective-Appeals-Process-flowchart.pdf" TargetMode="External"/><Relationship Id="rId112" Type="http://schemas.openxmlformats.org/officeDocument/2006/relationships/hyperlink" Target="https://justiceinaging.us10.list-manage.com/track/click?u=727c211cf7b5afb21ea9dada3&amp;id=146a9cee5f&amp;e=085e538b58" TargetMode="External"/><Relationship Id="rId133" Type="http://schemas.openxmlformats.org/officeDocument/2006/relationships/hyperlink" Target="https://press.uchicago.edu/ucp/books/book/chicago/A/bo236968182.html" TargetMode="External"/><Relationship Id="rId154" Type="http://schemas.openxmlformats.org/officeDocument/2006/relationships/hyperlink" Target="https://www.medicaidplanningassistance.org/medicaid-eligibility-massachusetts/" TargetMode="External"/><Relationship Id="rId175" Type="http://schemas.openxmlformats.org/officeDocument/2006/relationships/hyperlink" Target="https://www.nextstephc.com/fallriver" TargetMode="External"/><Relationship Id="rId196" Type="http://schemas.openxmlformats.org/officeDocument/2006/relationships/hyperlink" Target="https://projects.propublica.org/nursing-homes/homes/h-225049/" TargetMode="External"/><Relationship Id="rId200" Type="http://schemas.openxmlformats.org/officeDocument/2006/relationships/hyperlink" Target="https://projects.propublica.org/nursing-homes/homes/h-225324/" TargetMode="External"/><Relationship Id="rId16" Type="http://schemas.openxmlformats.org/officeDocument/2006/relationships/hyperlink" Target="https://www.criminallegalnews.org/news/2024/oct/1/us-sentencing-commission-publishes-data-report-compassionate-release-fy-2023/" TargetMode="External"/><Relationship Id="rId221" Type="http://schemas.openxmlformats.org/officeDocument/2006/relationships/hyperlink" Target="mailto:info@DignityAllianceMA.org" TargetMode="External"/><Relationship Id="rId242" Type="http://schemas.openxmlformats.org/officeDocument/2006/relationships/hyperlink" Target="https://marsters.centerforpublicrep.org/" TargetMode="External"/><Relationship Id="rId37" Type="http://schemas.openxmlformats.org/officeDocument/2006/relationships/hyperlink" Target="https://www.bostonglobe.com/2025/01/17/business/massachusetts-primary-care-system-broken-health-policy-commission-report/?p1=Article_Inline_Text_Link" TargetMode="External"/><Relationship Id="rId58" Type="http://schemas.openxmlformats.org/officeDocument/2006/relationships/hyperlink" Target="https://www.brainandlife.org/articles/neurologist-using-artificial-intelligence?utm_medium=email&amp;utm_content=384471994&amp;utm_source=hs_email" TargetMode="External"/><Relationship Id="rId79" Type="http://schemas.openxmlformats.org/officeDocument/2006/relationships/hyperlink" Target="https://dignityalliancema.org/webinars-and-online-sessions/" TargetMode="External"/><Relationship Id="rId102" Type="http://schemas.openxmlformats.org/officeDocument/2006/relationships/hyperlink" Target="https://careerloop.app/resources/career-resources-for-disabled" TargetMode="External"/><Relationship Id="rId123" Type="http://schemas.openxmlformats.org/officeDocument/2006/relationships/hyperlink" Target="https://us02web.zoom.us/meeting/register/fTjXlkB2TQ2Xg4JaXRxUxg" TargetMode="External"/><Relationship Id="rId144" Type="http://schemas.openxmlformats.org/officeDocument/2006/relationships/hyperlink" Target="https://www.alstogether.org/" TargetMode="External"/><Relationship Id="rId90" Type="http://schemas.openxmlformats.org/officeDocument/2006/relationships/hyperlink" Target="https://justiceinaging.org/expanding-medicare-to-include-dental-a-path-to-better-oral-health-in-nursing-facilities/" TargetMode="External"/><Relationship Id="rId165" Type="http://schemas.openxmlformats.org/officeDocument/2006/relationships/hyperlink" Target="https://www.mass.gov/doc/mfp-demonstration-brochure-accessible-version/download" TargetMode="External"/><Relationship Id="rId186" Type="http://schemas.openxmlformats.org/officeDocument/2006/relationships/hyperlink" Target="https://projects.propublica.org/nursing-homes/homes/h-225264/" TargetMode="External"/><Relationship Id="rId21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32" Type="http://schemas.openxmlformats.org/officeDocument/2006/relationships/hyperlink" Target="mailto:jimlomastro@comcast.net" TargetMode="External"/><Relationship Id="rId253" Type="http://schemas.openxmlformats.org/officeDocument/2006/relationships/theme" Target="theme/theme1.xml"/><Relationship Id="rId27" Type="http://schemas.openxmlformats.org/officeDocument/2006/relationships/hyperlink" Target="https://www.sentencingproject.org/app/uploads/2023/08/First-Step-Act-2023.pdf" TargetMode="External"/><Relationship Id="rId48" Type="http://schemas.openxmlformats.org/officeDocument/2006/relationships/hyperlink" Target="http://www.dignityalliancema.org" TargetMode="External"/><Relationship Id="rId69" Type="http://schemas.openxmlformats.org/officeDocument/2006/relationships/hyperlink" Target="https://us02web.zoom.us/meeting/register/fTjXlkB2TQ2Xg4JaXRxUxg" TargetMode="External"/><Relationship Id="rId113" Type="http://schemas.openxmlformats.org/officeDocument/2006/relationships/hyperlink" Target="https://justiceinaging.us10.list-manage.com/track/click?u=727c211cf7b5afb21ea9dada3&amp;id=8c78055beb&amp;e=085e538b58" TargetMode="External"/><Relationship Id="rId134" Type="http://schemas.openxmlformats.org/officeDocument/2006/relationships/hyperlink" Target="https://press.uchicago.edu/ucp/books/author/G/M/au5524444.html" TargetMode="External"/><Relationship Id="rId80" Type="http://schemas.openxmlformats.org/officeDocument/2006/relationships/hyperlink" Target="https://www.mcknights.com/features/unitedhealth-faces-probes-of-nursing-home-medicare-pay/" TargetMode="External"/><Relationship Id="rId155" Type="http://schemas.openxmlformats.org/officeDocument/2006/relationships/hyperlink" Target="https://www.medicaidplanningassistance.org/medicaid-eligibility-massachusetts/" TargetMode="External"/><Relationship Id="rId176" Type="http://schemas.openxmlformats.org/officeDocument/2006/relationships/hyperlink" Target="https://projects.propublica.org/nursing-homes/homes/h-225723/" TargetMode="External"/><Relationship Id="rId197" Type="http://schemas.openxmlformats.org/officeDocument/2006/relationships/hyperlink" Target="https://www.genesishcc.com/glenridge" TargetMode="External"/><Relationship Id="rId201" Type="http://schemas.openxmlformats.org/officeDocument/2006/relationships/hyperlink" Target="https://tinyurl.com/SpeciialFocusFacilityProgram" TargetMode="External"/><Relationship Id="rId222" Type="http://schemas.openxmlformats.org/officeDocument/2006/relationships/hyperlink" Target="https://www.facebook.com/DignityAllianceMA/" TargetMode="External"/><Relationship Id="rId243" Type="http://schemas.openxmlformats.org/officeDocument/2006/relationships/hyperlink" Target="mailto:bringingpeoplehome@cpr-ma.org?eType=ActivityDefinitionInstance&amp;eId=72e9cec6-f09c-4c2d-87c5-a14b6bcfa035" TargetMode="External"/><Relationship Id="rId17" Type="http://schemas.openxmlformats.org/officeDocument/2006/relationships/hyperlink" Target="https://www.prisonpolicy.org/reports/pie2025.html" TargetMode="External"/><Relationship Id="rId38" Type="http://schemas.openxmlformats.org/officeDocument/2006/relationships/hyperlink" Target="https://www.bostonglobe.com/2025/10/12/business/mass-general-brigham-ai-patients/?event=event12" TargetMode="External"/><Relationship Id="rId59" Type="http://schemas.openxmlformats.org/officeDocument/2006/relationships/hyperlink" Target="https://careerloop.app/resources/career-resources-for-disabled" TargetMode="External"/><Relationship Id="rId103" Type="http://schemas.openxmlformats.org/officeDocument/2006/relationships/hyperlink" Target="https://careerloop.app/resources/career-resources-for-disabled" TargetMode="External"/><Relationship Id="rId124" Type="http://schemas.openxmlformats.org/officeDocument/2006/relationships/hyperlink" Target="https://www.mass.gov/doc/notice-of-public-hearing-656/download"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A2885C-2F8C-43E2-9516-CB91CD56A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337</TotalTime>
  <Pages>34</Pages>
  <Words>16959</Words>
  <Characters>93619</Characters>
  <Application>Microsoft Office Word</Application>
  <DocSecurity>0</DocSecurity>
  <Lines>2080</Lines>
  <Paragraphs>394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183</cp:revision>
  <cp:lastPrinted>2024-06-08T21:26:00Z</cp:lastPrinted>
  <dcterms:created xsi:type="dcterms:W3CDTF">2025-10-07T22:58:00Z</dcterms:created>
  <dcterms:modified xsi:type="dcterms:W3CDTF">2025-10-13T17:28:00Z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