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77777777" w:rsidR="00396FA8" w:rsidRDefault="00396FA8"/>
    <w:tbl>
      <w:tblPr>
        <w:tblStyle w:val="TableGrid"/>
        <w:tblW w:w="0" w:type="auto"/>
        <w:tblLook w:val="04A0" w:firstRow="1" w:lastRow="0" w:firstColumn="1" w:lastColumn="0" w:noHBand="0" w:noVBand="1"/>
      </w:tblPr>
      <w:tblGrid>
        <w:gridCol w:w="2964"/>
        <w:gridCol w:w="2724"/>
        <w:gridCol w:w="630"/>
        <w:gridCol w:w="938"/>
        <w:gridCol w:w="3760"/>
      </w:tblGrid>
      <w:tr w:rsidR="00741334" w14:paraId="77797E0C" w14:textId="77777777" w:rsidTr="00B74480">
        <w:trPr>
          <w:trHeight w:val="1880"/>
        </w:trPr>
        <w:tc>
          <w:tcPr>
            <w:tcW w:w="2964"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8052" w:type="dxa"/>
            <w:gridSpan w:val="4"/>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32D86C04"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061A9F">
              <w:rPr>
                <w:rFonts w:ascii="Sagona Book" w:hAnsi="Sagona Book"/>
              </w:rPr>
              <w:t>8</w:t>
            </w:r>
            <w:r w:rsidR="00B8456E">
              <w:rPr>
                <w:rFonts w:ascii="Sagona Book" w:hAnsi="Sagona Book"/>
              </w:rPr>
              <w:t>8</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061A9F">
              <w:rPr>
                <w:rFonts w:ascii="Sagona Book" w:hAnsi="Sagona Book"/>
              </w:rPr>
              <w:t xml:space="preserve">                    </w:t>
            </w:r>
            <w:r w:rsidR="00B8456E">
              <w:rPr>
                <w:rFonts w:ascii="Sagona Book" w:hAnsi="Sagona Book"/>
              </w:rPr>
              <w:t xml:space="preserve">     May 6</w:t>
            </w:r>
            <w:r w:rsidR="00061A9F">
              <w:rPr>
                <w:rFonts w:ascii="Sagona Book" w:hAnsi="Sagona Book"/>
              </w:rPr>
              <w:t>, 2022</w:t>
            </w:r>
          </w:p>
          <w:p w14:paraId="11BE5C5B" w14:textId="02592DE1"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complied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2B2621">
              <w:rPr>
                <w:rFonts w:ascii="Sagona Book" w:hAnsi="Sagona Book"/>
                <w:sz w:val="20"/>
                <w:szCs w:val="20"/>
              </w:rPr>
              <w:t>Friday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741334" w:rsidRPr="0091306F" w14:paraId="06AF8295" w14:textId="77777777" w:rsidTr="00B74480">
        <w:tc>
          <w:tcPr>
            <w:tcW w:w="2964" w:type="dxa"/>
          </w:tcPr>
          <w:p w14:paraId="3BE3C501" w14:textId="77777777" w:rsidR="005863C5" w:rsidRDefault="005863C5" w:rsidP="00367FBE">
            <w:pPr>
              <w:rPr>
                <w:sz w:val="24"/>
                <w:szCs w:val="24"/>
              </w:rPr>
            </w:pPr>
          </w:p>
        </w:tc>
        <w:tc>
          <w:tcPr>
            <w:tcW w:w="8052" w:type="dxa"/>
            <w:gridSpan w:val="4"/>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41334" w14:paraId="0123215A" w14:textId="77777777" w:rsidTr="00346981">
        <w:trPr>
          <w:trHeight w:val="2060"/>
        </w:trPr>
        <w:tc>
          <w:tcPr>
            <w:tcW w:w="2964"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8052" w:type="dxa"/>
            <w:gridSpan w:val="4"/>
          </w:tcPr>
          <w:p w14:paraId="7F0767C4" w14:textId="53842246" w:rsidR="00F337B2" w:rsidRDefault="00F337B2" w:rsidP="00D03BC9">
            <w:pPr>
              <w:pStyle w:val="ListParagraph"/>
              <w:ind w:left="0"/>
              <w:jc w:val="both"/>
              <w:rPr>
                <w:i/>
                <w:iCs/>
                <w:color w:val="000000" w:themeColor="text1"/>
                <w:sz w:val="32"/>
                <w:szCs w:val="32"/>
              </w:rPr>
            </w:pPr>
            <w:r w:rsidRPr="00F337B2">
              <w:rPr>
                <w:i/>
                <w:iCs/>
                <w:color w:val="000000" w:themeColor="text1"/>
                <w:sz w:val="32"/>
                <w:szCs w:val="32"/>
              </w:rPr>
              <w:t>“People need me,</w:t>
            </w:r>
            <w:r>
              <w:rPr>
                <w:i/>
                <w:iCs/>
                <w:color w:val="000000" w:themeColor="text1"/>
                <w:sz w:val="32"/>
                <w:szCs w:val="32"/>
              </w:rPr>
              <w:t xml:space="preserve"> </w:t>
            </w:r>
            <w:r w:rsidRPr="00F337B2">
              <w:rPr>
                <w:i/>
                <w:iCs/>
                <w:color w:val="000000" w:themeColor="text1"/>
                <w:sz w:val="32"/>
                <w:szCs w:val="32"/>
              </w:rPr>
              <w:t>so I’m going to keep doing it.”</w:t>
            </w:r>
          </w:p>
          <w:p w14:paraId="0AAF5F9E" w14:textId="381D073F" w:rsidR="00F337B2" w:rsidRPr="00E81637" w:rsidRDefault="00F337B2" w:rsidP="00E81637">
            <w:pPr>
              <w:pStyle w:val="ListParagraph"/>
              <w:rPr>
                <w:i/>
                <w:iCs/>
                <w:color w:val="000000" w:themeColor="text1"/>
              </w:rPr>
            </w:pPr>
            <w:r>
              <w:rPr>
                <w:color w:val="000000" w:themeColor="text1"/>
              </w:rPr>
              <w:t>F</w:t>
            </w:r>
            <w:r w:rsidRPr="00F337B2">
              <w:rPr>
                <w:color w:val="000000" w:themeColor="text1"/>
              </w:rPr>
              <w:t>rank Smith</w:t>
            </w:r>
            <w:r>
              <w:rPr>
                <w:color w:val="000000" w:themeColor="text1"/>
              </w:rPr>
              <w:t>, 100</w:t>
            </w:r>
            <w:r w:rsidR="00E81637">
              <w:rPr>
                <w:color w:val="000000" w:themeColor="text1"/>
              </w:rPr>
              <w:t>-</w:t>
            </w:r>
            <w:r>
              <w:rPr>
                <w:color w:val="000000" w:themeColor="text1"/>
              </w:rPr>
              <w:t>year</w:t>
            </w:r>
            <w:r w:rsidR="00E81637">
              <w:rPr>
                <w:color w:val="000000" w:themeColor="text1"/>
              </w:rPr>
              <w:t>-</w:t>
            </w:r>
            <w:r>
              <w:rPr>
                <w:color w:val="000000" w:themeColor="text1"/>
              </w:rPr>
              <w:t>old Meals on Wheels delivery volunteer</w:t>
            </w:r>
            <w:r w:rsidR="00E81637">
              <w:rPr>
                <w:color w:val="000000" w:themeColor="text1"/>
              </w:rPr>
              <w:t xml:space="preserve">, </w:t>
            </w:r>
            <w:r w:rsidR="00E81637" w:rsidRPr="00E81637">
              <w:rPr>
                <w:i/>
                <w:iCs/>
                <w:color w:val="000000" w:themeColor="text1"/>
              </w:rPr>
              <w:t>WWII veteran still helping community after 100 years</w:t>
            </w:r>
            <w:r w:rsidR="00E81637">
              <w:rPr>
                <w:i/>
                <w:iCs/>
                <w:color w:val="000000" w:themeColor="text1"/>
              </w:rPr>
              <w:t xml:space="preserve">, </w:t>
            </w:r>
            <w:r w:rsidR="00E73DF7" w:rsidRPr="00E81637">
              <w:rPr>
                <w:b/>
                <w:bCs/>
                <w:color w:val="000000" w:themeColor="text1"/>
              </w:rPr>
              <w:t>Daily Sun</w:t>
            </w:r>
            <w:r w:rsidR="00E81637" w:rsidRPr="00E81637">
              <w:rPr>
                <w:b/>
                <w:bCs/>
                <w:color w:val="000000" w:themeColor="text1"/>
              </w:rPr>
              <w:t xml:space="preserve">, </w:t>
            </w:r>
            <w:r w:rsidR="00E73DF7" w:rsidRPr="00E81637">
              <w:rPr>
                <w:color w:val="000000" w:themeColor="text1"/>
              </w:rPr>
              <w:t>May 4, 2022</w:t>
            </w:r>
            <w:r w:rsidR="00E81637" w:rsidRPr="00E81637">
              <w:rPr>
                <w:color w:val="000000" w:themeColor="text1"/>
              </w:rPr>
              <w:t xml:space="preserve">, </w:t>
            </w:r>
            <w:hyperlink r:id="rId9" w:history="1">
              <w:r w:rsidR="00E73DF7" w:rsidRPr="00732516">
                <w:rPr>
                  <w:rStyle w:val="Hyperlink"/>
                </w:rPr>
                <w:t>https://tinyurl.com/StillHelpingAfter100Years</w:t>
              </w:r>
            </w:hyperlink>
          </w:p>
          <w:p w14:paraId="6E442A75" w14:textId="77777777" w:rsidR="00E81637" w:rsidRPr="00F337B2" w:rsidRDefault="00E81637" w:rsidP="00E81637">
            <w:pPr>
              <w:pStyle w:val="ListParagraph"/>
              <w:ind w:left="360"/>
              <w:rPr>
                <w:color w:val="000000" w:themeColor="text1"/>
              </w:rPr>
            </w:pPr>
          </w:p>
          <w:p w14:paraId="578D8813" w14:textId="5A24C010" w:rsidR="003D115B" w:rsidRDefault="003D115B" w:rsidP="00D03BC9">
            <w:pPr>
              <w:pStyle w:val="ListParagraph"/>
              <w:ind w:left="0"/>
              <w:jc w:val="both"/>
              <w:rPr>
                <w:i/>
                <w:iCs/>
                <w:color w:val="000000" w:themeColor="text1"/>
                <w:sz w:val="32"/>
                <w:szCs w:val="32"/>
              </w:rPr>
            </w:pPr>
            <w:r w:rsidRPr="003D115B">
              <w:rPr>
                <w:i/>
                <w:iCs/>
                <w:color w:val="000000" w:themeColor="text1"/>
                <w:sz w:val="32"/>
                <w:szCs w:val="32"/>
              </w:rPr>
              <w:t>“Residents of long-term care facilities across Massachusetts and their families deserve to feel confident that every resident will be cared for and protected</w:t>
            </w:r>
            <w:r w:rsidR="0047526F">
              <w:rPr>
                <w:i/>
                <w:iCs/>
                <w:color w:val="000000" w:themeColor="text1"/>
                <w:sz w:val="32"/>
                <w:szCs w:val="32"/>
              </w:rPr>
              <w:t xml:space="preserve">. </w:t>
            </w:r>
            <w:r w:rsidRPr="003D115B">
              <w:rPr>
                <w:i/>
                <w:iCs/>
                <w:color w:val="000000" w:themeColor="text1"/>
                <w:sz w:val="32"/>
                <w:szCs w:val="32"/>
              </w:rPr>
              <w:t>We took action against these facilities to ensure that nursing home residents are provided the best possible care, and to secure the safety and training protocols needed to avoid preventable harm.”</w:t>
            </w:r>
          </w:p>
          <w:p w14:paraId="6946646C" w14:textId="79562D56" w:rsidR="003D115B" w:rsidRDefault="003D115B" w:rsidP="00D262C1">
            <w:pPr>
              <w:pStyle w:val="ListParagraph"/>
              <w:rPr>
                <w:color w:val="000000" w:themeColor="text1"/>
              </w:rPr>
            </w:pPr>
            <w:r>
              <w:rPr>
                <w:color w:val="000000" w:themeColor="text1"/>
              </w:rPr>
              <w:t xml:space="preserve">Massachusetts Attorney General Maura Healey, </w:t>
            </w:r>
            <w:r w:rsidR="00D262C1" w:rsidRPr="003D115B">
              <w:rPr>
                <w:i/>
                <w:iCs/>
                <w:color w:val="000000" w:themeColor="text1"/>
              </w:rPr>
              <w:t>Three patient deaths, and many others in misery, prompts $250,000 in fines at 5 Mass. nursing homes</w:t>
            </w:r>
            <w:r w:rsidR="00D262C1">
              <w:rPr>
                <w:i/>
                <w:iCs/>
                <w:color w:val="000000" w:themeColor="text1"/>
              </w:rPr>
              <w:t xml:space="preserve">, </w:t>
            </w:r>
            <w:r w:rsidR="00D262C1" w:rsidRPr="00D262C1">
              <w:rPr>
                <w:b/>
                <w:bCs/>
                <w:color w:val="000000" w:themeColor="text1"/>
              </w:rPr>
              <w:t>*Boston Globe</w:t>
            </w:r>
            <w:r w:rsidR="00D262C1">
              <w:rPr>
                <w:b/>
                <w:bCs/>
                <w:color w:val="000000" w:themeColor="text1"/>
              </w:rPr>
              <w:t xml:space="preserve">, </w:t>
            </w:r>
            <w:r w:rsidR="00D262C1">
              <w:rPr>
                <w:color w:val="000000" w:themeColor="text1"/>
              </w:rPr>
              <w:t xml:space="preserve">May 3, 2022 (updated), </w:t>
            </w:r>
            <w:hyperlink r:id="rId10" w:history="1">
              <w:r w:rsidR="00D262C1" w:rsidRPr="00C76ECA">
                <w:rPr>
                  <w:rStyle w:val="Hyperlink"/>
                </w:rPr>
                <w:t>https://tinyurl.com/ThreePatientDeaths</w:t>
              </w:r>
            </w:hyperlink>
          </w:p>
          <w:p w14:paraId="0BC33D43" w14:textId="77777777" w:rsidR="00D262C1" w:rsidRPr="003D115B" w:rsidRDefault="00D262C1" w:rsidP="00D262C1">
            <w:pPr>
              <w:pStyle w:val="ListParagraph"/>
              <w:ind w:left="360"/>
              <w:rPr>
                <w:color w:val="000000" w:themeColor="text1"/>
              </w:rPr>
            </w:pPr>
          </w:p>
          <w:p w14:paraId="5BC57E4C" w14:textId="2936276E" w:rsidR="003D115B" w:rsidRDefault="003D115B" w:rsidP="0047526F">
            <w:pPr>
              <w:pStyle w:val="ListParagraph"/>
              <w:ind w:left="0"/>
              <w:jc w:val="both"/>
              <w:rPr>
                <w:i/>
                <w:iCs/>
                <w:color w:val="000000" w:themeColor="text1"/>
                <w:sz w:val="32"/>
                <w:szCs w:val="32"/>
              </w:rPr>
            </w:pPr>
            <w:r w:rsidRPr="003D115B">
              <w:rPr>
                <w:i/>
                <w:iCs/>
                <w:color w:val="000000" w:themeColor="text1"/>
                <w:sz w:val="32"/>
                <w:szCs w:val="32"/>
              </w:rPr>
              <w:t>“I think it was a missed opportunity to take some stronger action against facilities ... where residents suffered real harm</w:t>
            </w:r>
            <w:r w:rsidR="0047526F">
              <w:rPr>
                <w:i/>
                <w:iCs/>
                <w:color w:val="000000" w:themeColor="text1"/>
                <w:sz w:val="32"/>
                <w:szCs w:val="32"/>
              </w:rPr>
              <w:t xml:space="preserve">. </w:t>
            </w:r>
            <w:r w:rsidRPr="003D115B">
              <w:rPr>
                <w:i/>
                <w:iCs/>
                <w:color w:val="000000" w:themeColor="text1"/>
                <w:sz w:val="32"/>
                <w:szCs w:val="32"/>
              </w:rPr>
              <w:t>When nursing homes are owned by some of the largest chains in the country, a $30,000 fine is a slap on the wrist</w:t>
            </w:r>
            <w:r>
              <w:rPr>
                <w:i/>
                <w:iCs/>
                <w:color w:val="000000" w:themeColor="text1"/>
                <w:sz w:val="32"/>
                <w:szCs w:val="32"/>
              </w:rPr>
              <w:t xml:space="preserve">. </w:t>
            </w:r>
            <w:r w:rsidRPr="003D115B">
              <w:rPr>
                <w:i/>
                <w:iCs/>
                <w:color w:val="000000" w:themeColor="text1"/>
                <w:sz w:val="32"/>
                <w:szCs w:val="32"/>
              </w:rPr>
              <w:t>It’s not a whole lot of money, and it doesn’t cover all the nursing homes in the Heritage chain</w:t>
            </w:r>
            <w:r w:rsidR="0047526F">
              <w:rPr>
                <w:i/>
                <w:iCs/>
                <w:color w:val="000000" w:themeColor="text1"/>
                <w:sz w:val="32"/>
                <w:szCs w:val="32"/>
              </w:rPr>
              <w:t xml:space="preserve">. </w:t>
            </w:r>
            <w:r w:rsidRPr="003D115B">
              <w:rPr>
                <w:i/>
                <w:iCs/>
                <w:color w:val="000000" w:themeColor="text1"/>
                <w:sz w:val="32"/>
                <w:szCs w:val="32"/>
              </w:rPr>
              <w:t>That’s troubling. I would like the state to say, ‘We have a problem with non-implementation in policy in this facility</w:t>
            </w:r>
            <w:r w:rsidR="0047526F">
              <w:rPr>
                <w:i/>
                <w:iCs/>
                <w:color w:val="000000" w:themeColor="text1"/>
                <w:sz w:val="32"/>
                <w:szCs w:val="32"/>
              </w:rPr>
              <w:t>;</w:t>
            </w:r>
            <w:r w:rsidRPr="003D115B">
              <w:rPr>
                <w:i/>
                <w:iCs/>
                <w:color w:val="000000" w:themeColor="text1"/>
                <w:sz w:val="32"/>
                <w:szCs w:val="32"/>
              </w:rPr>
              <w:t xml:space="preserve"> we should look at all of them.’</w:t>
            </w:r>
            <w:r w:rsidR="00923A57">
              <w:rPr>
                <w:i/>
                <w:iCs/>
                <w:color w:val="000000" w:themeColor="text1"/>
                <w:sz w:val="32"/>
                <w:szCs w:val="32"/>
              </w:rPr>
              <w:t>. . .</w:t>
            </w:r>
          </w:p>
          <w:p w14:paraId="1D9361A2" w14:textId="0356FF15" w:rsidR="00923A57" w:rsidRDefault="00923A57" w:rsidP="0047526F">
            <w:pPr>
              <w:pStyle w:val="ListParagraph"/>
              <w:ind w:left="0"/>
              <w:jc w:val="both"/>
              <w:rPr>
                <w:i/>
                <w:iCs/>
                <w:color w:val="000000" w:themeColor="text1"/>
                <w:sz w:val="32"/>
                <w:szCs w:val="32"/>
              </w:rPr>
            </w:pPr>
            <w:r w:rsidRPr="00923A57">
              <w:rPr>
                <w:i/>
                <w:iCs/>
                <w:color w:val="000000" w:themeColor="text1"/>
                <w:sz w:val="32"/>
                <w:szCs w:val="32"/>
              </w:rPr>
              <w:t>“Nursing homes are more under-staffed than usual and things have gotten worse.”</w:t>
            </w:r>
          </w:p>
          <w:p w14:paraId="52D2A7F2" w14:textId="77777777" w:rsidR="00D262C1" w:rsidRDefault="003D115B" w:rsidP="00D262C1">
            <w:pPr>
              <w:pStyle w:val="ListParagraph"/>
              <w:rPr>
                <w:color w:val="000000" w:themeColor="text1"/>
              </w:rPr>
            </w:pPr>
            <w:r w:rsidRPr="0047526F">
              <w:rPr>
                <w:color w:val="000000" w:themeColor="text1"/>
              </w:rPr>
              <w:t>Toby Edelman, senior policy attorney at the Center for Medicare Advocacy</w:t>
            </w:r>
            <w:r w:rsidR="00D262C1">
              <w:rPr>
                <w:color w:val="000000" w:themeColor="text1"/>
              </w:rPr>
              <w:t xml:space="preserve">, </w:t>
            </w:r>
            <w:r w:rsidR="00D262C1" w:rsidRPr="003D115B">
              <w:rPr>
                <w:i/>
                <w:iCs/>
                <w:color w:val="000000" w:themeColor="text1"/>
              </w:rPr>
              <w:t xml:space="preserve">Three patient deaths, and many others in misery, prompts $250,000 in fines at </w:t>
            </w:r>
            <w:r w:rsidR="00D262C1" w:rsidRPr="003D115B">
              <w:rPr>
                <w:i/>
                <w:iCs/>
                <w:color w:val="000000" w:themeColor="text1"/>
              </w:rPr>
              <w:lastRenderedPageBreak/>
              <w:t>5 Mass. nursing homes</w:t>
            </w:r>
            <w:r w:rsidR="00D262C1">
              <w:rPr>
                <w:i/>
                <w:iCs/>
                <w:color w:val="000000" w:themeColor="text1"/>
              </w:rPr>
              <w:t xml:space="preserve">, </w:t>
            </w:r>
            <w:r w:rsidR="00D262C1" w:rsidRPr="00D262C1">
              <w:rPr>
                <w:b/>
                <w:bCs/>
                <w:color w:val="000000" w:themeColor="text1"/>
              </w:rPr>
              <w:t>*Boston Globe</w:t>
            </w:r>
            <w:r w:rsidR="00D262C1">
              <w:rPr>
                <w:b/>
                <w:bCs/>
                <w:color w:val="000000" w:themeColor="text1"/>
              </w:rPr>
              <w:t xml:space="preserve">, </w:t>
            </w:r>
            <w:r w:rsidR="00D262C1">
              <w:rPr>
                <w:color w:val="000000" w:themeColor="text1"/>
              </w:rPr>
              <w:t xml:space="preserve">May 3, 2022 (updated), </w:t>
            </w:r>
            <w:hyperlink r:id="rId11" w:history="1">
              <w:r w:rsidR="00D262C1" w:rsidRPr="00C76ECA">
                <w:rPr>
                  <w:rStyle w:val="Hyperlink"/>
                </w:rPr>
                <w:t>https://tinyurl.com/ThreePatientDeaths</w:t>
              </w:r>
            </w:hyperlink>
          </w:p>
          <w:p w14:paraId="115B0BA2" w14:textId="77777777" w:rsidR="003D115B" w:rsidRPr="00346981" w:rsidRDefault="003D115B" w:rsidP="003D115B">
            <w:pPr>
              <w:pStyle w:val="ListParagraph"/>
              <w:ind w:left="0"/>
              <w:jc w:val="both"/>
              <w:rPr>
                <w:i/>
                <w:iCs/>
                <w:color w:val="000000" w:themeColor="text1"/>
              </w:rPr>
            </w:pPr>
          </w:p>
          <w:p w14:paraId="4ED2D2C0" w14:textId="46563BA4" w:rsidR="00445B76" w:rsidRDefault="0065534A" w:rsidP="00D03BC9">
            <w:pPr>
              <w:pStyle w:val="ListParagraph"/>
              <w:ind w:left="0"/>
              <w:jc w:val="both"/>
              <w:rPr>
                <w:i/>
                <w:iCs/>
                <w:color w:val="000000" w:themeColor="text1"/>
                <w:sz w:val="32"/>
                <w:szCs w:val="32"/>
              </w:rPr>
            </w:pPr>
            <w:r w:rsidRPr="0065534A">
              <w:rPr>
                <w:i/>
                <w:iCs/>
                <w:color w:val="000000" w:themeColor="text1"/>
                <w:sz w:val="32"/>
                <w:szCs w:val="32"/>
              </w:rPr>
              <w:t>“This is a key moment when you want to incorporate all these aging undocumented immigrants into the health care system</w:t>
            </w:r>
            <w:r w:rsidR="002B2621">
              <w:rPr>
                <w:i/>
                <w:iCs/>
                <w:color w:val="000000" w:themeColor="text1"/>
                <w:sz w:val="32"/>
                <w:szCs w:val="32"/>
              </w:rPr>
              <w:t xml:space="preserve">. </w:t>
            </w:r>
            <w:r w:rsidRPr="0065534A">
              <w:rPr>
                <w:i/>
                <w:iCs/>
                <w:color w:val="000000" w:themeColor="text1"/>
                <w:sz w:val="32"/>
                <w:szCs w:val="32"/>
              </w:rPr>
              <w:t>If you let their chronic conditions go unattended,</w:t>
            </w:r>
            <w:r w:rsidR="00D03BC9">
              <w:rPr>
                <w:i/>
                <w:iCs/>
                <w:color w:val="000000" w:themeColor="text1"/>
                <w:sz w:val="32"/>
                <w:szCs w:val="32"/>
              </w:rPr>
              <w:t xml:space="preserve"> </w:t>
            </w:r>
            <w:r w:rsidRPr="0065534A">
              <w:rPr>
                <w:i/>
                <w:iCs/>
                <w:color w:val="000000" w:themeColor="text1"/>
                <w:sz w:val="32"/>
                <w:szCs w:val="32"/>
              </w:rPr>
              <w:t>they’ll just end up in the emergency room and be more expensive to treat.</w:t>
            </w:r>
            <w:r w:rsidR="00D03BC9">
              <w:rPr>
                <w:i/>
                <w:iCs/>
                <w:color w:val="000000" w:themeColor="text1"/>
                <w:sz w:val="32"/>
                <w:szCs w:val="32"/>
              </w:rPr>
              <w:t xml:space="preserve"> [It’s] </w:t>
            </w:r>
            <w:r w:rsidRPr="0065534A">
              <w:rPr>
                <w:i/>
                <w:iCs/>
                <w:color w:val="000000" w:themeColor="text1"/>
                <w:sz w:val="32"/>
                <w:szCs w:val="32"/>
              </w:rPr>
              <w:t>“a responsible way of investing.”</w:t>
            </w:r>
          </w:p>
          <w:p w14:paraId="28CAED83" w14:textId="77777777" w:rsidR="00D03BC9" w:rsidRDefault="00D03BC9" w:rsidP="00D03BC9">
            <w:pPr>
              <w:pStyle w:val="ListParagraph"/>
              <w:rPr>
                <w:color w:val="000000" w:themeColor="text1"/>
              </w:rPr>
            </w:pPr>
            <w:r w:rsidRPr="00D03BC9">
              <w:rPr>
                <w:color w:val="000000" w:themeColor="text1"/>
              </w:rPr>
              <w:t xml:space="preserve">Arturo Vargas Bustamante, professor of health policy and management at UCLA’s Fielding School of Public Health, </w:t>
            </w:r>
            <w:r w:rsidRPr="0065534A">
              <w:rPr>
                <w:i/>
                <w:iCs/>
                <w:color w:val="000000" w:themeColor="text1"/>
              </w:rPr>
              <w:t>California Opens Medicaid to Older Unauthorized Immigrants</w:t>
            </w:r>
            <w:r>
              <w:rPr>
                <w:i/>
                <w:iCs/>
                <w:color w:val="000000" w:themeColor="text1"/>
              </w:rPr>
              <w:t xml:space="preserve">, </w:t>
            </w:r>
            <w:r w:rsidRPr="00D03BC9">
              <w:rPr>
                <w:b/>
                <w:bCs/>
                <w:color w:val="000000" w:themeColor="text1"/>
              </w:rPr>
              <w:t xml:space="preserve">Kaiser Health News, </w:t>
            </w:r>
            <w:r w:rsidRPr="00D03BC9">
              <w:rPr>
                <w:color w:val="000000" w:themeColor="text1"/>
              </w:rPr>
              <w:t xml:space="preserve">May 2, 2022, </w:t>
            </w:r>
            <w:hyperlink r:id="rId12" w:history="1">
              <w:r w:rsidRPr="00C76ECA">
                <w:rPr>
                  <w:rStyle w:val="Hyperlink"/>
                </w:rPr>
                <w:t>https://tinyurl</w:t>
              </w:r>
              <w:r w:rsidRPr="00C76ECA">
                <w:rPr>
                  <w:rStyle w:val="Hyperlink"/>
                </w:rPr>
                <w:t>.</w:t>
              </w:r>
              <w:r w:rsidRPr="00C76ECA">
                <w:rPr>
                  <w:rStyle w:val="Hyperlink"/>
                </w:rPr>
                <w:t>com/CaliforniaOpensMedicaid</w:t>
              </w:r>
            </w:hyperlink>
            <w:r w:rsidRPr="00D03BC9">
              <w:rPr>
                <w:color w:val="000000" w:themeColor="text1"/>
              </w:rPr>
              <w:t xml:space="preserve"> </w:t>
            </w:r>
          </w:p>
          <w:p w14:paraId="6E154FB5" w14:textId="77777777" w:rsidR="00D03BC9" w:rsidRDefault="00D03BC9" w:rsidP="00D03BC9">
            <w:pPr>
              <w:pStyle w:val="ListParagraph"/>
              <w:rPr>
                <w:color w:val="000000" w:themeColor="text1"/>
              </w:rPr>
            </w:pPr>
          </w:p>
          <w:p w14:paraId="77C7B5E3" w14:textId="77777777" w:rsidR="00D03BC9" w:rsidRDefault="009A7C83" w:rsidP="009A7C83">
            <w:pPr>
              <w:pStyle w:val="ListParagraph"/>
              <w:ind w:left="0"/>
              <w:jc w:val="both"/>
              <w:rPr>
                <w:i/>
                <w:iCs/>
                <w:color w:val="000000" w:themeColor="text1"/>
                <w:sz w:val="32"/>
                <w:szCs w:val="32"/>
              </w:rPr>
            </w:pPr>
            <w:r w:rsidRPr="009A7C83">
              <w:rPr>
                <w:i/>
                <w:iCs/>
                <w:color w:val="000000" w:themeColor="text1"/>
                <w:sz w:val="32"/>
                <w:szCs w:val="32"/>
              </w:rPr>
              <w:t>"Based on neutralisation escape, BA.4 and BA.5</w:t>
            </w:r>
            <w:r>
              <w:rPr>
                <w:i/>
                <w:iCs/>
                <w:color w:val="000000" w:themeColor="text1"/>
                <w:sz w:val="32"/>
                <w:szCs w:val="32"/>
              </w:rPr>
              <w:t xml:space="preserve"> [variants]</w:t>
            </w:r>
            <w:r w:rsidRPr="009A7C83">
              <w:rPr>
                <w:i/>
                <w:iCs/>
                <w:color w:val="000000" w:themeColor="text1"/>
                <w:sz w:val="32"/>
                <w:szCs w:val="32"/>
              </w:rPr>
              <w:t xml:space="preserve"> have potential to result in a new infection wave</w:t>
            </w:r>
            <w:r>
              <w:rPr>
                <w:i/>
                <w:iCs/>
                <w:color w:val="000000" w:themeColor="text1"/>
                <w:sz w:val="32"/>
                <w:szCs w:val="32"/>
              </w:rPr>
              <w:t>.</w:t>
            </w:r>
            <w:r w:rsidRPr="009A7C83">
              <w:rPr>
                <w:i/>
                <w:iCs/>
                <w:color w:val="000000" w:themeColor="text1"/>
                <w:sz w:val="32"/>
                <w:szCs w:val="32"/>
              </w:rPr>
              <w:t>"</w:t>
            </w:r>
          </w:p>
          <w:p w14:paraId="1C1D7819" w14:textId="77777777" w:rsidR="009A7C83" w:rsidRDefault="00292F00" w:rsidP="00292F00">
            <w:pPr>
              <w:pStyle w:val="ListParagraph"/>
              <w:rPr>
                <w:color w:val="000000" w:themeColor="text1"/>
              </w:rPr>
            </w:pPr>
            <w:r w:rsidRPr="009A7C83">
              <w:rPr>
                <w:i/>
                <w:iCs/>
              </w:rPr>
              <w:t>COVID's new Omicron sub-lineages can dodge immunity from past infection, study says</w:t>
            </w:r>
            <w:r>
              <w:rPr>
                <w:i/>
                <w:iCs/>
              </w:rPr>
              <w:t xml:space="preserve">, </w:t>
            </w:r>
            <w:r w:rsidRPr="00292F00">
              <w:rPr>
                <w:b/>
                <w:bCs/>
              </w:rPr>
              <w:t xml:space="preserve">Reuters, </w:t>
            </w:r>
            <w:r>
              <w:t xml:space="preserve">May 1, 2022, </w:t>
            </w:r>
            <w:hyperlink r:id="rId13" w:history="1">
              <w:r w:rsidRPr="00C76ECA">
                <w:rPr>
                  <w:rStyle w:val="Hyperlink"/>
                </w:rPr>
                <w:t>https://tinyurl.com/</w:t>
              </w:r>
              <w:r w:rsidRPr="00C76ECA">
                <w:rPr>
                  <w:rStyle w:val="Hyperlink"/>
                </w:rPr>
                <w:t>C</w:t>
              </w:r>
              <w:r w:rsidRPr="00C76ECA">
                <w:rPr>
                  <w:rStyle w:val="Hyperlink"/>
                </w:rPr>
                <w:t>ovidNewOmicron</w:t>
              </w:r>
            </w:hyperlink>
            <w:r w:rsidR="009A7C83" w:rsidRPr="00292F00">
              <w:rPr>
                <w:color w:val="000000" w:themeColor="text1"/>
              </w:rPr>
              <w:t xml:space="preserve"> </w:t>
            </w:r>
          </w:p>
          <w:p w14:paraId="3DB1A266" w14:textId="77777777" w:rsidR="00292F00" w:rsidRDefault="00292F00" w:rsidP="00292F00">
            <w:pPr>
              <w:pStyle w:val="ListParagraph"/>
              <w:rPr>
                <w:color w:val="000000" w:themeColor="text1"/>
              </w:rPr>
            </w:pPr>
          </w:p>
          <w:p w14:paraId="5902C18F" w14:textId="67A64AC9" w:rsidR="00292F00" w:rsidRDefault="00292F00" w:rsidP="00BA6895">
            <w:pPr>
              <w:pStyle w:val="ListParagraph"/>
              <w:ind w:left="0"/>
              <w:jc w:val="both"/>
              <w:rPr>
                <w:i/>
                <w:iCs/>
                <w:sz w:val="32"/>
                <w:szCs w:val="32"/>
              </w:rPr>
            </w:pPr>
            <w:r w:rsidRPr="00292F00">
              <w:rPr>
                <w:i/>
                <w:iCs/>
                <w:sz w:val="32"/>
                <w:szCs w:val="32"/>
              </w:rPr>
              <w:t>“This virus has probably got tricks we haven’t seen yet. We know it’s probably not quite as infectious as measles yet, but it’s creeping up there, for sure.”</w:t>
            </w:r>
          </w:p>
          <w:p w14:paraId="41EAC22E" w14:textId="7CC8C3E5" w:rsidR="00BA6895" w:rsidRPr="00BA6895" w:rsidRDefault="00BA6895" w:rsidP="00BA6895">
            <w:pPr>
              <w:pStyle w:val="ListParagraph"/>
              <w:rPr>
                <w:b/>
                <w:bCs/>
              </w:rPr>
            </w:pPr>
            <w:r w:rsidRPr="00BA6895">
              <w:t xml:space="preserve">Robert F. Garry of Tulane University </w:t>
            </w:r>
            <w:r>
              <w:t xml:space="preserve">virologist, </w:t>
            </w:r>
            <w:r w:rsidRPr="00292F00">
              <w:rPr>
                <w:i/>
                <w:iCs/>
              </w:rPr>
              <w:t>Virus mutations aren’t slowing down. New omicron subvariant proves it</w:t>
            </w:r>
            <w:r>
              <w:rPr>
                <w:i/>
                <w:iCs/>
              </w:rPr>
              <w:t xml:space="preserve">, </w:t>
            </w:r>
            <w:r>
              <w:rPr>
                <w:b/>
                <w:bCs/>
              </w:rPr>
              <w:t xml:space="preserve">*Washington Post, </w:t>
            </w:r>
            <w:r>
              <w:t xml:space="preserve">May 1, 2022, </w:t>
            </w:r>
            <w:hyperlink r:id="rId14" w:history="1">
              <w:r w:rsidRPr="00C76ECA">
                <w:rPr>
                  <w:rStyle w:val="Hyperlink"/>
                </w:rPr>
                <w:t>https://tinyur</w:t>
              </w:r>
              <w:r w:rsidRPr="00C76ECA">
                <w:rPr>
                  <w:rStyle w:val="Hyperlink"/>
                </w:rPr>
                <w:t>l</w:t>
              </w:r>
              <w:r w:rsidRPr="00C76ECA">
                <w:rPr>
                  <w:rStyle w:val="Hyperlink"/>
                </w:rPr>
                <w:t>.com/MutationsNotSlowingDown</w:t>
              </w:r>
            </w:hyperlink>
          </w:p>
          <w:p w14:paraId="3696D58D" w14:textId="77777777" w:rsidR="00BA6895" w:rsidRDefault="00BA6895" w:rsidP="00BA6895">
            <w:pPr>
              <w:pStyle w:val="ListParagraph"/>
            </w:pPr>
          </w:p>
          <w:p w14:paraId="0A25608F" w14:textId="1996B745" w:rsidR="00B6144B" w:rsidRPr="00B6144B" w:rsidRDefault="00B6144B" w:rsidP="00B6144B">
            <w:pPr>
              <w:pStyle w:val="ListParagraph"/>
              <w:ind w:left="0"/>
              <w:jc w:val="both"/>
              <w:rPr>
                <w:i/>
                <w:iCs/>
                <w:sz w:val="32"/>
                <w:szCs w:val="32"/>
              </w:rPr>
            </w:pPr>
            <w:r w:rsidRPr="00B6144B">
              <w:rPr>
                <w:i/>
                <w:iCs/>
                <w:sz w:val="32"/>
                <w:szCs w:val="32"/>
              </w:rPr>
              <w:t>“Certainly</w:t>
            </w:r>
            <w:r>
              <w:rPr>
                <w:i/>
                <w:iCs/>
                <w:sz w:val="32"/>
                <w:szCs w:val="32"/>
              </w:rPr>
              <w:t>,</w:t>
            </w:r>
            <w:r w:rsidRPr="00B6144B">
              <w:rPr>
                <w:i/>
                <w:iCs/>
                <w:sz w:val="32"/>
                <w:szCs w:val="32"/>
              </w:rPr>
              <w:t xml:space="preserve"> the rationale for an increase </w:t>
            </w:r>
            <w:r>
              <w:rPr>
                <w:i/>
                <w:iCs/>
                <w:sz w:val="32"/>
                <w:szCs w:val="32"/>
              </w:rPr>
              <w:t xml:space="preserve">[In Part B Medicare premiums] </w:t>
            </w:r>
            <w:r w:rsidRPr="00B6144B">
              <w:rPr>
                <w:i/>
                <w:iCs/>
                <w:sz w:val="32"/>
                <w:szCs w:val="32"/>
              </w:rPr>
              <w:t>that high is gone</w:t>
            </w:r>
            <w:r w:rsidR="000C437A">
              <w:rPr>
                <w:i/>
                <w:iCs/>
                <w:sz w:val="32"/>
                <w:szCs w:val="32"/>
              </w:rPr>
              <w:t xml:space="preserve">. </w:t>
            </w:r>
            <w:r w:rsidRPr="00B6144B">
              <w:rPr>
                <w:i/>
                <w:iCs/>
                <w:sz w:val="32"/>
                <w:szCs w:val="32"/>
              </w:rPr>
              <w:t xml:space="preserve">The question would be </w:t>
            </w:r>
            <w:r>
              <w:rPr>
                <w:i/>
                <w:iCs/>
                <w:sz w:val="32"/>
                <w:szCs w:val="32"/>
              </w:rPr>
              <w:t>‘</w:t>
            </w:r>
            <w:r w:rsidRPr="00B6144B">
              <w:rPr>
                <w:i/>
                <w:iCs/>
                <w:sz w:val="32"/>
                <w:szCs w:val="32"/>
              </w:rPr>
              <w:t>what’s administratively feasible</w:t>
            </w:r>
            <w:r>
              <w:rPr>
                <w:i/>
                <w:iCs/>
                <w:sz w:val="32"/>
                <w:szCs w:val="32"/>
              </w:rPr>
              <w:t>’</w:t>
            </w:r>
            <w:r w:rsidRPr="00B6144B">
              <w:rPr>
                <w:i/>
                <w:iCs/>
                <w:sz w:val="32"/>
                <w:szCs w:val="32"/>
              </w:rPr>
              <w:t>.”</w:t>
            </w:r>
          </w:p>
          <w:p w14:paraId="64CB05B2" w14:textId="77777777" w:rsidR="00B6144B" w:rsidRDefault="00B6144B" w:rsidP="00B6144B">
            <w:pPr>
              <w:pStyle w:val="ListParagraph"/>
            </w:pPr>
            <w:r w:rsidRPr="00B6144B">
              <w:t>Paul Ginsburg, a nonresident senior fellow at the Brookings Institution, </w:t>
            </w:r>
            <w:r w:rsidRPr="007437C1">
              <w:rPr>
                <w:i/>
                <w:iCs/>
                <w:color w:val="000000" w:themeColor="text1"/>
              </w:rPr>
              <w:t>A reduction in Medicare Part B premiums remains in play. Here’s where things stand</w:t>
            </w:r>
            <w:r>
              <w:rPr>
                <w:i/>
                <w:iCs/>
                <w:color w:val="000000" w:themeColor="text1"/>
              </w:rPr>
              <w:t xml:space="preserve">, </w:t>
            </w:r>
            <w:r w:rsidRPr="00B6144B">
              <w:rPr>
                <w:b/>
                <w:bCs/>
                <w:color w:val="000000" w:themeColor="text1"/>
              </w:rPr>
              <w:t xml:space="preserve">CNBC, </w:t>
            </w:r>
            <w:r w:rsidRPr="00B6144B">
              <w:rPr>
                <w:color w:val="000000" w:themeColor="text1"/>
              </w:rPr>
              <w:t xml:space="preserve">May 1, 2022, </w:t>
            </w:r>
            <w:hyperlink r:id="rId15" w:history="1">
              <w:r w:rsidRPr="00C76ECA">
                <w:rPr>
                  <w:rStyle w:val="Hyperlink"/>
                </w:rPr>
                <w:t>https:/</w:t>
              </w:r>
              <w:r w:rsidRPr="00C76ECA">
                <w:rPr>
                  <w:rStyle w:val="Hyperlink"/>
                </w:rPr>
                <w:t>/</w:t>
              </w:r>
              <w:r w:rsidRPr="00C76ECA">
                <w:rPr>
                  <w:rStyle w:val="Hyperlink"/>
                </w:rPr>
                <w:t>tinyurl.com/ReductionMedicarePartB</w:t>
              </w:r>
            </w:hyperlink>
            <w:r>
              <w:t xml:space="preserve"> </w:t>
            </w:r>
          </w:p>
          <w:p w14:paraId="18101AAF" w14:textId="17A659FD" w:rsidR="00B6144B" w:rsidRDefault="00B6144B" w:rsidP="00B6144B">
            <w:pPr>
              <w:pStyle w:val="ListParagraph"/>
            </w:pPr>
          </w:p>
          <w:p w14:paraId="63D70B09" w14:textId="596B7931" w:rsidR="00965CF6" w:rsidRPr="00965CF6" w:rsidRDefault="00965CF6" w:rsidP="00D62EF5">
            <w:pPr>
              <w:pStyle w:val="ListParagraph"/>
              <w:ind w:left="0"/>
              <w:jc w:val="both"/>
              <w:rPr>
                <w:i/>
                <w:iCs/>
                <w:sz w:val="32"/>
                <w:szCs w:val="32"/>
              </w:rPr>
            </w:pPr>
            <w:r w:rsidRPr="00965CF6">
              <w:rPr>
                <w:i/>
                <w:iCs/>
                <w:sz w:val="32"/>
                <w:szCs w:val="32"/>
              </w:rPr>
              <w:t>“We’re trying to shift the way society thinks about people with disabilities from charity to prosperity</w:t>
            </w:r>
            <w:r>
              <w:rPr>
                <w:i/>
                <w:iCs/>
                <w:sz w:val="32"/>
                <w:szCs w:val="32"/>
              </w:rPr>
              <w:t xml:space="preserve">. </w:t>
            </w:r>
            <w:r w:rsidRPr="00965CF6">
              <w:rPr>
                <w:i/>
                <w:iCs/>
                <w:sz w:val="32"/>
                <w:szCs w:val="32"/>
              </w:rPr>
              <w:t>You can run a profitable business that employs people with disabilities.”</w:t>
            </w:r>
          </w:p>
          <w:p w14:paraId="430EE1F9" w14:textId="77777777" w:rsidR="00D62EF5" w:rsidRDefault="00965CF6" w:rsidP="00D62EF5">
            <w:pPr>
              <w:pStyle w:val="ListParagraph"/>
              <w:rPr>
                <w:color w:val="000000" w:themeColor="text1"/>
              </w:rPr>
            </w:pPr>
            <w:r w:rsidRPr="00965CF6">
              <w:rPr>
                <w:color w:val="000000" w:themeColor="text1"/>
              </w:rPr>
              <w:t>Ben Wright</w:t>
            </w:r>
            <w:r>
              <w:rPr>
                <w:color w:val="000000" w:themeColor="text1"/>
              </w:rPr>
              <w:t xml:space="preserve">, co-founder and owner of </w:t>
            </w:r>
            <w:r w:rsidRPr="00965CF6">
              <w:rPr>
                <w:color w:val="000000" w:themeColor="text1"/>
              </w:rPr>
              <w:t>Bitty &amp; Beau’s</w:t>
            </w:r>
            <w:r>
              <w:rPr>
                <w:color w:val="000000" w:themeColor="text1"/>
              </w:rPr>
              <w:t xml:space="preserve">, a chain of coffee shops </w:t>
            </w:r>
            <w:r w:rsidR="00D62EF5">
              <w:rPr>
                <w:color w:val="000000" w:themeColor="text1"/>
              </w:rPr>
              <w:t xml:space="preserve">principally employing persons with intellectual or developmental disabilities, </w:t>
            </w:r>
            <w:r w:rsidR="00D62EF5" w:rsidRPr="00965CF6">
              <w:rPr>
                <w:i/>
                <w:iCs/>
                <w:color w:val="000000" w:themeColor="text1"/>
              </w:rPr>
              <w:t>Building a Future for the Disabled, One Cup of Coffee at a Time</w:t>
            </w:r>
            <w:r w:rsidR="00D62EF5">
              <w:rPr>
                <w:i/>
                <w:iCs/>
                <w:color w:val="000000" w:themeColor="text1"/>
              </w:rPr>
              <w:t xml:space="preserve">, </w:t>
            </w:r>
            <w:r w:rsidR="00D62EF5" w:rsidRPr="00D62EF5">
              <w:rPr>
                <w:b/>
                <w:bCs/>
                <w:color w:val="000000" w:themeColor="text1"/>
              </w:rPr>
              <w:t xml:space="preserve">Bloomberg Newsweek, </w:t>
            </w:r>
            <w:r w:rsidR="00D62EF5" w:rsidRPr="00D62EF5">
              <w:rPr>
                <w:color w:val="000000" w:themeColor="text1"/>
              </w:rPr>
              <w:t xml:space="preserve">April 11, 2022, </w:t>
            </w:r>
            <w:hyperlink r:id="rId16" w:history="1">
              <w:r w:rsidR="00D62EF5" w:rsidRPr="00C76ECA">
                <w:rPr>
                  <w:rStyle w:val="Hyperlink"/>
                </w:rPr>
                <w:t>https://tin</w:t>
              </w:r>
              <w:r w:rsidR="00D62EF5" w:rsidRPr="00C76ECA">
                <w:rPr>
                  <w:rStyle w:val="Hyperlink"/>
                </w:rPr>
                <w:t>y</w:t>
              </w:r>
              <w:r w:rsidR="00D62EF5" w:rsidRPr="00C76ECA">
                <w:rPr>
                  <w:rStyle w:val="Hyperlink"/>
                </w:rPr>
                <w:t>url.com/OneCupOfCofee</w:t>
              </w:r>
            </w:hyperlink>
            <w:r w:rsidR="00D62EF5" w:rsidRPr="00D62EF5">
              <w:rPr>
                <w:color w:val="000000" w:themeColor="text1"/>
              </w:rPr>
              <w:t xml:space="preserve"> </w:t>
            </w:r>
          </w:p>
          <w:p w14:paraId="72B1E540" w14:textId="77777777" w:rsidR="002539D2" w:rsidRDefault="002539D2" w:rsidP="00D62EF5">
            <w:pPr>
              <w:pStyle w:val="ListParagraph"/>
              <w:rPr>
                <w:i/>
                <w:iCs/>
                <w:color w:val="000000" w:themeColor="text1"/>
              </w:rPr>
            </w:pPr>
          </w:p>
          <w:p w14:paraId="4F6D733D" w14:textId="77777777" w:rsidR="002539D2" w:rsidRDefault="002539D2" w:rsidP="002539D2">
            <w:pPr>
              <w:pStyle w:val="ListParagraph"/>
              <w:ind w:left="0"/>
              <w:jc w:val="both"/>
              <w:rPr>
                <w:i/>
                <w:iCs/>
                <w:color w:val="000000" w:themeColor="text1"/>
                <w:sz w:val="32"/>
                <w:szCs w:val="32"/>
              </w:rPr>
            </w:pPr>
            <w:r>
              <w:rPr>
                <w:i/>
                <w:iCs/>
                <w:color w:val="000000" w:themeColor="text1"/>
                <w:sz w:val="32"/>
                <w:szCs w:val="32"/>
              </w:rPr>
              <w:t>[W]</w:t>
            </w:r>
            <w:r w:rsidRPr="002539D2">
              <w:rPr>
                <w:i/>
                <w:iCs/>
                <w:color w:val="000000" w:themeColor="text1"/>
                <w:sz w:val="32"/>
                <w:szCs w:val="32"/>
              </w:rPr>
              <w:t>e found that unions were associated with 10.8 percent lower resident COVID-19 mortality rates, as well as 6.8 percent lower worker COVID-19 infection rates.</w:t>
            </w:r>
          </w:p>
          <w:p w14:paraId="273DEA59" w14:textId="37C48492" w:rsidR="002539D2" w:rsidRDefault="003A6C55" w:rsidP="003A6C55">
            <w:pPr>
              <w:pStyle w:val="ListParagraph"/>
              <w:rPr>
                <w:color w:val="000000" w:themeColor="text1"/>
              </w:rPr>
            </w:pPr>
            <w:r w:rsidRPr="002539D2">
              <w:rPr>
                <w:i/>
                <w:iCs/>
                <w:color w:val="000000" w:themeColor="text1"/>
              </w:rPr>
              <w:t xml:space="preserve">Resident Mortality </w:t>
            </w:r>
            <w:r w:rsidR="00D43E08" w:rsidRPr="002539D2">
              <w:rPr>
                <w:i/>
                <w:iCs/>
                <w:color w:val="000000" w:themeColor="text1"/>
              </w:rPr>
              <w:t>and</w:t>
            </w:r>
            <w:r w:rsidRPr="002539D2">
              <w:rPr>
                <w:i/>
                <w:iCs/>
                <w:color w:val="000000" w:themeColor="text1"/>
              </w:rPr>
              <w:t xml:space="preserve"> Worker Infection Rates From COVID-19 Lower </w:t>
            </w:r>
            <w:r w:rsidR="00D43E08" w:rsidRPr="002539D2">
              <w:rPr>
                <w:i/>
                <w:iCs/>
                <w:color w:val="000000" w:themeColor="text1"/>
              </w:rPr>
              <w:t>in</w:t>
            </w:r>
            <w:r w:rsidRPr="002539D2">
              <w:rPr>
                <w:i/>
                <w:iCs/>
                <w:color w:val="000000" w:themeColor="text1"/>
              </w:rPr>
              <w:t xml:space="preserve"> Union Than Nonunion US Nursing Homes, 2020–21</w:t>
            </w:r>
            <w:r>
              <w:rPr>
                <w:i/>
                <w:iCs/>
                <w:color w:val="000000" w:themeColor="text1"/>
              </w:rPr>
              <w:t xml:space="preserve">, </w:t>
            </w:r>
            <w:r>
              <w:rPr>
                <w:b/>
                <w:bCs/>
                <w:color w:val="000000" w:themeColor="text1"/>
              </w:rPr>
              <w:t xml:space="preserve">*Health Affairs, </w:t>
            </w:r>
            <w:r>
              <w:rPr>
                <w:color w:val="000000" w:themeColor="text1"/>
              </w:rPr>
              <w:t xml:space="preserve">April 20, 2022, </w:t>
            </w:r>
            <w:hyperlink r:id="rId17" w:history="1">
              <w:r w:rsidRPr="00C76ECA">
                <w:rPr>
                  <w:rStyle w:val="Hyperlink"/>
                </w:rPr>
                <w:t>https://tinyurl.com/Infectio</w:t>
              </w:r>
              <w:r w:rsidRPr="00C76ECA">
                <w:rPr>
                  <w:rStyle w:val="Hyperlink"/>
                </w:rPr>
                <w:t>n</w:t>
              </w:r>
              <w:r w:rsidRPr="00C76ECA">
                <w:rPr>
                  <w:rStyle w:val="Hyperlink"/>
                </w:rPr>
                <w:t>RatesLowerUnionNH</w:t>
              </w:r>
            </w:hyperlink>
          </w:p>
          <w:p w14:paraId="70216A28" w14:textId="77777777" w:rsidR="003A6C55" w:rsidRDefault="003A6C55" w:rsidP="003A6C55">
            <w:pPr>
              <w:pStyle w:val="ListParagraph"/>
              <w:rPr>
                <w:color w:val="000000" w:themeColor="text1"/>
              </w:rPr>
            </w:pPr>
          </w:p>
          <w:p w14:paraId="2D633F0C" w14:textId="04D93081" w:rsidR="003A6C55" w:rsidRDefault="00432D09" w:rsidP="00432D09">
            <w:pPr>
              <w:pStyle w:val="ListParagraph"/>
              <w:ind w:left="0"/>
              <w:jc w:val="both"/>
              <w:rPr>
                <w:i/>
                <w:iCs/>
                <w:color w:val="000000" w:themeColor="text1"/>
                <w:sz w:val="32"/>
                <w:szCs w:val="32"/>
              </w:rPr>
            </w:pPr>
            <w:r w:rsidRPr="00432D09">
              <w:rPr>
                <w:i/>
                <w:iCs/>
                <w:color w:val="000000" w:themeColor="text1"/>
                <w:sz w:val="32"/>
                <w:szCs w:val="32"/>
              </w:rPr>
              <w:t xml:space="preserve">In the sector overall, more than 3,000 skilled nursing facilities </w:t>
            </w:r>
            <w:r w:rsidR="00B02514">
              <w:rPr>
                <w:i/>
                <w:iCs/>
                <w:color w:val="000000" w:themeColor="text1"/>
                <w:sz w:val="32"/>
                <w:szCs w:val="32"/>
              </w:rPr>
              <w:t xml:space="preserve">[of </w:t>
            </w:r>
            <w:r w:rsidR="00B02514" w:rsidRPr="00B02514">
              <w:rPr>
                <w:i/>
                <w:iCs/>
                <w:color w:val="000000" w:themeColor="text1"/>
                <w:sz w:val="32"/>
                <w:szCs w:val="32"/>
              </w:rPr>
              <w:t>15,560 Medicare-participating</w:t>
            </w:r>
            <w:r w:rsidR="00B02514">
              <w:rPr>
                <w:i/>
                <w:iCs/>
                <w:color w:val="000000" w:themeColor="text1"/>
                <w:sz w:val="32"/>
                <w:szCs w:val="32"/>
              </w:rPr>
              <w:t xml:space="preserve"> facilities] </w:t>
            </w:r>
            <w:r w:rsidRPr="00432D09">
              <w:rPr>
                <w:i/>
                <w:iCs/>
                <w:color w:val="000000" w:themeColor="text1"/>
                <w:sz w:val="32"/>
                <w:szCs w:val="32"/>
              </w:rPr>
              <w:t>experienced a change in ownership between 2016 and 2021, according to data from the Centers for Medicare &amp; Medicaid Services (CMS).</w:t>
            </w:r>
          </w:p>
          <w:p w14:paraId="6E01B446" w14:textId="1B3105A5" w:rsidR="00432D09" w:rsidRPr="00C3795B" w:rsidRDefault="00432D09" w:rsidP="00B02514">
            <w:pPr>
              <w:pStyle w:val="ListParagraph"/>
              <w:jc w:val="both"/>
              <w:rPr>
                <w:color w:val="000000" w:themeColor="text1"/>
              </w:rPr>
            </w:pPr>
            <w:r w:rsidRPr="00432D09">
              <w:rPr>
                <w:i/>
                <w:iCs/>
                <w:color w:val="000000" w:themeColor="text1"/>
              </w:rPr>
              <w:t>SCOTUS to Hear Case Over Scope of Federal Nursing Home Reform Act</w:t>
            </w:r>
            <w:r>
              <w:rPr>
                <w:i/>
                <w:iCs/>
                <w:color w:val="000000" w:themeColor="text1"/>
              </w:rPr>
              <w:t xml:space="preserve">, </w:t>
            </w:r>
            <w:r>
              <w:rPr>
                <w:b/>
                <w:bCs/>
                <w:color w:val="000000" w:themeColor="text1"/>
              </w:rPr>
              <w:t xml:space="preserve">Skilled Nursing News, </w:t>
            </w:r>
            <w:r>
              <w:rPr>
                <w:color w:val="000000" w:themeColor="text1"/>
              </w:rPr>
              <w:t xml:space="preserve">May 3, 2022, </w:t>
            </w:r>
            <w:hyperlink r:id="rId18" w:history="1">
              <w:r w:rsidRPr="00C76ECA">
                <w:rPr>
                  <w:rStyle w:val="Hyperlink"/>
                </w:rPr>
                <w:t>https://tinyurl.c</w:t>
              </w:r>
              <w:r w:rsidRPr="00C76ECA">
                <w:rPr>
                  <w:rStyle w:val="Hyperlink"/>
                </w:rPr>
                <w:t>o</w:t>
              </w:r>
              <w:r w:rsidRPr="00C76ECA">
                <w:rPr>
                  <w:rStyle w:val="Hyperlink"/>
                </w:rPr>
                <w:t>m/SCOTUSToHearCase</w:t>
              </w:r>
            </w:hyperlink>
            <w:r>
              <w:rPr>
                <w:color w:val="000000" w:themeColor="text1"/>
              </w:rPr>
              <w:t xml:space="preserve"> </w:t>
            </w:r>
          </w:p>
          <w:p w14:paraId="2C0277F7" w14:textId="77777777" w:rsidR="00432D09" w:rsidRDefault="00432D09" w:rsidP="00432D09">
            <w:pPr>
              <w:pStyle w:val="ListParagraph"/>
              <w:ind w:left="0"/>
              <w:jc w:val="both"/>
              <w:rPr>
                <w:color w:val="000000" w:themeColor="text1"/>
              </w:rPr>
            </w:pPr>
          </w:p>
          <w:p w14:paraId="7483DC1F" w14:textId="216781C5" w:rsidR="00D64FC6" w:rsidRDefault="00B367FF" w:rsidP="00432D09">
            <w:pPr>
              <w:pStyle w:val="ListParagraph"/>
              <w:ind w:left="0"/>
              <w:jc w:val="both"/>
              <w:rPr>
                <w:i/>
                <w:iCs/>
                <w:color w:val="000000" w:themeColor="text1"/>
                <w:sz w:val="32"/>
                <w:szCs w:val="32"/>
              </w:rPr>
            </w:pPr>
            <w:r>
              <w:rPr>
                <w:i/>
                <w:iCs/>
                <w:color w:val="000000" w:themeColor="text1"/>
                <w:sz w:val="32"/>
                <w:szCs w:val="32"/>
              </w:rPr>
              <w:t>“</w:t>
            </w:r>
            <w:r w:rsidR="00D64FC6" w:rsidRPr="00D64FC6">
              <w:rPr>
                <w:i/>
                <w:iCs/>
                <w:color w:val="000000" w:themeColor="text1"/>
                <w:sz w:val="32"/>
                <w:szCs w:val="32"/>
              </w:rPr>
              <w:t>When I chose to become a doctor, I thought I would receive thorough training in dealing with patients with disabilities, autism spectrum disorder included. But I didn’t. When it comes to people with autism, it seems like health care providers are grasping at straws, unsure of what to do. I expected patients with autism to be treated with compassion, but have come to realize that compassion is the exception: fear and disdain are the norm.</w:t>
            </w:r>
            <w:r>
              <w:rPr>
                <w:i/>
                <w:iCs/>
                <w:color w:val="000000" w:themeColor="text1"/>
                <w:sz w:val="32"/>
                <w:szCs w:val="32"/>
              </w:rPr>
              <w:t>”</w:t>
            </w:r>
          </w:p>
          <w:p w14:paraId="066FFD92" w14:textId="60C81E32" w:rsidR="00730610" w:rsidRPr="00730610" w:rsidRDefault="00B367FF" w:rsidP="00730610">
            <w:pPr>
              <w:pStyle w:val="ListParagraph"/>
              <w:rPr>
                <w:i/>
                <w:iCs/>
                <w:color w:val="000000" w:themeColor="text1"/>
              </w:rPr>
            </w:pPr>
            <w:r>
              <w:rPr>
                <w:color w:val="000000" w:themeColor="text1"/>
              </w:rPr>
              <w:t xml:space="preserve">Dr. </w:t>
            </w:r>
            <w:r w:rsidRPr="00B367FF">
              <w:rPr>
                <w:color w:val="000000" w:themeColor="text1"/>
              </w:rPr>
              <w:t>Amanda Joy Calhoun</w:t>
            </w:r>
            <w:r>
              <w:rPr>
                <w:color w:val="000000" w:themeColor="text1"/>
              </w:rPr>
              <w:t xml:space="preserve">, </w:t>
            </w:r>
            <w:r w:rsidRPr="00B367FF">
              <w:rPr>
                <w:color w:val="000000" w:themeColor="text1"/>
              </w:rPr>
              <w:t>adult/child psychiatry resident at Yale School of Medicine’s Child Study Center</w:t>
            </w:r>
            <w:r>
              <w:rPr>
                <w:color w:val="000000" w:themeColor="text1"/>
              </w:rPr>
              <w:t xml:space="preserve">, </w:t>
            </w:r>
            <w:r w:rsidR="00730610" w:rsidRPr="00D64FC6">
              <w:rPr>
                <w:i/>
                <w:iCs/>
                <w:color w:val="000000" w:themeColor="text1"/>
              </w:rPr>
              <w:t>The medical system needs to deeply reform its care of people with autism</w:t>
            </w:r>
            <w:r w:rsidR="00730610">
              <w:rPr>
                <w:i/>
                <w:iCs/>
                <w:color w:val="000000" w:themeColor="text1"/>
              </w:rPr>
              <w:t xml:space="preserve">, </w:t>
            </w:r>
            <w:r w:rsidR="00730610" w:rsidRPr="00730610">
              <w:rPr>
                <w:b/>
                <w:bCs/>
                <w:color w:val="000000" w:themeColor="text1"/>
              </w:rPr>
              <w:t xml:space="preserve">STAT News, </w:t>
            </w:r>
            <w:r w:rsidR="00730610" w:rsidRPr="00730610">
              <w:rPr>
                <w:color w:val="000000" w:themeColor="text1"/>
              </w:rPr>
              <w:t xml:space="preserve">May 1, 2022, </w:t>
            </w:r>
            <w:hyperlink r:id="rId19" w:history="1">
              <w:r w:rsidR="00730610" w:rsidRPr="00C76ECA">
                <w:rPr>
                  <w:rStyle w:val="Hyperlink"/>
                </w:rPr>
                <w:t>https://tinyu</w:t>
              </w:r>
              <w:r w:rsidR="00730610" w:rsidRPr="00C76ECA">
                <w:rPr>
                  <w:rStyle w:val="Hyperlink"/>
                </w:rPr>
                <w:t>r</w:t>
              </w:r>
              <w:r w:rsidR="00730610" w:rsidRPr="00C76ECA">
                <w:rPr>
                  <w:rStyle w:val="Hyperlink"/>
                </w:rPr>
                <w:t>l.com/ReformCarePeopleAutism</w:t>
              </w:r>
            </w:hyperlink>
            <w:r w:rsidR="00730610" w:rsidRPr="00730610">
              <w:rPr>
                <w:color w:val="000000" w:themeColor="text1"/>
              </w:rPr>
              <w:t xml:space="preserve"> </w:t>
            </w:r>
          </w:p>
          <w:p w14:paraId="21FE952A" w14:textId="77777777" w:rsidR="00D64FC6" w:rsidRDefault="00D64FC6" w:rsidP="00432D09">
            <w:pPr>
              <w:pStyle w:val="ListParagraph"/>
              <w:ind w:left="0"/>
              <w:jc w:val="both"/>
              <w:rPr>
                <w:i/>
                <w:iCs/>
                <w:color w:val="000000" w:themeColor="text1"/>
              </w:rPr>
            </w:pPr>
          </w:p>
          <w:p w14:paraId="18774F30" w14:textId="77777777" w:rsidR="00066F94" w:rsidRDefault="00066F94" w:rsidP="00432D09">
            <w:pPr>
              <w:pStyle w:val="ListParagraph"/>
              <w:ind w:left="0"/>
              <w:jc w:val="both"/>
              <w:rPr>
                <w:i/>
                <w:iCs/>
                <w:color w:val="000000" w:themeColor="text1"/>
                <w:sz w:val="32"/>
                <w:szCs w:val="32"/>
              </w:rPr>
            </w:pPr>
            <w:r w:rsidRPr="00066F94">
              <w:rPr>
                <w:i/>
                <w:iCs/>
                <w:color w:val="000000" w:themeColor="text1"/>
                <w:sz w:val="32"/>
                <w:szCs w:val="32"/>
              </w:rPr>
              <w:t>It is offensive to speculate about why individuals with autism and other mental illnesses are more vulnerable to COVID-19 without considering the impact of ableism—without considering that they may be denied the COVID-19 vaccine because they need disability accommodations.</w:t>
            </w:r>
          </w:p>
          <w:p w14:paraId="4784701F" w14:textId="77777777" w:rsidR="00066F94" w:rsidRDefault="00066F94" w:rsidP="00066F94">
            <w:pPr>
              <w:pStyle w:val="ListParagraph"/>
              <w:rPr>
                <w:color w:val="000000" w:themeColor="text1"/>
              </w:rPr>
            </w:pPr>
            <w:r w:rsidRPr="00066F94">
              <w:rPr>
                <w:i/>
                <w:iCs/>
                <w:color w:val="000000" w:themeColor="text1"/>
              </w:rPr>
              <w:t>My Brother Is Still Unvaccinated Because Our Medical System Is Ableist</w:t>
            </w:r>
            <w:r>
              <w:rPr>
                <w:i/>
                <w:iCs/>
                <w:color w:val="000000" w:themeColor="text1"/>
              </w:rPr>
              <w:t xml:space="preserve">, </w:t>
            </w:r>
            <w:r w:rsidRPr="00066F94">
              <w:rPr>
                <w:b/>
                <w:bCs/>
                <w:color w:val="000000" w:themeColor="text1"/>
              </w:rPr>
              <w:t xml:space="preserve">Time, </w:t>
            </w:r>
            <w:r w:rsidRPr="00066F94">
              <w:rPr>
                <w:color w:val="000000" w:themeColor="text1"/>
              </w:rPr>
              <w:t xml:space="preserve">November 8, 2021, </w:t>
            </w:r>
            <w:hyperlink r:id="rId20" w:history="1">
              <w:r w:rsidRPr="00C76ECA">
                <w:rPr>
                  <w:rStyle w:val="Hyperlink"/>
                </w:rPr>
                <w:t>https://tinyurl.</w:t>
              </w:r>
              <w:r w:rsidRPr="00C76ECA">
                <w:rPr>
                  <w:rStyle w:val="Hyperlink"/>
                </w:rPr>
                <w:t>c</w:t>
              </w:r>
              <w:r w:rsidRPr="00C76ECA">
                <w:rPr>
                  <w:rStyle w:val="Hyperlink"/>
                </w:rPr>
                <w:t>om/MedicalSystemIsAbleist</w:t>
              </w:r>
            </w:hyperlink>
          </w:p>
          <w:p w14:paraId="08DD5402" w14:textId="77777777" w:rsidR="00066F94" w:rsidRDefault="00066F94" w:rsidP="00066F94">
            <w:pPr>
              <w:pStyle w:val="ListParagraph"/>
              <w:rPr>
                <w:color w:val="000000" w:themeColor="text1"/>
              </w:rPr>
            </w:pPr>
          </w:p>
          <w:p w14:paraId="2B8C98E0" w14:textId="2C47773D" w:rsidR="00066F94" w:rsidRDefault="00287D8F" w:rsidP="00287D8F">
            <w:pPr>
              <w:pStyle w:val="ListParagraph"/>
              <w:ind w:left="0"/>
              <w:jc w:val="both"/>
              <w:rPr>
                <w:i/>
                <w:iCs/>
                <w:color w:val="000000" w:themeColor="text1"/>
                <w:sz w:val="32"/>
                <w:szCs w:val="32"/>
              </w:rPr>
            </w:pPr>
            <w:r w:rsidRPr="00287D8F">
              <w:rPr>
                <w:i/>
                <w:iCs/>
                <w:color w:val="000000" w:themeColor="text1"/>
                <w:sz w:val="32"/>
                <w:szCs w:val="32"/>
              </w:rPr>
              <w:t>“I want my money back, and I want to be charged the amount I agreed to pay for the drug</w:t>
            </w:r>
            <w:r w:rsidR="002B48C5">
              <w:rPr>
                <w:i/>
                <w:iCs/>
                <w:color w:val="000000" w:themeColor="text1"/>
                <w:sz w:val="32"/>
                <w:szCs w:val="32"/>
              </w:rPr>
              <w:t xml:space="preserve">. </w:t>
            </w:r>
            <w:r w:rsidRPr="00287D8F">
              <w:rPr>
                <w:i/>
                <w:iCs/>
                <w:color w:val="000000" w:themeColor="text1"/>
                <w:sz w:val="32"/>
                <w:szCs w:val="32"/>
              </w:rPr>
              <w:t>I think this needs to be fixed because other people are going to be cheated.”</w:t>
            </w:r>
          </w:p>
          <w:p w14:paraId="3FD2C037" w14:textId="550D72E0" w:rsidR="002B48C5" w:rsidRPr="00C32403" w:rsidRDefault="002B48C5" w:rsidP="00C26908">
            <w:pPr>
              <w:pStyle w:val="ListParagraph"/>
              <w:rPr>
                <w:color w:val="000000" w:themeColor="text1"/>
              </w:rPr>
            </w:pPr>
            <w:r w:rsidRPr="002B48C5">
              <w:rPr>
                <w:color w:val="000000" w:themeColor="text1"/>
              </w:rPr>
              <w:t>Linda Griffith</w:t>
            </w:r>
            <w:r>
              <w:rPr>
                <w:color w:val="000000" w:themeColor="text1"/>
              </w:rPr>
              <w:t xml:space="preserve">, covered by a Humana </w:t>
            </w:r>
            <w:r w:rsidRPr="002B48C5">
              <w:rPr>
                <w:color w:val="000000" w:themeColor="text1"/>
              </w:rPr>
              <w:t>Medicare prescription drug plan</w:t>
            </w:r>
            <w:r>
              <w:rPr>
                <w:color w:val="000000" w:themeColor="text1"/>
              </w:rPr>
              <w:t>, whose prescription cost increase</w:t>
            </w:r>
            <w:r w:rsidR="000C3C65">
              <w:rPr>
                <w:color w:val="000000" w:themeColor="text1"/>
              </w:rPr>
              <w:t>d</w:t>
            </w:r>
            <w:r>
              <w:rPr>
                <w:color w:val="000000" w:themeColor="text1"/>
              </w:rPr>
              <w:t xml:space="preserve"> 400% to </w:t>
            </w:r>
            <w:r w:rsidRPr="002B48C5">
              <w:rPr>
                <w:color w:val="000000" w:themeColor="text1"/>
              </w:rPr>
              <w:t>$275.90</w:t>
            </w:r>
            <w:r>
              <w:rPr>
                <w:color w:val="000000" w:themeColor="text1"/>
              </w:rPr>
              <w:t xml:space="preserve"> weeks after enrollment into the plan,</w:t>
            </w:r>
            <w:r w:rsidR="00C32403">
              <w:rPr>
                <w:color w:val="000000" w:themeColor="text1"/>
              </w:rPr>
              <w:t xml:space="preserve"> </w:t>
            </w:r>
            <w:r w:rsidR="008935CB" w:rsidRPr="008935CB">
              <w:rPr>
                <w:i/>
                <w:iCs/>
                <w:color w:val="000000" w:themeColor="text1"/>
              </w:rPr>
              <w:t>Medicare Surprise: Drug Plan Prices Touted During Open Enrollment Can Rise Within a Month</w:t>
            </w:r>
            <w:r w:rsidR="008935CB">
              <w:rPr>
                <w:i/>
                <w:iCs/>
                <w:color w:val="000000" w:themeColor="text1"/>
              </w:rPr>
              <w:t xml:space="preserve">, </w:t>
            </w:r>
            <w:r w:rsidRPr="00C32403">
              <w:rPr>
                <w:b/>
                <w:bCs/>
                <w:color w:val="000000" w:themeColor="text1"/>
              </w:rPr>
              <w:t>Kaiser Health News</w:t>
            </w:r>
            <w:r w:rsidR="00E55D52" w:rsidRPr="00C32403">
              <w:rPr>
                <w:b/>
                <w:bCs/>
                <w:color w:val="000000" w:themeColor="text1"/>
              </w:rPr>
              <w:t xml:space="preserve">, </w:t>
            </w:r>
            <w:r w:rsidRPr="00C32403">
              <w:rPr>
                <w:color w:val="000000" w:themeColor="text1"/>
              </w:rPr>
              <w:t>May 3, 2022</w:t>
            </w:r>
            <w:r w:rsidR="00E55D52" w:rsidRPr="00C32403">
              <w:rPr>
                <w:color w:val="000000" w:themeColor="text1"/>
              </w:rPr>
              <w:t xml:space="preserve">, </w:t>
            </w:r>
            <w:hyperlink r:id="rId21" w:history="1">
              <w:r w:rsidR="00C32403" w:rsidRPr="00732516">
                <w:rPr>
                  <w:rStyle w:val="Hyperlink"/>
                </w:rPr>
                <w:t>https://tinyurl.c</w:t>
              </w:r>
              <w:r w:rsidR="00C32403" w:rsidRPr="00732516">
                <w:rPr>
                  <w:rStyle w:val="Hyperlink"/>
                </w:rPr>
                <w:t>o</w:t>
              </w:r>
              <w:r w:rsidR="00C32403" w:rsidRPr="00732516">
                <w:rPr>
                  <w:rStyle w:val="Hyperlink"/>
                </w:rPr>
                <w:t>m/MedicareSurprise</w:t>
              </w:r>
            </w:hyperlink>
            <w:r w:rsidR="00C32403">
              <w:rPr>
                <w:color w:val="000000" w:themeColor="text1"/>
              </w:rPr>
              <w:t xml:space="preserve"> </w:t>
            </w:r>
          </w:p>
          <w:p w14:paraId="064C7BE6" w14:textId="77777777" w:rsidR="002B48C5" w:rsidRDefault="002B48C5" w:rsidP="00287D8F">
            <w:pPr>
              <w:pStyle w:val="ListParagraph"/>
              <w:ind w:left="0"/>
              <w:jc w:val="both"/>
              <w:rPr>
                <w:color w:val="000000" w:themeColor="text1"/>
              </w:rPr>
            </w:pPr>
          </w:p>
          <w:p w14:paraId="7292F966" w14:textId="77777777" w:rsidR="00E55D52" w:rsidRPr="00E55D52" w:rsidRDefault="00E55D52" w:rsidP="00E55D52">
            <w:pPr>
              <w:pStyle w:val="ListParagraph"/>
              <w:ind w:left="0"/>
              <w:jc w:val="both"/>
              <w:rPr>
                <w:i/>
                <w:iCs/>
                <w:color w:val="000000" w:themeColor="text1"/>
                <w:sz w:val="32"/>
                <w:szCs w:val="32"/>
              </w:rPr>
            </w:pPr>
            <w:r w:rsidRPr="00E55D52">
              <w:rPr>
                <w:i/>
                <w:iCs/>
                <w:color w:val="000000" w:themeColor="text1"/>
                <w:sz w:val="32"/>
                <w:szCs w:val="32"/>
              </w:rPr>
              <w:t xml:space="preserve">About 420,000 nursing home workers </w:t>
            </w:r>
            <w:hyperlink r:id="rId22" w:history="1">
              <w:r w:rsidRPr="00E55D52">
                <w:rPr>
                  <w:rStyle w:val="Hyperlink"/>
                  <w:i/>
                  <w:iCs/>
                  <w:sz w:val="32"/>
                  <w:szCs w:val="32"/>
                </w:rPr>
                <w:t>have left</w:t>
              </w:r>
            </w:hyperlink>
            <w:r w:rsidRPr="00E55D52">
              <w:rPr>
                <w:i/>
                <w:iCs/>
                <w:color w:val="000000" w:themeColor="text1"/>
                <w:sz w:val="32"/>
                <w:szCs w:val="32"/>
              </w:rPr>
              <w:t xml:space="preserve"> the industry since the start of the pandemic, according to the U.S. Bureau of Labor Statistics data, as nursing homes have lost 15.2% of the industry’s total workforce.</w:t>
            </w:r>
          </w:p>
          <w:p w14:paraId="0895565A" w14:textId="5B6CDCDE" w:rsidR="00C32403" w:rsidRPr="00C26908" w:rsidRDefault="00C26908" w:rsidP="00C26908">
            <w:pPr>
              <w:pStyle w:val="ListParagraph"/>
              <w:rPr>
                <w:i/>
                <w:iCs/>
                <w:color w:val="000000" w:themeColor="text1"/>
              </w:rPr>
            </w:pPr>
            <w:r w:rsidRPr="00C32403">
              <w:rPr>
                <w:i/>
                <w:iCs/>
                <w:color w:val="000000" w:themeColor="text1"/>
              </w:rPr>
              <w:t>Inside the Race to Certify Temporary Nurse Aides as End to Waiver Nears</w:t>
            </w:r>
            <w:r>
              <w:rPr>
                <w:i/>
                <w:iCs/>
                <w:color w:val="000000" w:themeColor="text1"/>
              </w:rPr>
              <w:t xml:space="preserve">, </w:t>
            </w:r>
            <w:r w:rsidR="00C32403" w:rsidRPr="00C26908">
              <w:rPr>
                <w:b/>
                <w:bCs/>
                <w:color w:val="000000" w:themeColor="text1"/>
              </w:rPr>
              <w:t>Skilled Nursing New</w:t>
            </w:r>
            <w:r w:rsidRPr="00C26908">
              <w:rPr>
                <w:b/>
                <w:bCs/>
                <w:color w:val="000000" w:themeColor="text1"/>
              </w:rPr>
              <w:t xml:space="preserve">s, </w:t>
            </w:r>
            <w:r w:rsidR="00C32403" w:rsidRPr="00C26908">
              <w:rPr>
                <w:color w:val="000000" w:themeColor="text1"/>
              </w:rPr>
              <w:t>May 4, 202</w:t>
            </w:r>
            <w:r w:rsidRPr="00C26908">
              <w:rPr>
                <w:color w:val="000000" w:themeColor="text1"/>
              </w:rPr>
              <w:t xml:space="preserve">2, </w:t>
            </w:r>
            <w:hyperlink r:id="rId23" w:history="1">
              <w:r w:rsidRPr="00C32403">
                <w:rPr>
                  <w:rStyle w:val="Hyperlink"/>
                </w:rPr>
                <w:t>https://tiny</w:t>
              </w:r>
              <w:r w:rsidRPr="00C32403">
                <w:rPr>
                  <w:rStyle w:val="Hyperlink"/>
                </w:rPr>
                <w:t>u</w:t>
              </w:r>
              <w:r w:rsidRPr="00C32403">
                <w:rPr>
                  <w:rStyle w:val="Hyperlink"/>
                </w:rPr>
                <w:t>rl.com/RaceToCertify</w:t>
              </w:r>
            </w:hyperlink>
            <w:r w:rsidR="00C32403" w:rsidRPr="00C26908">
              <w:rPr>
                <w:color w:val="000000" w:themeColor="text1"/>
              </w:rPr>
              <w:t xml:space="preserve"> </w:t>
            </w:r>
          </w:p>
          <w:p w14:paraId="725F6C59" w14:textId="77777777" w:rsidR="00E55D52" w:rsidRDefault="00E55D52" w:rsidP="00287D8F">
            <w:pPr>
              <w:pStyle w:val="ListParagraph"/>
              <w:ind w:left="0"/>
              <w:jc w:val="both"/>
              <w:rPr>
                <w:color w:val="000000" w:themeColor="text1"/>
              </w:rPr>
            </w:pPr>
          </w:p>
          <w:p w14:paraId="10B3225B" w14:textId="77777777" w:rsidR="00606890" w:rsidRDefault="00606890" w:rsidP="00287D8F">
            <w:pPr>
              <w:pStyle w:val="ListParagraph"/>
              <w:ind w:left="0"/>
              <w:jc w:val="both"/>
              <w:rPr>
                <w:i/>
                <w:iCs/>
                <w:color w:val="000000" w:themeColor="text1"/>
                <w:sz w:val="32"/>
                <w:szCs w:val="32"/>
              </w:rPr>
            </w:pPr>
            <w:r w:rsidRPr="00606890">
              <w:rPr>
                <w:i/>
                <w:iCs/>
                <w:color w:val="000000" w:themeColor="text1"/>
                <w:sz w:val="32"/>
                <w:szCs w:val="32"/>
              </w:rPr>
              <w:t xml:space="preserve">“The </w:t>
            </w:r>
            <w:r w:rsidR="001B6557">
              <w:rPr>
                <w:i/>
                <w:iCs/>
                <w:color w:val="000000" w:themeColor="text1"/>
                <w:sz w:val="32"/>
                <w:szCs w:val="32"/>
              </w:rPr>
              <w:t xml:space="preserve">[health care cost control] </w:t>
            </w:r>
            <w:r w:rsidRPr="00606890">
              <w:rPr>
                <w:i/>
                <w:iCs/>
                <w:color w:val="000000" w:themeColor="text1"/>
                <w:sz w:val="32"/>
                <w:szCs w:val="32"/>
              </w:rPr>
              <w:t>system is working in Massachusetts</w:t>
            </w:r>
            <w:r w:rsidR="001B6557">
              <w:rPr>
                <w:i/>
                <w:iCs/>
                <w:color w:val="000000" w:themeColor="text1"/>
                <w:sz w:val="32"/>
                <w:szCs w:val="32"/>
              </w:rPr>
              <w:t xml:space="preserve">. </w:t>
            </w:r>
            <w:r w:rsidRPr="00606890">
              <w:rPr>
                <w:i/>
                <w:iCs/>
                <w:color w:val="000000" w:themeColor="text1"/>
                <w:sz w:val="32"/>
                <w:szCs w:val="32"/>
              </w:rPr>
              <w:t>The focus on providing transparency around health costs has been really helpful. That’s what all states want to do. I don’t know if other states will adopt the Massachusetts model. But we’re hearing increased interest.”</w:t>
            </w:r>
          </w:p>
          <w:p w14:paraId="2C264F80" w14:textId="77777777" w:rsidR="001B6557" w:rsidRDefault="001B6557" w:rsidP="001B6557">
            <w:pPr>
              <w:pStyle w:val="ListParagraph"/>
              <w:rPr>
                <w:color w:val="000000" w:themeColor="text1"/>
              </w:rPr>
            </w:pPr>
            <w:r w:rsidRPr="001B6557">
              <w:rPr>
                <w:color w:val="000000" w:themeColor="text1"/>
              </w:rPr>
              <w:t>Maureen Hensley-Quinn, senior program director</w:t>
            </w:r>
            <w:r>
              <w:rPr>
                <w:color w:val="000000" w:themeColor="text1"/>
              </w:rPr>
              <w:t xml:space="preserve">, </w:t>
            </w:r>
            <w:r w:rsidRPr="001B6557">
              <w:rPr>
                <w:color w:val="000000" w:themeColor="text1"/>
              </w:rPr>
              <w:t>National Academy for State Health Policy, who stressed the importance of the state’s robust data-gathering and analysis program</w:t>
            </w:r>
            <w:r>
              <w:rPr>
                <w:color w:val="000000" w:themeColor="text1"/>
              </w:rPr>
              <w:t xml:space="preserve">, </w:t>
            </w:r>
            <w:r w:rsidRPr="006048B9">
              <w:rPr>
                <w:i/>
                <w:iCs/>
                <w:color w:val="000000" w:themeColor="text1"/>
              </w:rPr>
              <w:t>States Watching as Massachusetts Takes Aim at Hospital Building Boom and Costs</w:t>
            </w:r>
            <w:r>
              <w:rPr>
                <w:i/>
                <w:iCs/>
                <w:color w:val="000000" w:themeColor="text1"/>
              </w:rPr>
              <w:t xml:space="preserve">, </w:t>
            </w:r>
            <w:r w:rsidRPr="001B6557">
              <w:rPr>
                <w:b/>
                <w:bCs/>
                <w:color w:val="000000" w:themeColor="text1"/>
              </w:rPr>
              <w:t>Kaiser Health News</w:t>
            </w:r>
            <w:r w:rsidRPr="001B6557">
              <w:rPr>
                <w:b/>
                <w:bCs/>
                <w:color w:val="000000" w:themeColor="text1"/>
              </w:rPr>
              <w:t xml:space="preserve">, </w:t>
            </w:r>
            <w:r w:rsidRPr="001B6557">
              <w:rPr>
                <w:color w:val="000000" w:themeColor="text1"/>
              </w:rPr>
              <w:t>May 3, 2022</w:t>
            </w:r>
            <w:r w:rsidRPr="001B6557">
              <w:rPr>
                <w:color w:val="000000" w:themeColor="text1"/>
              </w:rPr>
              <w:t xml:space="preserve">, </w:t>
            </w:r>
            <w:hyperlink r:id="rId24" w:history="1">
              <w:r w:rsidRPr="00732516">
                <w:rPr>
                  <w:rStyle w:val="Hyperlink"/>
                </w:rPr>
                <w:t>https://tinyur</w:t>
              </w:r>
              <w:r w:rsidRPr="00732516">
                <w:rPr>
                  <w:rStyle w:val="Hyperlink"/>
                </w:rPr>
                <w:t>l</w:t>
              </w:r>
              <w:r w:rsidRPr="00732516">
                <w:rPr>
                  <w:rStyle w:val="Hyperlink"/>
                </w:rPr>
                <w:t>.com/MAAimsHospitalCosts</w:t>
              </w:r>
            </w:hyperlink>
            <w:r w:rsidRPr="001B6557">
              <w:rPr>
                <w:color w:val="000000" w:themeColor="text1"/>
              </w:rPr>
              <w:t xml:space="preserve"> </w:t>
            </w:r>
          </w:p>
          <w:p w14:paraId="18B5DCE7" w14:textId="77777777" w:rsidR="001B6557" w:rsidRDefault="001B6557" w:rsidP="001B6557">
            <w:pPr>
              <w:pStyle w:val="ListParagraph"/>
              <w:rPr>
                <w:color w:val="000000" w:themeColor="text1"/>
              </w:rPr>
            </w:pPr>
          </w:p>
          <w:p w14:paraId="1D2644DA" w14:textId="77777777" w:rsidR="001B6557" w:rsidRDefault="007B3D50" w:rsidP="007B3D50">
            <w:pPr>
              <w:pStyle w:val="ListParagraph"/>
              <w:ind w:left="0"/>
              <w:jc w:val="both"/>
              <w:rPr>
                <w:i/>
                <w:iCs/>
                <w:color w:val="000000" w:themeColor="text1"/>
                <w:sz w:val="32"/>
                <w:szCs w:val="32"/>
              </w:rPr>
            </w:pPr>
            <w:r w:rsidRPr="007B3D50">
              <w:rPr>
                <w:i/>
                <w:iCs/>
                <w:color w:val="000000" w:themeColor="text1"/>
                <w:sz w:val="32"/>
                <w:szCs w:val="32"/>
              </w:rPr>
              <w:t>“Cognitive impairment is common to a wide range of neurological disorders, including dementia, and even routine ageing, but the patterns we saw – the cognitive 'fingerprint' of COVID-19 – was distinct from all of these.”</w:t>
            </w:r>
          </w:p>
          <w:p w14:paraId="46E10DD1" w14:textId="77777777" w:rsidR="007B3D50" w:rsidRDefault="004B34CB" w:rsidP="004B34CB">
            <w:pPr>
              <w:pStyle w:val="ListParagraph"/>
              <w:rPr>
                <w:color w:val="000000" w:themeColor="text1"/>
              </w:rPr>
            </w:pPr>
            <w:r>
              <w:t>Professor David Menon</w:t>
            </w:r>
            <w:r>
              <w:t xml:space="preserve">, </w:t>
            </w:r>
            <w:r>
              <w:t>Division of Anaesthesia at the University of Cambridge</w:t>
            </w:r>
            <w:r>
              <w:t xml:space="preserve">, </w:t>
            </w:r>
            <w:r w:rsidRPr="007B3D50">
              <w:rPr>
                <w:i/>
                <w:iCs/>
              </w:rPr>
              <w:t>Severe COVID-19 may cause 10-point IQ drop, 20-year brain aging</w:t>
            </w:r>
            <w:r>
              <w:rPr>
                <w:i/>
                <w:iCs/>
              </w:rPr>
              <w:t xml:space="preserve">, </w:t>
            </w:r>
            <w:r w:rsidRPr="004B34CB">
              <w:rPr>
                <w:b/>
                <w:bCs/>
              </w:rPr>
              <w:t>University of Cambridge</w:t>
            </w:r>
            <w:r w:rsidRPr="004B34CB">
              <w:rPr>
                <w:b/>
                <w:bCs/>
              </w:rPr>
              <w:t xml:space="preserve">, </w:t>
            </w:r>
            <w:r>
              <w:t>May 3, 2022</w:t>
            </w:r>
            <w:r>
              <w:t xml:space="preserve">, </w:t>
            </w:r>
            <w:hyperlink r:id="rId25" w:history="1">
              <w:r w:rsidRPr="00732516">
                <w:rPr>
                  <w:rStyle w:val="Hyperlink"/>
                </w:rPr>
                <w:t>https://tinyurl.com/Equivalent20YearsAging</w:t>
              </w:r>
            </w:hyperlink>
            <w:r w:rsidR="007B3D50" w:rsidRPr="004B34CB">
              <w:rPr>
                <w:color w:val="000000" w:themeColor="text1"/>
              </w:rPr>
              <w:t xml:space="preserve"> </w:t>
            </w:r>
          </w:p>
          <w:p w14:paraId="796BC26F" w14:textId="77777777" w:rsidR="004B34CB" w:rsidRDefault="004B34CB" w:rsidP="004B34CB">
            <w:pPr>
              <w:pStyle w:val="ListParagraph"/>
            </w:pPr>
          </w:p>
          <w:p w14:paraId="17AAE73B" w14:textId="08360F7C" w:rsidR="003337D9" w:rsidRDefault="003337D9" w:rsidP="003337D9">
            <w:pPr>
              <w:pStyle w:val="ListParagraph"/>
              <w:ind w:left="0"/>
              <w:rPr>
                <w:i/>
                <w:iCs/>
                <w:sz w:val="32"/>
                <w:szCs w:val="32"/>
              </w:rPr>
            </w:pPr>
            <w:r w:rsidRPr="003337D9">
              <w:rPr>
                <w:i/>
                <w:iCs/>
                <w:sz w:val="32"/>
                <w:szCs w:val="32"/>
              </w:rPr>
              <w:t>“Sunday morning our lives changed forever</w:t>
            </w:r>
            <w:r w:rsidR="00D43E08">
              <w:rPr>
                <w:i/>
                <w:iCs/>
                <w:sz w:val="32"/>
                <w:szCs w:val="32"/>
              </w:rPr>
              <w:t xml:space="preserve">. </w:t>
            </w:r>
            <w:r w:rsidRPr="003337D9">
              <w:rPr>
                <w:i/>
                <w:iCs/>
                <w:sz w:val="32"/>
                <w:szCs w:val="32"/>
              </w:rPr>
              <w:t>If we can prevent just one life from ending so tragically by talking openly about Sam’s struggles, we are committed to do so.”</w:t>
            </w:r>
          </w:p>
          <w:p w14:paraId="2B967D35" w14:textId="06ED8526" w:rsidR="00E637C8" w:rsidRPr="00E637C8" w:rsidRDefault="003337D9" w:rsidP="00E637C8">
            <w:pPr>
              <w:pStyle w:val="ListParagraph"/>
              <w:rPr>
                <w:i/>
                <w:iCs/>
              </w:rPr>
            </w:pPr>
            <w:r w:rsidRPr="003337D9">
              <w:t>Sally Cioffi</w:t>
            </w:r>
            <w:r>
              <w:t>,</w:t>
            </w:r>
            <w:r w:rsidR="00E637C8">
              <w:t xml:space="preserve"> mother of Sam Cioffi, who committed suicide at age 22, </w:t>
            </w:r>
            <w:r w:rsidR="00E637C8" w:rsidRPr="00E637C8">
              <w:rPr>
                <w:i/>
                <w:iCs/>
              </w:rPr>
              <w:t>Family shares son’s struggles with mental illness, addiction</w:t>
            </w:r>
            <w:r w:rsidR="00E637C8">
              <w:rPr>
                <w:i/>
                <w:iCs/>
              </w:rPr>
              <w:t xml:space="preserve">, </w:t>
            </w:r>
            <w:r w:rsidR="00E637C8" w:rsidRPr="00E637C8">
              <w:rPr>
                <w:b/>
                <w:bCs/>
              </w:rPr>
              <w:t>Salem News</w:t>
            </w:r>
            <w:r w:rsidR="00E637C8" w:rsidRPr="00E637C8">
              <w:rPr>
                <w:b/>
                <w:bCs/>
              </w:rPr>
              <w:t xml:space="preserve">, </w:t>
            </w:r>
            <w:r w:rsidR="00E637C8">
              <w:t>May 5, 2022</w:t>
            </w:r>
            <w:r w:rsidR="00E637C8">
              <w:t xml:space="preserve">, </w:t>
            </w:r>
            <w:hyperlink r:id="rId26" w:history="1">
              <w:r w:rsidR="00E637C8" w:rsidRPr="00732516">
                <w:rPr>
                  <w:rStyle w:val="Hyperlink"/>
                </w:rPr>
                <w:t>https://tinyurl.com</w:t>
              </w:r>
              <w:r w:rsidR="00E637C8" w:rsidRPr="00732516">
                <w:rPr>
                  <w:rStyle w:val="Hyperlink"/>
                </w:rPr>
                <w:t>/</w:t>
              </w:r>
              <w:r w:rsidR="00E637C8" w:rsidRPr="00732516">
                <w:rPr>
                  <w:rStyle w:val="Hyperlink"/>
                </w:rPr>
                <w:t>FamilySharesSonstruggles</w:t>
              </w:r>
            </w:hyperlink>
            <w:r w:rsidR="00E637C8">
              <w:t xml:space="preserve"> </w:t>
            </w:r>
          </w:p>
          <w:p w14:paraId="3CE8065C" w14:textId="77777777" w:rsidR="003337D9" w:rsidRDefault="003337D9" w:rsidP="003337D9">
            <w:pPr>
              <w:pStyle w:val="ListParagraph"/>
            </w:pPr>
          </w:p>
          <w:p w14:paraId="7667FB3E" w14:textId="3A61354E" w:rsidR="007F6DC1" w:rsidRPr="007F6DC1" w:rsidRDefault="007F6DC1" w:rsidP="007F6DC1">
            <w:pPr>
              <w:pStyle w:val="ListParagraph"/>
              <w:ind w:left="0"/>
              <w:jc w:val="both"/>
              <w:rPr>
                <w:i/>
                <w:iCs/>
                <w:sz w:val="32"/>
                <w:szCs w:val="32"/>
              </w:rPr>
            </w:pPr>
            <w:r w:rsidRPr="007F6DC1">
              <w:rPr>
                <w:i/>
                <w:iCs/>
                <w:sz w:val="32"/>
                <w:szCs w:val="32"/>
              </w:rPr>
              <w:t>“It would be difficult to overstate the global health implications of post-COVID-19 condition</w:t>
            </w:r>
            <w:r>
              <w:rPr>
                <w:i/>
                <w:iCs/>
                <w:sz w:val="32"/>
                <w:szCs w:val="32"/>
              </w:rPr>
              <w:t>. T</w:t>
            </w:r>
            <w:r w:rsidRPr="007F6DC1">
              <w:rPr>
                <w:i/>
                <w:iCs/>
                <w:sz w:val="32"/>
                <w:szCs w:val="32"/>
              </w:rPr>
              <w:t xml:space="preserve">his is, of course, a </w:t>
            </w:r>
            <w:hyperlink r:id="rId27" w:tgtFrame="_blank" w:history="1">
              <w:r w:rsidRPr="007F6DC1">
                <w:rPr>
                  <w:rStyle w:val="Hyperlink"/>
                  <w:i/>
                  <w:iCs/>
                  <w:sz w:val="32"/>
                  <w:szCs w:val="32"/>
                </w:rPr>
                <w:t>major health care burden</w:t>
              </w:r>
            </w:hyperlink>
            <w:r w:rsidRPr="007F6DC1">
              <w:rPr>
                <w:i/>
                <w:iCs/>
                <w:sz w:val="32"/>
                <w:szCs w:val="32"/>
              </w:rPr>
              <w:t xml:space="preserve"> but may also hinder economic productivity because of the ensuing disability post-COVID-19 condition can cause in the labor force.</w:t>
            </w:r>
            <w:r>
              <w:rPr>
                <w:i/>
                <w:iCs/>
                <w:sz w:val="32"/>
                <w:szCs w:val="32"/>
              </w:rPr>
              <w:t xml:space="preserve"> N</w:t>
            </w:r>
            <w:r w:rsidRPr="007F6DC1">
              <w:rPr>
                <w:i/>
                <w:iCs/>
                <w:sz w:val="32"/>
                <w:szCs w:val="32"/>
              </w:rPr>
              <w:t xml:space="preserve">ations </w:t>
            </w:r>
            <w:r>
              <w:rPr>
                <w:i/>
                <w:iCs/>
                <w:sz w:val="32"/>
                <w:szCs w:val="32"/>
              </w:rPr>
              <w:t xml:space="preserve">. . . </w:t>
            </w:r>
            <w:r w:rsidRPr="007F6DC1">
              <w:rPr>
                <w:i/>
                <w:iCs/>
                <w:sz w:val="32"/>
                <w:szCs w:val="32"/>
              </w:rPr>
              <w:t>need to take a proactive approach and have a health and economic support system for patients with long COVID.</w:t>
            </w:r>
            <w:r>
              <w:rPr>
                <w:i/>
                <w:iCs/>
                <w:sz w:val="32"/>
                <w:szCs w:val="32"/>
              </w:rPr>
              <w:t>”</w:t>
            </w:r>
          </w:p>
          <w:p w14:paraId="62BCD423" w14:textId="198D6AE7" w:rsidR="00F23B3D" w:rsidRPr="00F23B3D" w:rsidRDefault="007F6DC1" w:rsidP="00F23B3D">
            <w:pPr>
              <w:pStyle w:val="ListParagraph"/>
              <w:rPr>
                <w:i/>
                <w:iCs/>
              </w:rPr>
            </w:pPr>
            <w:r w:rsidRPr="007F6DC1">
              <w:t>Spencer R. Haupert, MS candidate in biostatistics at the University of Michigan School of Public Health</w:t>
            </w:r>
            <w:r w:rsidR="00F23B3D">
              <w:t xml:space="preserve">, </w:t>
            </w:r>
            <w:r w:rsidR="00F23B3D" w:rsidRPr="00AB269A">
              <w:rPr>
                <w:i/>
                <w:iCs/>
              </w:rPr>
              <w:t>Global prevalence of long COVID ‘substantial,’ researchers say</w:t>
            </w:r>
            <w:r w:rsidR="00F23B3D">
              <w:rPr>
                <w:i/>
                <w:iCs/>
              </w:rPr>
              <w:t xml:space="preserve">, </w:t>
            </w:r>
            <w:r w:rsidR="00F23B3D" w:rsidRPr="00F23B3D">
              <w:rPr>
                <w:b/>
                <w:bCs/>
              </w:rPr>
              <w:t>Healio</w:t>
            </w:r>
            <w:r w:rsidR="00F23B3D" w:rsidRPr="00F23B3D">
              <w:rPr>
                <w:b/>
                <w:bCs/>
              </w:rPr>
              <w:t xml:space="preserve">, </w:t>
            </w:r>
            <w:r w:rsidR="00F23B3D">
              <w:t>May 1, 2022</w:t>
            </w:r>
            <w:r w:rsidR="00F23B3D">
              <w:t xml:space="preserve">, </w:t>
            </w:r>
            <w:hyperlink r:id="rId28" w:history="1">
              <w:r w:rsidR="00F23B3D" w:rsidRPr="00732516">
                <w:rPr>
                  <w:rStyle w:val="Hyperlink"/>
                </w:rPr>
                <w:t>https://tinyurl.com</w:t>
              </w:r>
              <w:r w:rsidR="00F23B3D" w:rsidRPr="00732516">
                <w:rPr>
                  <w:rStyle w:val="Hyperlink"/>
                </w:rPr>
                <w:t>/</w:t>
              </w:r>
              <w:r w:rsidR="00F23B3D" w:rsidRPr="00732516">
                <w:rPr>
                  <w:rStyle w:val="Hyperlink"/>
                </w:rPr>
                <w:t>GlobalPrevalenceLongCovid</w:t>
              </w:r>
            </w:hyperlink>
            <w:r w:rsidR="00F23B3D">
              <w:t xml:space="preserve"> </w:t>
            </w:r>
          </w:p>
        </w:tc>
      </w:tr>
      <w:tr w:rsidR="00C57390" w14:paraId="5D6C37C3" w14:textId="77777777" w:rsidTr="00B74480">
        <w:trPr>
          <w:trHeight w:val="350"/>
        </w:trPr>
        <w:tc>
          <w:tcPr>
            <w:tcW w:w="2964" w:type="dxa"/>
          </w:tcPr>
          <w:p w14:paraId="164612F0" w14:textId="5EED5338" w:rsidR="00C57390" w:rsidRPr="00457278" w:rsidRDefault="00C57390" w:rsidP="00C57390">
            <w:pPr>
              <w:rPr>
                <w:color w:val="000000" w:themeColor="text1"/>
                <w:sz w:val="24"/>
                <w:szCs w:val="24"/>
              </w:rPr>
            </w:pPr>
            <w:r w:rsidRPr="00457278">
              <w:rPr>
                <w:color w:val="000000" w:themeColor="text1"/>
                <w:sz w:val="24"/>
                <w:szCs w:val="24"/>
              </w:rPr>
              <w:lastRenderedPageBreak/>
              <w:t>Dignity Votes 2022</w:t>
            </w:r>
          </w:p>
        </w:tc>
        <w:tc>
          <w:tcPr>
            <w:tcW w:w="8052" w:type="dxa"/>
            <w:gridSpan w:val="4"/>
          </w:tcPr>
          <w:p w14:paraId="0ABEED00" w14:textId="7FA50D5B" w:rsidR="00C57390" w:rsidRPr="00445B76" w:rsidRDefault="005B3024" w:rsidP="00445B76">
            <w:pPr>
              <w:rPr>
                <w:b/>
                <w:bCs/>
                <w:color w:val="000000" w:themeColor="text1"/>
              </w:rPr>
            </w:pPr>
            <w:r w:rsidRPr="00445B76">
              <w:rPr>
                <w:b/>
                <w:bCs/>
                <w:color w:val="000000" w:themeColor="text1"/>
              </w:rPr>
              <w:t>Fact Sheets and Issue Briefs</w:t>
            </w:r>
          </w:p>
          <w:p w14:paraId="2053D2A4" w14:textId="4F543076" w:rsidR="005B3024" w:rsidRPr="00445B76" w:rsidRDefault="005B3024" w:rsidP="00445B76">
            <w:pPr>
              <w:rPr>
                <w:color w:val="000000" w:themeColor="text1"/>
              </w:rPr>
            </w:pPr>
            <w:r w:rsidRPr="00445B76">
              <w:rPr>
                <w:color w:val="000000" w:themeColor="text1"/>
              </w:rPr>
              <w:t xml:space="preserve">Prepared by Dignity Alliance Massachusetts </w:t>
            </w:r>
            <w:r w:rsidR="006434BD" w:rsidRPr="00445B76">
              <w:rPr>
                <w:color w:val="000000" w:themeColor="text1"/>
              </w:rPr>
              <w:t>Workgroups</w:t>
            </w:r>
          </w:p>
          <w:p w14:paraId="22F71742" w14:textId="77777777" w:rsidR="005B3024" w:rsidRPr="005B3024" w:rsidRDefault="005B3024" w:rsidP="005B3024">
            <w:pPr>
              <w:ind w:left="360"/>
              <w:rPr>
                <w:b/>
                <w:bCs/>
                <w:color w:val="000000" w:themeColor="text1"/>
              </w:rPr>
            </w:pPr>
            <w:r w:rsidRPr="005B3024">
              <w:rPr>
                <w:b/>
                <w:bCs/>
                <w:color w:val="000000" w:themeColor="text1"/>
              </w:rPr>
              <w:t>Nursing Homes</w:t>
            </w:r>
          </w:p>
          <w:p w14:paraId="7C43F79E" w14:textId="77777777" w:rsidR="005B3024" w:rsidRPr="005B3024" w:rsidRDefault="002A7C71" w:rsidP="00C02EF6">
            <w:pPr>
              <w:pStyle w:val="ListParagraph"/>
              <w:numPr>
                <w:ilvl w:val="0"/>
                <w:numId w:val="24"/>
              </w:numPr>
              <w:rPr>
                <w:color w:val="000000" w:themeColor="text1"/>
              </w:rPr>
            </w:pPr>
            <w:hyperlink r:id="rId29" w:history="1">
              <w:r w:rsidR="005B3024" w:rsidRPr="005B3024">
                <w:rPr>
                  <w:rStyle w:val="Hyperlink"/>
                </w:rPr>
                <w:t>Nursing Home Fact Sheet</w:t>
              </w:r>
            </w:hyperlink>
          </w:p>
          <w:p w14:paraId="567F74E3" w14:textId="77777777" w:rsidR="005B3024" w:rsidRPr="005B3024" w:rsidRDefault="002A7C71" w:rsidP="00C02EF6">
            <w:pPr>
              <w:pStyle w:val="ListParagraph"/>
              <w:numPr>
                <w:ilvl w:val="0"/>
                <w:numId w:val="24"/>
              </w:numPr>
              <w:rPr>
                <w:color w:val="000000" w:themeColor="text1"/>
              </w:rPr>
            </w:pPr>
            <w:hyperlink r:id="rId30" w:tgtFrame="_blank" w:history="1">
              <w:r w:rsidR="005B3024" w:rsidRPr="005B3024">
                <w:rPr>
                  <w:rStyle w:val="Hyperlink"/>
                </w:rPr>
                <w:t>Nursing Home Staffing Issues</w:t>
              </w:r>
            </w:hyperlink>
          </w:p>
          <w:p w14:paraId="72B4187B" w14:textId="52150363" w:rsidR="005B3024" w:rsidRPr="00EA29A9" w:rsidRDefault="002A7C71" w:rsidP="00C02EF6">
            <w:pPr>
              <w:pStyle w:val="ListParagraph"/>
              <w:numPr>
                <w:ilvl w:val="0"/>
                <w:numId w:val="24"/>
              </w:numPr>
              <w:rPr>
                <w:rStyle w:val="Hyperlink"/>
                <w:color w:val="000000" w:themeColor="text1"/>
                <w:u w:val="none"/>
              </w:rPr>
            </w:pPr>
            <w:hyperlink r:id="rId31" w:tgtFrame="_blank" w:history="1">
              <w:r w:rsidR="005B3024" w:rsidRPr="005B3024">
                <w:rPr>
                  <w:rStyle w:val="Hyperlink"/>
                </w:rPr>
                <w:t>Pandemic Issues in Nursing Homes</w:t>
              </w:r>
            </w:hyperlink>
          </w:p>
          <w:p w14:paraId="0B2FD9FD" w14:textId="4337E73D" w:rsidR="00EA29A9" w:rsidRDefault="002A7C71" w:rsidP="00C02EF6">
            <w:pPr>
              <w:pStyle w:val="ListParagraph"/>
              <w:numPr>
                <w:ilvl w:val="0"/>
                <w:numId w:val="24"/>
              </w:numPr>
              <w:rPr>
                <w:color w:val="000000" w:themeColor="text1"/>
              </w:rPr>
            </w:pPr>
            <w:hyperlink r:id="rId32" w:tgtFrame="_blank" w:history="1">
              <w:r w:rsidR="00EA29A9" w:rsidRPr="00EA29A9">
                <w:rPr>
                  <w:rStyle w:val="Hyperlink"/>
                </w:rPr>
                <w:t>Nursing Homes – Financial Responsibility</w:t>
              </w:r>
            </w:hyperlink>
          </w:p>
          <w:p w14:paraId="52AED6B7" w14:textId="527A84CD" w:rsidR="00EA29A9" w:rsidRDefault="002A7C71" w:rsidP="00C02EF6">
            <w:pPr>
              <w:pStyle w:val="ListParagraph"/>
              <w:numPr>
                <w:ilvl w:val="0"/>
                <w:numId w:val="24"/>
              </w:numPr>
              <w:rPr>
                <w:color w:val="000000" w:themeColor="text1"/>
              </w:rPr>
            </w:pPr>
            <w:hyperlink r:id="rId33" w:tgtFrame="_blank" w:history="1">
              <w:r w:rsidR="00EA29A9" w:rsidRPr="00EA29A9">
                <w:rPr>
                  <w:rStyle w:val="Hyperlink"/>
                </w:rPr>
                <w:t>Nursing Homes – Oversight, Licensures, Closures</w:t>
              </w:r>
            </w:hyperlink>
          </w:p>
          <w:p w14:paraId="4145923A" w14:textId="5A254DCC" w:rsidR="00EA29A9" w:rsidRPr="005B3024" w:rsidRDefault="002A7C71" w:rsidP="00C02EF6">
            <w:pPr>
              <w:pStyle w:val="ListParagraph"/>
              <w:numPr>
                <w:ilvl w:val="0"/>
                <w:numId w:val="24"/>
              </w:numPr>
              <w:rPr>
                <w:color w:val="000000" w:themeColor="text1"/>
              </w:rPr>
            </w:pPr>
            <w:hyperlink r:id="rId34" w:tgtFrame="_blank" w:history="1">
              <w:r w:rsidR="00EA29A9" w:rsidRPr="00EA29A9">
                <w:rPr>
                  <w:rStyle w:val="Hyperlink"/>
                </w:rPr>
                <w:t>Nursing Homes – Small Home Model</w:t>
              </w:r>
            </w:hyperlink>
            <w:r w:rsidR="00EA29A9">
              <w:rPr>
                <w:color w:val="000000" w:themeColor="text1"/>
              </w:rPr>
              <w:t xml:space="preserve"> </w:t>
            </w:r>
          </w:p>
          <w:p w14:paraId="021C15BB" w14:textId="77777777" w:rsidR="005B3024" w:rsidRPr="005B3024" w:rsidRDefault="005B3024" w:rsidP="005B3024">
            <w:pPr>
              <w:ind w:left="360"/>
              <w:rPr>
                <w:b/>
                <w:bCs/>
                <w:color w:val="000000" w:themeColor="text1"/>
              </w:rPr>
            </w:pPr>
            <w:r w:rsidRPr="005B3024">
              <w:rPr>
                <w:b/>
                <w:bCs/>
                <w:color w:val="000000" w:themeColor="text1"/>
              </w:rPr>
              <w:t>Home and Community Based Services</w:t>
            </w:r>
          </w:p>
          <w:p w14:paraId="0A7A61E8" w14:textId="77777777" w:rsidR="005B3024" w:rsidRPr="005B3024" w:rsidRDefault="002A7C71" w:rsidP="00C02EF6">
            <w:pPr>
              <w:pStyle w:val="ListParagraph"/>
              <w:numPr>
                <w:ilvl w:val="0"/>
                <w:numId w:val="24"/>
              </w:numPr>
              <w:rPr>
                <w:color w:val="000000" w:themeColor="text1"/>
              </w:rPr>
            </w:pPr>
            <w:hyperlink r:id="rId35" w:tgtFrame="_blank" w:history="1">
              <w:r w:rsidR="005B3024" w:rsidRPr="005B3024">
                <w:rPr>
                  <w:rStyle w:val="Hyperlink"/>
                </w:rPr>
                <w:t>HCBS Fact Sheet</w:t>
              </w:r>
            </w:hyperlink>
          </w:p>
          <w:p w14:paraId="140AB2E4" w14:textId="77777777" w:rsidR="005B3024" w:rsidRPr="005B3024" w:rsidRDefault="002A7C71" w:rsidP="00C02EF6">
            <w:pPr>
              <w:pStyle w:val="ListParagraph"/>
              <w:numPr>
                <w:ilvl w:val="0"/>
                <w:numId w:val="24"/>
              </w:numPr>
              <w:rPr>
                <w:color w:val="000000" w:themeColor="text1"/>
              </w:rPr>
            </w:pPr>
            <w:hyperlink r:id="rId36" w:tgtFrame="_blank" w:history="1">
              <w:r w:rsidR="005B3024" w:rsidRPr="005B3024">
                <w:rPr>
                  <w:rStyle w:val="Hyperlink"/>
                </w:rPr>
                <w:t>HCBS Staffing Issues</w:t>
              </w:r>
            </w:hyperlink>
          </w:p>
          <w:p w14:paraId="797D825F" w14:textId="77777777" w:rsidR="005B3024" w:rsidRPr="005B3024" w:rsidRDefault="002A7C71" w:rsidP="00C02EF6">
            <w:pPr>
              <w:pStyle w:val="ListParagraph"/>
              <w:numPr>
                <w:ilvl w:val="0"/>
                <w:numId w:val="24"/>
              </w:numPr>
              <w:rPr>
                <w:color w:val="000000" w:themeColor="text1"/>
              </w:rPr>
            </w:pPr>
            <w:hyperlink r:id="rId37" w:tgtFrame="_blank" w:history="1">
              <w:r w:rsidR="005B3024" w:rsidRPr="005B3024">
                <w:rPr>
                  <w:rStyle w:val="Hyperlink"/>
                </w:rPr>
                <w:t>HCBS Care Coordination Issues</w:t>
              </w:r>
            </w:hyperlink>
          </w:p>
          <w:p w14:paraId="5EFF7840" w14:textId="77777777" w:rsidR="005B3024" w:rsidRPr="005B3024" w:rsidRDefault="005B3024" w:rsidP="005B3024">
            <w:pPr>
              <w:ind w:left="360"/>
              <w:rPr>
                <w:b/>
                <w:bCs/>
                <w:color w:val="000000" w:themeColor="text1"/>
              </w:rPr>
            </w:pPr>
            <w:r w:rsidRPr="005B3024">
              <w:rPr>
                <w:b/>
                <w:bCs/>
                <w:color w:val="000000" w:themeColor="text1"/>
              </w:rPr>
              <w:t>Behavioral Health</w:t>
            </w:r>
          </w:p>
          <w:p w14:paraId="09B5098B" w14:textId="77777777" w:rsidR="005B3024" w:rsidRPr="005B3024" w:rsidRDefault="002A7C71" w:rsidP="00C02EF6">
            <w:pPr>
              <w:pStyle w:val="ListParagraph"/>
              <w:numPr>
                <w:ilvl w:val="0"/>
                <w:numId w:val="24"/>
              </w:numPr>
              <w:rPr>
                <w:color w:val="000000" w:themeColor="text1"/>
              </w:rPr>
            </w:pPr>
            <w:hyperlink r:id="rId38" w:tgtFrame="_blank" w:history="1">
              <w:r w:rsidR="005B3024" w:rsidRPr="005B3024">
                <w:rPr>
                  <w:rStyle w:val="Hyperlink"/>
                </w:rPr>
                <w:t>Behavioral Health Fact Sheet</w:t>
              </w:r>
            </w:hyperlink>
          </w:p>
          <w:p w14:paraId="013BC841" w14:textId="77777777" w:rsidR="005B3024" w:rsidRPr="005B3024" w:rsidRDefault="002A7C71" w:rsidP="00C02EF6">
            <w:pPr>
              <w:pStyle w:val="ListParagraph"/>
              <w:numPr>
                <w:ilvl w:val="0"/>
                <w:numId w:val="24"/>
              </w:numPr>
              <w:rPr>
                <w:color w:val="000000" w:themeColor="text1"/>
              </w:rPr>
            </w:pPr>
            <w:hyperlink r:id="rId39" w:tgtFrame="_blank" w:history="1">
              <w:r w:rsidR="005B3024" w:rsidRPr="005B3024">
                <w:rPr>
                  <w:rStyle w:val="Hyperlink"/>
                </w:rPr>
                <w:t>BH Elder Mental Health Outreach Teams (EMHOT) Issues</w:t>
              </w:r>
            </w:hyperlink>
          </w:p>
          <w:p w14:paraId="6D7E2646" w14:textId="77777777" w:rsidR="005B3024" w:rsidRPr="005B3024" w:rsidRDefault="002A7C71" w:rsidP="00C02EF6">
            <w:pPr>
              <w:pStyle w:val="ListParagraph"/>
              <w:numPr>
                <w:ilvl w:val="0"/>
                <w:numId w:val="24"/>
              </w:numPr>
              <w:rPr>
                <w:color w:val="000000" w:themeColor="text1"/>
              </w:rPr>
            </w:pPr>
            <w:hyperlink r:id="rId40" w:tgtFrame="_blank" w:history="1">
              <w:r w:rsidR="005B3024" w:rsidRPr="005B3024">
                <w:rPr>
                  <w:rStyle w:val="Hyperlink"/>
                </w:rPr>
                <w:t>BH Nursing Homes and Psychotropic/Antipsychotic Drugs Issues</w:t>
              </w:r>
            </w:hyperlink>
          </w:p>
          <w:p w14:paraId="1B8F4245" w14:textId="77777777" w:rsidR="005B3024" w:rsidRPr="005B3024" w:rsidRDefault="002A7C71" w:rsidP="00C02EF6">
            <w:pPr>
              <w:pStyle w:val="ListParagraph"/>
              <w:numPr>
                <w:ilvl w:val="0"/>
                <w:numId w:val="24"/>
              </w:numPr>
              <w:rPr>
                <w:color w:val="000000" w:themeColor="text1"/>
              </w:rPr>
            </w:pPr>
            <w:hyperlink r:id="rId41" w:tgtFrame="_blank" w:history="1">
              <w:r w:rsidR="005B3024" w:rsidRPr="005B3024">
                <w:rPr>
                  <w:rStyle w:val="Hyperlink"/>
                </w:rPr>
                <w:t>Social Work Staffing Issues</w:t>
              </w:r>
            </w:hyperlink>
          </w:p>
          <w:p w14:paraId="61EE133A" w14:textId="77777777" w:rsidR="005B3024" w:rsidRPr="005B3024" w:rsidRDefault="005B3024" w:rsidP="005B3024">
            <w:pPr>
              <w:ind w:left="360"/>
              <w:rPr>
                <w:b/>
                <w:bCs/>
                <w:color w:val="000000" w:themeColor="text1"/>
              </w:rPr>
            </w:pPr>
            <w:r w:rsidRPr="005B3024">
              <w:rPr>
                <w:b/>
                <w:bCs/>
                <w:color w:val="000000" w:themeColor="text1"/>
              </w:rPr>
              <w:t>Housing</w:t>
            </w:r>
          </w:p>
          <w:p w14:paraId="056480D3" w14:textId="77777777" w:rsidR="005B3024" w:rsidRPr="005B3024" w:rsidRDefault="002A7C71" w:rsidP="00C02EF6">
            <w:pPr>
              <w:pStyle w:val="ListParagraph"/>
              <w:numPr>
                <w:ilvl w:val="0"/>
                <w:numId w:val="24"/>
              </w:numPr>
              <w:rPr>
                <w:color w:val="000000" w:themeColor="text1"/>
              </w:rPr>
            </w:pPr>
            <w:hyperlink r:id="rId42" w:tgtFrame="_blank" w:history="1">
              <w:r w:rsidR="005B3024" w:rsidRPr="005B3024">
                <w:rPr>
                  <w:rStyle w:val="Hyperlink"/>
                </w:rPr>
                <w:t>Housing Issues</w:t>
              </w:r>
            </w:hyperlink>
          </w:p>
          <w:p w14:paraId="7BAECF94" w14:textId="77777777" w:rsidR="005B3024" w:rsidRPr="005B3024" w:rsidRDefault="005B3024" w:rsidP="005B3024">
            <w:pPr>
              <w:ind w:left="360"/>
              <w:rPr>
                <w:b/>
                <w:bCs/>
                <w:color w:val="000000" w:themeColor="text1"/>
              </w:rPr>
            </w:pPr>
            <w:r w:rsidRPr="005B3024">
              <w:rPr>
                <w:b/>
                <w:bCs/>
                <w:color w:val="000000" w:themeColor="text1"/>
              </w:rPr>
              <w:t>Veterans</w:t>
            </w:r>
          </w:p>
          <w:p w14:paraId="3B3556BF" w14:textId="0A96DECA" w:rsidR="005B3024" w:rsidRPr="005B3024" w:rsidRDefault="002A7C71" w:rsidP="00C02EF6">
            <w:pPr>
              <w:pStyle w:val="ListParagraph"/>
              <w:numPr>
                <w:ilvl w:val="0"/>
                <w:numId w:val="24"/>
              </w:numPr>
              <w:rPr>
                <w:color w:val="000000" w:themeColor="text1"/>
              </w:rPr>
            </w:pPr>
            <w:hyperlink r:id="rId43" w:tgtFrame="_blank" w:history="1">
              <w:r w:rsidR="005B3024" w:rsidRPr="005B3024">
                <w:rPr>
                  <w:rStyle w:val="Hyperlink"/>
                </w:rPr>
                <w:t>Veterans Issues</w:t>
              </w:r>
            </w:hyperlink>
          </w:p>
          <w:p w14:paraId="19514261" w14:textId="58678811" w:rsidR="00C57390" w:rsidRPr="00F664AF" w:rsidRDefault="002A7C71" w:rsidP="005B3024">
            <w:pPr>
              <w:pStyle w:val="ListParagraph"/>
              <w:ind w:left="360"/>
              <w:rPr>
                <w:rFonts w:cstheme="minorHAnsi"/>
                <w:color w:val="000000" w:themeColor="text1"/>
              </w:rPr>
            </w:pPr>
            <w:hyperlink r:id="rId44" w:history="1">
              <w:r w:rsidR="005B3024" w:rsidRPr="008E0673">
                <w:rPr>
                  <w:rStyle w:val="Hyperlink"/>
                </w:rPr>
                <w:t>https://dignityalliancema.org/2022-facts-and-issues/</w:t>
              </w:r>
            </w:hyperlink>
            <w:r w:rsidR="005B3024">
              <w:rPr>
                <w:color w:val="000000" w:themeColor="text1"/>
              </w:rPr>
              <w:t xml:space="preserve"> </w:t>
            </w:r>
            <w:r w:rsidR="00C57390">
              <w:rPr>
                <w:color w:val="000000" w:themeColor="text1"/>
              </w:rPr>
              <w:t xml:space="preserve"> </w:t>
            </w:r>
          </w:p>
        </w:tc>
      </w:tr>
      <w:tr w:rsidR="008536C2" w14:paraId="4A1CBEDB" w14:textId="77777777" w:rsidTr="008536C2">
        <w:trPr>
          <w:trHeight w:val="350"/>
        </w:trPr>
        <w:tc>
          <w:tcPr>
            <w:tcW w:w="2964" w:type="dxa"/>
          </w:tcPr>
          <w:p w14:paraId="1EA1EBF7" w14:textId="1DC1D39D" w:rsidR="008536C2" w:rsidRDefault="008536C2" w:rsidP="00C57390">
            <w:pPr>
              <w:rPr>
                <w:color w:val="000000" w:themeColor="text1"/>
                <w:sz w:val="24"/>
                <w:szCs w:val="24"/>
              </w:rPr>
            </w:pPr>
            <w:r>
              <w:rPr>
                <w:color w:val="000000" w:themeColor="text1"/>
                <w:sz w:val="24"/>
                <w:szCs w:val="24"/>
              </w:rPr>
              <w:t>Lives Well Lived</w:t>
            </w:r>
          </w:p>
        </w:tc>
        <w:tc>
          <w:tcPr>
            <w:tcW w:w="3354" w:type="dxa"/>
            <w:gridSpan w:val="2"/>
          </w:tcPr>
          <w:p w14:paraId="307D07BE" w14:textId="77777777" w:rsidR="00AE78C7" w:rsidRDefault="00AE78C7" w:rsidP="002A2B36">
            <w:pPr>
              <w:pStyle w:val="ListParagraph"/>
              <w:ind w:left="360"/>
            </w:pPr>
          </w:p>
          <w:p w14:paraId="2FEF6FCB" w14:textId="77777777" w:rsidR="00AE78C7" w:rsidRDefault="00AE78C7" w:rsidP="002A2B36">
            <w:pPr>
              <w:pStyle w:val="ListParagraph"/>
              <w:ind w:left="360"/>
            </w:pPr>
          </w:p>
          <w:p w14:paraId="6C6D0000" w14:textId="479EBE18" w:rsidR="008536C2" w:rsidRPr="002A2B36" w:rsidRDefault="008536C2" w:rsidP="002A2B36">
            <w:pPr>
              <w:pStyle w:val="ListParagraph"/>
              <w:ind w:left="360"/>
            </w:pPr>
            <w:r w:rsidRPr="000C0D2E">
              <w:rPr>
                <w:noProof/>
                <w:bdr w:val="threeDEngrave" w:sz="48" w:space="0" w:color="auto" w:frame="1"/>
              </w:rPr>
              <w:drawing>
                <wp:inline distT="0" distB="0" distL="0" distR="0" wp14:anchorId="721BCB99" wp14:editId="2F5E9D80">
                  <wp:extent cx="1408176" cy="1865376"/>
                  <wp:effectExtent l="0" t="0" r="0" b="0"/>
                  <wp:docPr id="5" name="Picture 5" descr="NCOA Virtual Conference: NISC State Association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OA Virtual Conference: NISC State Association Breakfas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8176" cy="1865376"/>
                          </a:xfrm>
                          <a:prstGeom prst="rect">
                            <a:avLst/>
                          </a:prstGeom>
                          <a:noFill/>
                          <a:ln>
                            <a:noFill/>
                          </a:ln>
                        </pic:spPr>
                      </pic:pic>
                    </a:graphicData>
                  </a:graphic>
                </wp:inline>
              </w:drawing>
            </w:r>
          </w:p>
        </w:tc>
        <w:tc>
          <w:tcPr>
            <w:tcW w:w="4698" w:type="dxa"/>
            <w:gridSpan w:val="2"/>
          </w:tcPr>
          <w:p w14:paraId="1D6AE2C7" w14:textId="77777777" w:rsidR="008536C2" w:rsidRDefault="008536C2" w:rsidP="008536C2">
            <w:pPr>
              <w:pStyle w:val="ListParagraph"/>
              <w:ind w:left="0"/>
            </w:pPr>
            <w:r>
              <w:rPr>
                <w:b/>
                <w:bCs/>
              </w:rPr>
              <w:t>David P. Stevens, Elder Advocate without Peer</w:t>
            </w:r>
          </w:p>
          <w:p w14:paraId="0EF5FC70" w14:textId="77777777" w:rsidR="00604252" w:rsidRDefault="00604252" w:rsidP="008536C2">
            <w:pPr>
              <w:pStyle w:val="ListParagraph"/>
              <w:ind w:left="0"/>
            </w:pPr>
          </w:p>
          <w:p w14:paraId="0C71B374" w14:textId="64E496C7" w:rsidR="00C72039" w:rsidRDefault="00C72039" w:rsidP="008536C2">
            <w:pPr>
              <w:pStyle w:val="ListParagraph"/>
              <w:ind w:left="0"/>
            </w:pPr>
            <w:r>
              <w:t xml:space="preserve">David Stevens, long-time Executive Director of the Massachusetts Association of Council on Aging and Senior Center Directors (MCOA), has died after a year’s long battle with stage 4 cancer. </w:t>
            </w:r>
          </w:p>
          <w:p w14:paraId="646D0425" w14:textId="77777777" w:rsidR="000760D0" w:rsidRPr="000760D0" w:rsidRDefault="000760D0" w:rsidP="008536C2">
            <w:pPr>
              <w:pStyle w:val="ListParagraph"/>
              <w:ind w:left="0"/>
              <w:rPr>
                <w:sz w:val="16"/>
                <w:szCs w:val="16"/>
              </w:rPr>
            </w:pPr>
          </w:p>
          <w:p w14:paraId="2DB9C0CC" w14:textId="318BD335" w:rsidR="00C72039" w:rsidRDefault="00C72039" w:rsidP="008536C2">
            <w:pPr>
              <w:pStyle w:val="ListParagraph"/>
              <w:ind w:left="0"/>
            </w:pPr>
            <w:r>
              <w:t>Emily Shea</w:t>
            </w:r>
            <w:r w:rsidR="000760D0">
              <w:t>, Commissioner of Boston’s Age Strong Commission</w:t>
            </w:r>
            <w:r w:rsidR="00987BDA">
              <w:t>,</w:t>
            </w:r>
            <w:r w:rsidR="000760D0">
              <w:t xml:space="preserve"> spoke for us all:</w:t>
            </w:r>
          </w:p>
          <w:p w14:paraId="252C507B" w14:textId="6854471C" w:rsidR="00C72039" w:rsidRDefault="00C72039" w:rsidP="000760D0">
            <w:pPr>
              <w:pStyle w:val="ListParagraph"/>
              <w:ind w:left="288"/>
              <w:rPr>
                <w:i/>
                <w:iCs/>
              </w:rPr>
            </w:pPr>
            <w:r w:rsidRPr="000760D0">
              <w:rPr>
                <w:i/>
                <w:iCs/>
              </w:rPr>
              <w:t>We have all been touched by his passion for his work, his infectious smile, his ability to make everyone feel welcome, his honesty, integrity, determination, and spirit. He was a true partner in every sense of the word.</w:t>
            </w:r>
          </w:p>
          <w:p w14:paraId="01924A13" w14:textId="77777777" w:rsidR="000760D0" w:rsidRDefault="000760D0" w:rsidP="000760D0">
            <w:pPr>
              <w:pStyle w:val="ListParagraph"/>
              <w:ind w:left="0"/>
            </w:pPr>
          </w:p>
          <w:p w14:paraId="44E61768" w14:textId="7DF02A43" w:rsidR="000760D0" w:rsidRPr="000760D0" w:rsidRDefault="000760D0" w:rsidP="000760D0">
            <w:pPr>
              <w:pStyle w:val="ListParagraph"/>
              <w:ind w:left="0"/>
            </w:pPr>
            <w:r>
              <w:t>His legacy will endure. May he rest in peace.</w:t>
            </w:r>
          </w:p>
        </w:tc>
      </w:tr>
      <w:tr w:rsidR="00991FCA" w14:paraId="754542D6" w14:textId="77777777" w:rsidTr="00B74480">
        <w:trPr>
          <w:trHeight w:val="350"/>
        </w:trPr>
        <w:tc>
          <w:tcPr>
            <w:tcW w:w="2964" w:type="dxa"/>
          </w:tcPr>
          <w:p w14:paraId="6E29EA46" w14:textId="7CFF2314" w:rsidR="00991FCA" w:rsidRDefault="00F23B3D" w:rsidP="00C57390">
            <w:pPr>
              <w:rPr>
                <w:color w:val="000000" w:themeColor="text1"/>
                <w:sz w:val="24"/>
                <w:szCs w:val="24"/>
              </w:rPr>
            </w:pPr>
            <w:r>
              <w:rPr>
                <w:color w:val="000000" w:themeColor="text1"/>
                <w:sz w:val="24"/>
                <w:szCs w:val="24"/>
              </w:rPr>
              <w:t xml:space="preserve">Survey </w:t>
            </w:r>
            <w:r w:rsidR="00BA2B42">
              <w:rPr>
                <w:color w:val="000000" w:themeColor="text1"/>
                <w:sz w:val="24"/>
                <w:szCs w:val="24"/>
              </w:rPr>
              <w:t>Opportunity</w:t>
            </w:r>
          </w:p>
        </w:tc>
        <w:tc>
          <w:tcPr>
            <w:tcW w:w="8052" w:type="dxa"/>
            <w:gridSpan w:val="4"/>
          </w:tcPr>
          <w:p w14:paraId="5AD18281" w14:textId="77777777" w:rsidR="002A2B36" w:rsidRDefault="00F23B3D" w:rsidP="00F23B3D">
            <w:pPr>
              <w:pStyle w:val="ListParagraph"/>
              <w:numPr>
                <w:ilvl w:val="0"/>
                <w:numId w:val="1"/>
              </w:numPr>
              <w:rPr>
                <w:b/>
                <w:bCs/>
              </w:rPr>
            </w:pPr>
            <w:r w:rsidRPr="00F23B3D">
              <w:rPr>
                <w:b/>
                <w:bCs/>
              </w:rPr>
              <w:t>Institute for Health and Disability Policy Studies</w:t>
            </w:r>
            <w:r w:rsidR="007C74C9">
              <w:rPr>
                <w:b/>
                <w:bCs/>
              </w:rPr>
              <w:t xml:space="preserve"> – University of Kansas</w:t>
            </w:r>
          </w:p>
          <w:p w14:paraId="2B9BB087" w14:textId="77777777" w:rsidR="007C74C9" w:rsidRDefault="007C74C9" w:rsidP="007C74C9">
            <w:pPr>
              <w:pStyle w:val="ListParagraph"/>
              <w:ind w:left="360"/>
              <w:rPr>
                <w:i/>
                <w:iCs/>
              </w:rPr>
            </w:pPr>
            <w:r w:rsidRPr="007C74C9">
              <w:rPr>
                <w:i/>
                <w:iCs/>
              </w:rPr>
              <w:t>Using the National Survey on Health and Disability Panel to Document the COVID-19 Pandemic Experiences of Working-Age Americans with Disabilities</w:t>
            </w:r>
          </w:p>
          <w:p w14:paraId="2381BB76" w14:textId="77777777" w:rsidR="007C74C9" w:rsidRPr="007C74C9" w:rsidRDefault="007C74C9" w:rsidP="007C74C9">
            <w:pPr>
              <w:pStyle w:val="ListParagraph"/>
              <w:ind w:left="360"/>
            </w:pPr>
            <w:r w:rsidRPr="007C74C9">
              <w:t>The University of Kansas Institute for Health &amp; Disability Policy Studies (IHDPS) wants to hear from people with disabilities and/or chronic health conditions. You'll have the chance to enter a drawing to win one of ten $100 gift cards if you complete their survey!</w:t>
            </w:r>
          </w:p>
          <w:p w14:paraId="2601BE7A" w14:textId="77777777" w:rsidR="007C74C9" w:rsidRPr="007C74C9" w:rsidRDefault="007C74C9" w:rsidP="007C74C9">
            <w:pPr>
              <w:pStyle w:val="ListParagraph"/>
              <w:ind w:left="360"/>
            </w:pPr>
            <w:r w:rsidRPr="007C74C9">
              <w:t>The IHDPS believes that the only way to chance policies and improve the lives of people with disabilities and/or chronic health conditions is to ask people like you directly about your experiences. Take the survey to answer questions like:</w:t>
            </w:r>
          </w:p>
          <w:p w14:paraId="748BBBA9" w14:textId="77777777" w:rsidR="007C74C9" w:rsidRPr="007C74C9" w:rsidRDefault="007C74C9" w:rsidP="007C74C9">
            <w:pPr>
              <w:pStyle w:val="ListParagraph"/>
              <w:numPr>
                <w:ilvl w:val="0"/>
                <w:numId w:val="31"/>
              </w:numPr>
            </w:pPr>
            <w:r w:rsidRPr="007C74C9">
              <w:t>What are your experiences this year?</w:t>
            </w:r>
          </w:p>
          <w:p w14:paraId="2FAB48AB" w14:textId="77777777" w:rsidR="007C74C9" w:rsidRPr="007C74C9" w:rsidRDefault="007C74C9" w:rsidP="007C74C9">
            <w:pPr>
              <w:pStyle w:val="ListParagraph"/>
              <w:numPr>
                <w:ilvl w:val="0"/>
                <w:numId w:val="31"/>
              </w:numPr>
            </w:pPr>
            <w:r w:rsidRPr="007C74C9">
              <w:t>Does the COVID-19 pandemic continue to impact your life and health care needs?</w:t>
            </w:r>
          </w:p>
          <w:p w14:paraId="590F8EC7" w14:textId="77777777" w:rsidR="007C74C9" w:rsidRPr="007C74C9" w:rsidRDefault="007C74C9" w:rsidP="007C74C9">
            <w:pPr>
              <w:pStyle w:val="ListParagraph"/>
              <w:numPr>
                <w:ilvl w:val="0"/>
                <w:numId w:val="31"/>
              </w:numPr>
            </w:pPr>
            <w:r w:rsidRPr="007C74C9">
              <w:t>Do you have all the supports you need to live independently in your community?</w:t>
            </w:r>
          </w:p>
          <w:p w14:paraId="590D7B6F" w14:textId="262C9F85" w:rsidR="007C74C9" w:rsidRPr="007C74C9" w:rsidRDefault="007C74C9" w:rsidP="007C74C9">
            <w:pPr>
              <w:pStyle w:val="ListParagraph"/>
              <w:ind w:left="360"/>
            </w:pPr>
            <w:r>
              <w:t xml:space="preserve">Access survey document: </w:t>
            </w:r>
            <w:hyperlink r:id="rId46" w:history="1">
              <w:r w:rsidR="00BA2B42" w:rsidRPr="00732516">
                <w:rPr>
                  <w:rStyle w:val="Hyperlink"/>
                </w:rPr>
                <w:t>https://tinyurl.co</w:t>
              </w:r>
              <w:r w:rsidR="00BA2B42" w:rsidRPr="00732516">
                <w:rPr>
                  <w:rStyle w:val="Hyperlink"/>
                </w:rPr>
                <w:t>m</w:t>
              </w:r>
              <w:r w:rsidR="00BA2B42" w:rsidRPr="00732516">
                <w:rPr>
                  <w:rStyle w:val="Hyperlink"/>
                </w:rPr>
                <w:t>/IHDPS2022Survey</w:t>
              </w:r>
            </w:hyperlink>
            <w:r w:rsidR="00BA2B42">
              <w:t xml:space="preserve"> </w:t>
            </w:r>
          </w:p>
        </w:tc>
      </w:tr>
      <w:tr w:rsidR="006555A9" w14:paraId="622552CD" w14:textId="77777777" w:rsidTr="00B74480">
        <w:trPr>
          <w:trHeight w:val="350"/>
        </w:trPr>
        <w:tc>
          <w:tcPr>
            <w:tcW w:w="2964" w:type="dxa"/>
          </w:tcPr>
          <w:p w14:paraId="6C61231B" w14:textId="39484B89" w:rsidR="006555A9" w:rsidRDefault="006555A9" w:rsidP="00C57390">
            <w:pPr>
              <w:rPr>
                <w:color w:val="000000" w:themeColor="text1"/>
                <w:sz w:val="24"/>
                <w:szCs w:val="24"/>
              </w:rPr>
            </w:pPr>
            <w:r>
              <w:rPr>
                <w:color w:val="000000" w:themeColor="text1"/>
                <w:sz w:val="24"/>
                <w:szCs w:val="24"/>
              </w:rPr>
              <w:t>Inspiration</w:t>
            </w:r>
          </w:p>
        </w:tc>
        <w:tc>
          <w:tcPr>
            <w:tcW w:w="8052" w:type="dxa"/>
            <w:gridSpan w:val="4"/>
          </w:tcPr>
          <w:p w14:paraId="75BDBFD3" w14:textId="77777777" w:rsidR="006555A9" w:rsidRDefault="00BA2B42" w:rsidP="00BA2B42">
            <w:pPr>
              <w:pStyle w:val="ListParagraph"/>
              <w:numPr>
                <w:ilvl w:val="0"/>
                <w:numId w:val="1"/>
              </w:numPr>
              <w:rPr>
                <w:b/>
                <w:bCs/>
                <w:color w:val="000000" w:themeColor="text1"/>
              </w:rPr>
            </w:pPr>
            <w:r>
              <w:rPr>
                <w:b/>
                <w:bCs/>
                <w:color w:val="000000" w:themeColor="text1"/>
              </w:rPr>
              <w:t>Daily Sun</w:t>
            </w:r>
          </w:p>
          <w:p w14:paraId="57A2FCF9" w14:textId="77777777" w:rsidR="00BA2B42" w:rsidRDefault="00BA2B42" w:rsidP="00BA2B42">
            <w:pPr>
              <w:pStyle w:val="ListParagraph"/>
              <w:ind w:left="360"/>
              <w:rPr>
                <w:color w:val="000000" w:themeColor="text1"/>
              </w:rPr>
            </w:pPr>
            <w:r>
              <w:rPr>
                <w:color w:val="000000" w:themeColor="text1"/>
              </w:rPr>
              <w:t>May 4, 2022</w:t>
            </w:r>
          </w:p>
          <w:p w14:paraId="7A96A493" w14:textId="77777777" w:rsidR="00BA2B42" w:rsidRDefault="00CB1323" w:rsidP="00BA2B42">
            <w:pPr>
              <w:pStyle w:val="ListParagraph"/>
              <w:ind w:left="360"/>
              <w:rPr>
                <w:i/>
                <w:iCs/>
                <w:color w:val="000000" w:themeColor="text1"/>
              </w:rPr>
            </w:pPr>
            <w:r w:rsidRPr="00CB1323">
              <w:rPr>
                <w:i/>
                <w:iCs/>
                <w:color w:val="000000" w:themeColor="text1"/>
              </w:rPr>
              <w:t>WWII veteran still helping community after 100 years</w:t>
            </w:r>
          </w:p>
          <w:p w14:paraId="74257967" w14:textId="77777777" w:rsidR="00CB1323" w:rsidRDefault="00CB1323" w:rsidP="00BA2B42">
            <w:pPr>
              <w:pStyle w:val="ListParagraph"/>
              <w:ind w:left="360"/>
              <w:rPr>
                <w:color w:val="000000" w:themeColor="text1"/>
              </w:rPr>
            </w:pPr>
            <w:r>
              <w:rPr>
                <w:color w:val="000000" w:themeColor="text1"/>
              </w:rPr>
              <w:t xml:space="preserve">[Frank] </w:t>
            </w:r>
            <w:r w:rsidRPr="00CB1323">
              <w:rPr>
                <w:color w:val="000000" w:themeColor="text1"/>
              </w:rPr>
              <w:t>Smith is celebrating his 100th birthday on Thursday, May 5, with family and friends at the Beatrice Senior Citizens’ Center.</w:t>
            </w:r>
            <w:r>
              <w:rPr>
                <w:color w:val="000000" w:themeColor="text1"/>
              </w:rPr>
              <w:t xml:space="preserve"> . .</w:t>
            </w:r>
          </w:p>
          <w:p w14:paraId="145260B0" w14:textId="01239BC5" w:rsidR="00CB1323" w:rsidRPr="00CB1323" w:rsidRDefault="00CB1323" w:rsidP="00CB1323">
            <w:pPr>
              <w:pStyle w:val="ListParagraph"/>
              <w:ind w:left="360"/>
              <w:rPr>
                <w:color w:val="000000" w:themeColor="text1"/>
              </w:rPr>
            </w:pPr>
            <w:r w:rsidRPr="00CB1323">
              <w:rPr>
                <w:color w:val="000000" w:themeColor="text1"/>
              </w:rPr>
              <w:t>He steps out of the passenger side of the black Chevy Malibu, his lap still warm from the foam take out box. Inside the box—and the brown paper bag on top of it—is a meal prepared by the Blue Rivers Area Agency on Aging for senior citizens across the community. Smith delivers between 16 and 24 of those meals every day.</w:t>
            </w:r>
            <w:r>
              <w:rPr>
                <w:color w:val="000000" w:themeColor="text1"/>
              </w:rPr>
              <w:t xml:space="preserve"> . . </w:t>
            </w:r>
            <w:r w:rsidRPr="00CB1323">
              <w:rPr>
                <w:color w:val="000000" w:themeColor="text1"/>
              </w:rPr>
              <w:t>Smith, who has a combat badge, spent two months in Africa and 15 months in Italy during 1942 and 1945.</w:t>
            </w:r>
            <w:r>
              <w:rPr>
                <w:color w:val="000000" w:themeColor="text1"/>
              </w:rPr>
              <w:t xml:space="preserve"> . .</w:t>
            </w:r>
            <w:r w:rsidRPr="00CB1323">
              <w:rPr>
                <w:rFonts w:ascii="Times New Roman" w:eastAsia="Times New Roman" w:hAnsi="Times New Roman" w:cs="Times New Roman"/>
                <w:sz w:val="24"/>
                <w:szCs w:val="24"/>
              </w:rPr>
              <w:t xml:space="preserve"> </w:t>
            </w:r>
            <w:r w:rsidRPr="00CB1323">
              <w:rPr>
                <w:color w:val="000000" w:themeColor="text1"/>
              </w:rPr>
              <w:t>Long before he was delivering meals to senior citizens in Beatrice, Smith got his start with acts kindness in Italy.</w:t>
            </w:r>
          </w:p>
          <w:p w14:paraId="3753FC1B" w14:textId="21B2921A" w:rsidR="00CB1323" w:rsidRPr="00CB1323" w:rsidRDefault="00CB1323" w:rsidP="00CB1323">
            <w:pPr>
              <w:pStyle w:val="ListParagraph"/>
              <w:ind w:left="360"/>
              <w:rPr>
                <w:color w:val="000000" w:themeColor="text1"/>
              </w:rPr>
            </w:pPr>
            <w:r w:rsidRPr="00CB1323">
              <w:rPr>
                <w:color w:val="000000" w:themeColor="text1"/>
              </w:rPr>
              <w:t>“</w:t>
            </w:r>
            <w:r w:rsidR="005518FC" w:rsidRPr="00CB1323">
              <w:rPr>
                <w:color w:val="000000" w:themeColor="text1"/>
              </w:rPr>
              <w:t>Well,</w:t>
            </w:r>
            <w:r w:rsidRPr="00CB1323">
              <w:rPr>
                <w:color w:val="000000" w:themeColor="text1"/>
              </w:rPr>
              <w:t xml:space="preserve"> I made friends with a </w:t>
            </w:r>
            <w:r w:rsidR="00D43E08" w:rsidRPr="00CB1323">
              <w:rPr>
                <w:color w:val="000000" w:themeColor="text1"/>
              </w:rPr>
              <w:t>shoemaker</w:t>
            </w:r>
            <w:r w:rsidRPr="00CB1323">
              <w:rPr>
                <w:color w:val="000000" w:themeColor="text1"/>
              </w:rPr>
              <w:t xml:space="preserve">,” he said. “And they were starving because there wasn’t any leather. You couldn’t make any shoes. </w:t>
            </w:r>
            <w:r w:rsidR="005518FC" w:rsidRPr="00CB1323">
              <w:rPr>
                <w:color w:val="000000" w:themeColor="text1"/>
              </w:rPr>
              <w:t>So,</w:t>
            </w:r>
            <w:r w:rsidRPr="00CB1323">
              <w:rPr>
                <w:color w:val="000000" w:themeColor="text1"/>
              </w:rPr>
              <w:t xml:space="preserve"> they lived in a stone house with flagstone floors. And Christmas was coming, so three of us asked our folks at home to get us presents for a 10-year-old girl named Angela. They came and were there in time for Christmas. </w:t>
            </w:r>
            <w:r w:rsidR="005518FC" w:rsidRPr="00CB1323">
              <w:rPr>
                <w:color w:val="000000" w:themeColor="text1"/>
              </w:rPr>
              <w:t>So,</w:t>
            </w:r>
            <w:r w:rsidRPr="00CB1323">
              <w:rPr>
                <w:color w:val="000000" w:themeColor="text1"/>
              </w:rPr>
              <w:t xml:space="preserve"> on Christmas Eve, we took the presents over to the family and to Angela. And her favorite was a walking doll. It was wooden doll, it walked down a slanted plank.”</w:t>
            </w:r>
          </w:p>
          <w:p w14:paraId="658CB5BF" w14:textId="4B8A1D33" w:rsidR="00CB1323" w:rsidRPr="00CB1323" w:rsidRDefault="00E73DF7" w:rsidP="00BA2B42">
            <w:pPr>
              <w:pStyle w:val="ListParagraph"/>
              <w:ind w:left="360"/>
              <w:rPr>
                <w:color w:val="000000" w:themeColor="text1"/>
              </w:rPr>
            </w:pPr>
            <w:hyperlink r:id="rId47" w:history="1">
              <w:r w:rsidRPr="00732516">
                <w:rPr>
                  <w:rStyle w:val="Hyperlink"/>
                </w:rPr>
                <w:t>https://tinyurl.co</w:t>
              </w:r>
              <w:r w:rsidRPr="00732516">
                <w:rPr>
                  <w:rStyle w:val="Hyperlink"/>
                </w:rPr>
                <w:t>m</w:t>
              </w:r>
              <w:r w:rsidRPr="00732516">
                <w:rPr>
                  <w:rStyle w:val="Hyperlink"/>
                </w:rPr>
                <w:t>/StillHelpingAfter100Years</w:t>
              </w:r>
            </w:hyperlink>
            <w:r>
              <w:rPr>
                <w:color w:val="000000" w:themeColor="text1"/>
              </w:rPr>
              <w:t xml:space="preserve"> </w:t>
            </w:r>
          </w:p>
        </w:tc>
      </w:tr>
      <w:tr w:rsidR="00C57390" w14:paraId="2DBAA7CA" w14:textId="77777777" w:rsidTr="00B74480">
        <w:trPr>
          <w:trHeight w:val="350"/>
        </w:trPr>
        <w:tc>
          <w:tcPr>
            <w:tcW w:w="2964" w:type="dxa"/>
          </w:tcPr>
          <w:p w14:paraId="4E810B4D" w14:textId="1FBF0044" w:rsidR="00C57390" w:rsidRDefault="007437C1" w:rsidP="00C57390">
            <w:pPr>
              <w:rPr>
                <w:color w:val="000000" w:themeColor="text1"/>
                <w:sz w:val="24"/>
                <w:szCs w:val="24"/>
              </w:rPr>
            </w:pPr>
            <w:r>
              <w:rPr>
                <w:color w:val="000000" w:themeColor="text1"/>
                <w:sz w:val="24"/>
                <w:szCs w:val="24"/>
              </w:rPr>
              <w:t>Biden / Federal Policy</w:t>
            </w:r>
          </w:p>
        </w:tc>
        <w:tc>
          <w:tcPr>
            <w:tcW w:w="8052" w:type="dxa"/>
            <w:gridSpan w:val="4"/>
          </w:tcPr>
          <w:p w14:paraId="1F0828EB" w14:textId="47CC401B" w:rsidR="007E4A1D" w:rsidRPr="007E4A1D" w:rsidRDefault="007E4A1D" w:rsidP="007437C1">
            <w:pPr>
              <w:pStyle w:val="ListParagraph"/>
              <w:numPr>
                <w:ilvl w:val="0"/>
                <w:numId w:val="1"/>
              </w:numPr>
              <w:rPr>
                <w:color w:val="000000" w:themeColor="text1"/>
              </w:rPr>
            </w:pPr>
            <w:r>
              <w:rPr>
                <w:b/>
                <w:bCs/>
                <w:color w:val="000000" w:themeColor="text1"/>
              </w:rPr>
              <w:t>Kaiser Health News</w:t>
            </w:r>
          </w:p>
          <w:p w14:paraId="01C41C70" w14:textId="68779F44" w:rsidR="007E4A1D" w:rsidRDefault="007E4A1D" w:rsidP="007E4A1D">
            <w:pPr>
              <w:pStyle w:val="ListParagraph"/>
              <w:ind w:left="360"/>
              <w:rPr>
                <w:color w:val="000000" w:themeColor="text1"/>
              </w:rPr>
            </w:pPr>
            <w:r>
              <w:rPr>
                <w:color w:val="000000" w:themeColor="text1"/>
              </w:rPr>
              <w:t>May 3, 2022</w:t>
            </w:r>
          </w:p>
          <w:p w14:paraId="633CC044" w14:textId="34780C08" w:rsidR="00287D8F" w:rsidRPr="00287D8F" w:rsidRDefault="00287D8F" w:rsidP="007E4A1D">
            <w:pPr>
              <w:pStyle w:val="ListParagraph"/>
              <w:ind w:left="360"/>
              <w:rPr>
                <w:i/>
                <w:iCs/>
              </w:rPr>
            </w:pPr>
            <w:r w:rsidRPr="00287D8F">
              <w:rPr>
                <w:i/>
                <w:iCs/>
              </w:rPr>
              <w:t>Medicare Surprise: Drug Plan Prices Touted During Open Enrollment Can Rise Within a Month</w:t>
            </w:r>
          </w:p>
          <w:p w14:paraId="5025E2D2" w14:textId="526DEE36" w:rsidR="007E4A1D" w:rsidRDefault="007E4A1D" w:rsidP="007E4A1D">
            <w:pPr>
              <w:pStyle w:val="ListParagraph"/>
              <w:ind w:left="360"/>
            </w:pPr>
            <w:r>
              <w:t>As early as three weeks after Medicare’s drug plan enrollment period ends on Dec. 7, insurance plans can change what they charge members for drugs — and they can do it repeatedly</w:t>
            </w:r>
            <w:r w:rsidR="00287D8F">
              <w:t>. . .</w:t>
            </w:r>
          </w:p>
          <w:p w14:paraId="5E586A9A" w14:textId="3AF52A02" w:rsidR="00287D8F" w:rsidRDefault="00287D8F" w:rsidP="007E4A1D">
            <w:pPr>
              <w:pStyle w:val="ListParagraph"/>
              <w:ind w:left="360"/>
              <w:rPr>
                <w:color w:val="000000" w:themeColor="text1"/>
              </w:rPr>
            </w:pPr>
            <w:r w:rsidRPr="00287D8F">
              <w:rPr>
                <w:color w:val="000000" w:themeColor="text1"/>
              </w:rPr>
              <w:t xml:space="preserve">A </w:t>
            </w:r>
            <w:hyperlink r:id="rId48" w:history="1">
              <w:r w:rsidRPr="00287D8F">
                <w:rPr>
                  <w:rStyle w:val="Hyperlink"/>
                </w:rPr>
                <w:t>recent analysis</w:t>
              </w:r>
            </w:hyperlink>
            <w:r w:rsidRPr="00287D8F">
              <w:rPr>
                <w:color w:val="000000" w:themeColor="text1"/>
              </w:rPr>
              <w:t xml:space="preserve"> by AARP, which is lobbying Congress to pass legislation to control drug prices, compared drugmakers’ list prices between the end of December 2021 — shortly after the Dec. 7 sign-up deadline — and the end of January 2022, just a month after new Medicare drug plans began. Researchers found that the list prices for the 75 brand-name drugs most frequently prescribed to Medicare beneficiaries had risen as much as 8%.</w:t>
            </w:r>
            <w:r>
              <w:rPr>
                <w:color w:val="000000" w:themeColor="text1"/>
              </w:rPr>
              <w:t xml:space="preserve"> . .</w:t>
            </w:r>
          </w:p>
          <w:p w14:paraId="06096886" w14:textId="77777777" w:rsidR="00287D8F" w:rsidRPr="00287D8F" w:rsidRDefault="00287D8F" w:rsidP="00287D8F">
            <w:pPr>
              <w:pStyle w:val="ListParagraph"/>
              <w:ind w:left="360"/>
              <w:rPr>
                <w:color w:val="000000" w:themeColor="text1"/>
              </w:rPr>
            </w:pPr>
            <w:r w:rsidRPr="00287D8F">
              <w:rPr>
                <w:color w:val="000000" w:themeColor="text1"/>
              </w:rPr>
              <w:t>On April 22, CMS unveiled a proposal to streamline access to the Medicare Savings Program, which helps 10 million low-income enrollees pay Medicare premiums and reduce cost sharing. Enrollees also receive drug coverage with reduced premiums and out-of-pocket costs.</w:t>
            </w:r>
          </w:p>
          <w:p w14:paraId="31FB9314" w14:textId="2C52B7A9" w:rsidR="00287D8F" w:rsidRDefault="00287D8F" w:rsidP="00287D8F">
            <w:pPr>
              <w:pStyle w:val="ListParagraph"/>
              <w:ind w:left="360"/>
              <w:rPr>
                <w:color w:val="000000" w:themeColor="text1"/>
              </w:rPr>
            </w:pPr>
            <w:r w:rsidRPr="00287D8F">
              <w:rPr>
                <w:color w:val="000000" w:themeColor="text1"/>
              </w:rPr>
              <w:t xml:space="preserve">The subsidies make a difference. Low-income beneficiaries who have separate drug coverage plans and receive subsidies are nearly twice as likely to take their medications as those without financial assistance, according to a </w:t>
            </w:r>
            <w:hyperlink r:id="rId49" w:history="1">
              <w:r w:rsidRPr="00287D8F">
                <w:rPr>
                  <w:rStyle w:val="Hyperlink"/>
                </w:rPr>
                <w:t>study Dusetzina co-authored</w:t>
              </w:r>
            </w:hyperlink>
            <w:r w:rsidRPr="00287D8F">
              <w:rPr>
                <w:color w:val="000000" w:themeColor="text1"/>
              </w:rPr>
              <w:t xml:space="preserve"> for Health Affairs in April.</w:t>
            </w:r>
          </w:p>
          <w:p w14:paraId="6A5951C9" w14:textId="2E8C1636" w:rsidR="00287D8F" w:rsidRPr="002B48C5" w:rsidRDefault="00C32403" w:rsidP="00C32403">
            <w:pPr>
              <w:pStyle w:val="ListParagraph"/>
              <w:ind w:left="360"/>
              <w:rPr>
                <w:color w:val="000000" w:themeColor="text1"/>
              </w:rPr>
            </w:pPr>
            <w:hyperlink r:id="rId50" w:history="1">
              <w:r w:rsidRPr="00732516">
                <w:rPr>
                  <w:rStyle w:val="Hyperlink"/>
                </w:rPr>
                <w:t>https://tinyurl.</w:t>
              </w:r>
              <w:r w:rsidRPr="00732516">
                <w:rPr>
                  <w:rStyle w:val="Hyperlink"/>
                </w:rPr>
                <w:t>c</w:t>
              </w:r>
              <w:r w:rsidRPr="00732516">
                <w:rPr>
                  <w:rStyle w:val="Hyperlink"/>
                </w:rPr>
                <w:t>om/MedicareSurprise</w:t>
              </w:r>
            </w:hyperlink>
            <w:r>
              <w:rPr>
                <w:color w:val="000000" w:themeColor="text1"/>
              </w:rPr>
              <w:t xml:space="preserve"> </w:t>
            </w:r>
          </w:p>
          <w:p w14:paraId="7AB9CCEB" w14:textId="794D216C" w:rsidR="00A32EC5" w:rsidRPr="007437C1" w:rsidRDefault="007437C1" w:rsidP="007437C1">
            <w:pPr>
              <w:pStyle w:val="ListParagraph"/>
              <w:numPr>
                <w:ilvl w:val="0"/>
                <w:numId w:val="1"/>
              </w:numPr>
              <w:rPr>
                <w:color w:val="000000" w:themeColor="text1"/>
              </w:rPr>
            </w:pPr>
            <w:r>
              <w:rPr>
                <w:b/>
                <w:bCs/>
                <w:color w:val="000000" w:themeColor="text1"/>
              </w:rPr>
              <w:t>CNBC</w:t>
            </w:r>
          </w:p>
          <w:p w14:paraId="7854617F" w14:textId="77777777" w:rsidR="007437C1" w:rsidRDefault="007437C1" w:rsidP="007437C1">
            <w:pPr>
              <w:pStyle w:val="ListParagraph"/>
              <w:ind w:left="360"/>
              <w:rPr>
                <w:color w:val="000000" w:themeColor="text1"/>
              </w:rPr>
            </w:pPr>
            <w:r>
              <w:rPr>
                <w:color w:val="000000" w:themeColor="text1"/>
              </w:rPr>
              <w:t>May 1, 2022</w:t>
            </w:r>
          </w:p>
          <w:p w14:paraId="7E37D020" w14:textId="77777777" w:rsidR="007437C1" w:rsidRDefault="007437C1" w:rsidP="007437C1">
            <w:pPr>
              <w:pStyle w:val="ListParagraph"/>
              <w:ind w:left="360"/>
              <w:rPr>
                <w:i/>
                <w:iCs/>
                <w:color w:val="000000" w:themeColor="text1"/>
              </w:rPr>
            </w:pPr>
            <w:r w:rsidRPr="007437C1">
              <w:rPr>
                <w:i/>
                <w:iCs/>
                <w:color w:val="000000" w:themeColor="text1"/>
              </w:rPr>
              <w:t>A reduction in Medicare Part B premiums remains in play. Here’s where things stand</w:t>
            </w:r>
          </w:p>
          <w:p w14:paraId="2D798985" w14:textId="77777777" w:rsidR="00B6144B" w:rsidRDefault="00B6144B" w:rsidP="007437C1">
            <w:pPr>
              <w:pStyle w:val="ListParagraph"/>
              <w:ind w:left="360"/>
              <w:rPr>
                <w:color w:val="000000" w:themeColor="text1"/>
              </w:rPr>
            </w:pPr>
            <w:r>
              <w:rPr>
                <w:color w:val="000000" w:themeColor="text1"/>
              </w:rPr>
              <w:t>Key points:</w:t>
            </w:r>
          </w:p>
          <w:p w14:paraId="0A68394C" w14:textId="77777777" w:rsidR="00B6144B" w:rsidRPr="00B6144B" w:rsidRDefault="00B6144B" w:rsidP="00B6144B">
            <w:pPr>
              <w:pStyle w:val="ListParagraph"/>
              <w:numPr>
                <w:ilvl w:val="0"/>
                <w:numId w:val="30"/>
              </w:numPr>
              <w:rPr>
                <w:color w:val="000000" w:themeColor="text1"/>
              </w:rPr>
            </w:pPr>
            <w:r w:rsidRPr="00B6144B">
              <w:rPr>
                <w:color w:val="000000" w:themeColor="text1"/>
              </w:rPr>
              <w:t>The Centers for Medicare &amp; Medicaid Services continues to evaluate the Part B premium, given changes that have occurred since the monthly amount was set last year.</w:t>
            </w:r>
          </w:p>
          <w:p w14:paraId="5B6ACB56" w14:textId="77777777" w:rsidR="00B6144B" w:rsidRPr="00B6144B" w:rsidRDefault="00B6144B" w:rsidP="00B6144B">
            <w:pPr>
              <w:pStyle w:val="ListParagraph"/>
              <w:numPr>
                <w:ilvl w:val="0"/>
                <w:numId w:val="30"/>
              </w:numPr>
              <w:rPr>
                <w:color w:val="000000" w:themeColor="text1"/>
              </w:rPr>
            </w:pPr>
            <w:r w:rsidRPr="00B6144B">
              <w:rPr>
                <w:color w:val="000000" w:themeColor="text1"/>
              </w:rPr>
              <w:t>About half the rise in the premium was attributed to the potential cost of broadly covering Alzheimer’s drug Aduhelm.</w:t>
            </w:r>
          </w:p>
          <w:p w14:paraId="2B077AF5" w14:textId="77777777" w:rsidR="00B6144B" w:rsidRPr="00B6144B" w:rsidRDefault="00B6144B" w:rsidP="00B6144B">
            <w:pPr>
              <w:pStyle w:val="ListParagraph"/>
              <w:numPr>
                <w:ilvl w:val="0"/>
                <w:numId w:val="30"/>
              </w:numPr>
              <w:rPr>
                <w:color w:val="000000" w:themeColor="text1"/>
              </w:rPr>
            </w:pPr>
            <w:r w:rsidRPr="00B6144B">
              <w:rPr>
                <w:color w:val="000000" w:themeColor="text1"/>
              </w:rPr>
              <w:t>If a premium reduction happens, there’s a chance it could be applied to 2023 instead of 2022.</w:t>
            </w:r>
          </w:p>
          <w:p w14:paraId="479B5939" w14:textId="0D6AC956" w:rsidR="00B6144B" w:rsidRPr="00B6144B" w:rsidRDefault="002A7C71" w:rsidP="007437C1">
            <w:pPr>
              <w:pStyle w:val="ListParagraph"/>
              <w:ind w:left="360"/>
              <w:rPr>
                <w:color w:val="000000" w:themeColor="text1"/>
              </w:rPr>
            </w:pPr>
            <w:hyperlink r:id="rId51" w:history="1">
              <w:r w:rsidR="00B6144B" w:rsidRPr="00C76ECA">
                <w:rPr>
                  <w:rStyle w:val="Hyperlink"/>
                </w:rPr>
                <w:t>https://tinyurl.com/Reducti</w:t>
              </w:r>
              <w:r w:rsidR="00B6144B" w:rsidRPr="00C76ECA">
                <w:rPr>
                  <w:rStyle w:val="Hyperlink"/>
                </w:rPr>
                <w:t>o</w:t>
              </w:r>
              <w:r w:rsidR="00B6144B" w:rsidRPr="00C76ECA">
                <w:rPr>
                  <w:rStyle w:val="Hyperlink"/>
                </w:rPr>
                <w:t>nMedicarePartB</w:t>
              </w:r>
            </w:hyperlink>
            <w:r w:rsidR="00B6144B">
              <w:rPr>
                <w:color w:val="000000" w:themeColor="text1"/>
              </w:rPr>
              <w:t xml:space="preserve"> </w:t>
            </w:r>
          </w:p>
        </w:tc>
      </w:tr>
      <w:tr w:rsidR="0065534A" w14:paraId="4F44D442" w14:textId="77777777" w:rsidTr="00B74480">
        <w:trPr>
          <w:trHeight w:val="350"/>
        </w:trPr>
        <w:tc>
          <w:tcPr>
            <w:tcW w:w="2964" w:type="dxa"/>
          </w:tcPr>
          <w:p w14:paraId="7C549CDE" w14:textId="132AA4D3" w:rsidR="0065534A" w:rsidRDefault="0065534A" w:rsidP="00C57390">
            <w:pPr>
              <w:rPr>
                <w:color w:val="000000" w:themeColor="text1"/>
                <w:sz w:val="24"/>
                <w:szCs w:val="24"/>
              </w:rPr>
            </w:pPr>
            <w:r>
              <w:rPr>
                <w:color w:val="000000" w:themeColor="text1"/>
                <w:sz w:val="24"/>
                <w:szCs w:val="24"/>
              </w:rPr>
              <w:t>Public Policy</w:t>
            </w:r>
          </w:p>
        </w:tc>
        <w:tc>
          <w:tcPr>
            <w:tcW w:w="8052" w:type="dxa"/>
            <w:gridSpan w:val="4"/>
          </w:tcPr>
          <w:p w14:paraId="264EFDD4" w14:textId="53A83B37" w:rsidR="006048B9" w:rsidRDefault="006048B9" w:rsidP="0065534A">
            <w:pPr>
              <w:pStyle w:val="ListParagraph"/>
              <w:numPr>
                <w:ilvl w:val="0"/>
                <w:numId w:val="1"/>
              </w:numPr>
              <w:rPr>
                <w:b/>
                <w:bCs/>
                <w:color w:val="000000" w:themeColor="text1"/>
              </w:rPr>
            </w:pPr>
            <w:r>
              <w:rPr>
                <w:b/>
                <w:bCs/>
                <w:color w:val="000000" w:themeColor="text1"/>
              </w:rPr>
              <w:t>Kaiser Health News</w:t>
            </w:r>
          </w:p>
          <w:p w14:paraId="77F4902F" w14:textId="16FB689B" w:rsidR="006048B9" w:rsidRDefault="006048B9" w:rsidP="006048B9">
            <w:pPr>
              <w:pStyle w:val="ListParagraph"/>
              <w:ind w:left="360"/>
              <w:rPr>
                <w:color w:val="000000" w:themeColor="text1"/>
              </w:rPr>
            </w:pPr>
            <w:r>
              <w:rPr>
                <w:color w:val="000000" w:themeColor="text1"/>
              </w:rPr>
              <w:t>May 3, 2022</w:t>
            </w:r>
          </w:p>
          <w:p w14:paraId="45E8CF69" w14:textId="76318F44" w:rsidR="006048B9" w:rsidRDefault="006048B9" w:rsidP="006048B9">
            <w:pPr>
              <w:pStyle w:val="ListParagraph"/>
              <w:ind w:left="360"/>
              <w:rPr>
                <w:i/>
                <w:iCs/>
                <w:color w:val="000000" w:themeColor="text1"/>
              </w:rPr>
            </w:pPr>
            <w:r w:rsidRPr="006048B9">
              <w:rPr>
                <w:i/>
                <w:iCs/>
                <w:color w:val="000000" w:themeColor="text1"/>
              </w:rPr>
              <w:t>States Watching as Massachusetts Takes Aim at Hospital Building Boom and Costs</w:t>
            </w:r>
          </w:p>
          <w:p w14:paraId="66522195" w14:textId="681CFE85" w:rsidR="006048B9" w:rsidRDefault="006048B9" w:rsidP="006048B9">
            <w:pPr>
              <w:pStyle w:val="ListParagraph"/>
              <w:ind w:left="360"/>
            </w:pPr>
            <w:r>
              <w:t>A Massachusetts health cost watchdog agency and a broad coalition including consumers, health systems, and insurers helped block the state’s largest — and most expensive — hospital system in April from expanding into the Boston suburbs.</w:t>
            </w:r>
          </w:p>
          <w:p w14:paraId="3B5D199F" w14:textId="033BE5F6" w:rsidR="006048B9" w:rsidRDefault="006048B9" w:rsidP="006048B9">
            <w:pPr>
              <w:pStyle w:val="ListParagraph"/>
              <w:ind w:left="360"/>
              <w:rPr>
                <w:color w:val="000000" w:themeColor="text1"/>
              </w:rPr>
            </w:pPr>
            <w:r w:rsidRPr="006048B9">
              <w:rPr>
                <w:color w:val="000000" w:themeColor="text1"/>
              </w:rPr>
              <w:t xml:space="preserve">Advocates for more affordable care hope the decision by regulators to hold Mass General Brigham accountable for its high costs will usher in a new era of aggressive action to rein in hospital expansions that drive up spending. Their next target is </w:t>
            </w:r>
            <w:hyperlink r:id="rId52" w:history="1">
              <w:r w:rsidRPr="006048B9">
                <w:rPr>
                  <w:rStyle w:val="Hyperlink"/>
                </w:rPr>
                <w:t>a proposed $435 million expansion</w:t>
              </w:r>
            </w:hyperlink>
            <w:r w:rsidRPr="006048B9">
              <w:rPr>
                <w:color w:val="000000" w:themeColor="text1"/>
              </w:rPr>
              <w:t xml:space="preserve"> by Boston Children’s Hospital.</w:t>
            </w:r>
            <w:r>
              <w:rPr>
                <w:color w:val="000000" w:themeColor="text1"/>
              </w:rPr>
              <w:t xml:space="preserve"> . .</w:t>
            </w:r>
          </w:p>
          <w:p w14:paraId="2BF1B64E" w14:textId="64307739" w:rsidR="006048B9" w:rsidRDefault="006048B9" w:rsidP="006048B9">
            <w:pPr>
              <w:pStyle w:val="ListParagraph"/>
              <w:ind w:left="360"/>
              <w:rPr>
                <w:color w:val="000000" w:themeColor="text1"/>
              </w:rPr>
            </w:pPr>
            <w:r w:rsidRPr="006048B9">
              <w:rPr>
                <w:color w:val="000000" w:themeColor="text1"/>
              </w:rPr>
              <w:t>With its many teaching hospitals, Massachusetts historically has been among the states with the highest per capita health care costs, though its spending has moderated in recent years as state officials have taken aim at the issue.</w:t>
            </w:r>
            <w:r w:rsidR="00606890">
              <w:rPr>
                <w:color w:val="000000" w:themeColor="text1"/>
              </w:rPr>
              <w:t xml:space="preserve"> . .</w:t>
            </w:r>
          </w:p>
          <w:p w14:paraId="2F5D5F84" w14:textId="77777777" w:rsidR="00606890" w:rsidRPr="00606890" w:rsidRDefault="00606890" w:rsidP="00606890">
            <w:pPr>
              <w:pStyle w:val="ListParagraph"/>
              <w:ind w:left="360"/>
              <w:rPr>
                <w:color w:val="000000" w:themeColor="text1"/>
              </w:rPr>
            </w:pPr>
            <w:r w:rsidRPr="00606890">
              <w:rPr>
                <w:color w:val="000000" w:themeColor="text1"/>
              </w:rPr>
              <w:t>The health policy commission, which works independently of the public health department but provides advice, has also required MGB to submit an 18-month cost-control plan by May 16, because its prices and spending growth have far exceeded those of other hospital systems. That was a major reason the growth in state health spending hit 4.3% in 2019, exceeding the commission’s target of 3.1%.</w:t>
            </w:r>
          </w:p>
          <w:p w14:paraId="325AB1AE" w14:textId="6C8D6497" w:rsidR="00606890" w:rsidRDefault="00606890" w:rsidP="00606890">
            <w:pPr>
              <w:pStyle w:val="ListParagraph"/>
              <w:ind w:left="360"/>
              <w:rPr>
                <w:color w:val="000000" w:themeColor="text1"/>
              </w:rPr>
            </w:pPr>
            <w:r w:rsidRPr="00606890">
              <w:rPr>
                <w:color w:val="000000" w:themeColor="text1"/>
              </w:rPr>
              <w:t>This is the first time a state agency in Massachusetts or anywhere else in the country has ordered a hospital to develop a plan to control its costs</w:t>
            </w:r>
            <w:r>
              <w:rPr>
                <w:color w:val="000000" w:themeColor="text1"/>
              </w:rPr>
              <w:t>. . .</w:t>
            </w:r>
          </w:p>
          <w:p w14:paraId="0758DCEF" w14:textId="4AC4AA02" w:rsidR="00606890" w:rsidRDefault="00606890" w:rsidP="00606890">
            <w:pPr>
              <w:pStyle w:val="ListParagraph"/>
              <w:ind w:left="360"/>
              <w:rPr>
                <w:color w:val="000000" w:themeColor="text1"/>
              </w:rPr>
            </w:pPr>
            <w:r>
              <w:rPr>
                <w:color w:val="000000" w:themeColor="text1"/>
              </w:rPr>
              <w:t xml:space="preserve">[The] </w:t>
            </w:r>
            <w:r w:rsidRPr="00606890">
              <w:rPr>
                <w:color w:val="000000" w:themeColor="text1"/>
              </w:rPr>
              <w:t xml:space="preserve">fight was </w:t>
            </w:r>
            <w:hyperlink r:id="rId53" w:history="1">
              <w:r w:rsidRPr="00606890">
                <w:rPr>
                  <w:rStyle w:val="Hyperlink"/>
                </w:rPr>
                <w:t>bolstered by a report</w:t>
              </w:r>
            </w:hyperlink>
            <w:r w:rsidRPr="00606890">
              <w:rPr>
                <w:color w:val="000000" w:themeColor="text1"/>
              </w:rPr>
              <w:t xml:space="preserve"> last year from state Attorney General Maura Healey that found that the suburban outpatient expansion would increase MGB annual profits by $385 million. The nonprofit </w:t>
            </w:r>
            <w:hyperlink r:id="rId54" w:history="1">
              <w:r w:rsidRPr="00606890">
                <w:rPr>
                  <w:rStyle w:val="Hyperlink"/>
                </w:rPr>
                <w:t>MGB reported $442 million in operating income</w:t>
              </w:r>
            </w:hyperlink>
            <w:r w:rsidRPr="00606890">
              <w:rPr>
                <w:color w:val="000000" w:themeColor="text1"/>
              </w:rPr>
              <w:t xml:space="preserve"> in 2021.</w:t>
            </w:r>
            <w:r>
              <w:rPr>
                <w:color w:val="000000" w:themeColor="text1"/>
              </w:rPr>
              <w:t xml:space="preserve"> . .</w:t>
            </w:r>
          </w:p>
          <w:p w14:paraId="75BAD934" w14:textId="12376B6C" w:rsidR="00606890" w:rsidRDefault="00606890" w:rsidP="00606890">
            <w:pPr>
              <w:pStyle w:val="ListParagraph"/>
              <w:ind w:left="360"/>
              <w:rPr>
                <w:color w:val="000000" w:themeColor="text1"/>
              </w:rPr>
            </w:pPr>
            <w:r w:rsidRPr="00606890">
              <w:rPr>
                <w:color w:val="000000" w:themeColor="text1"/>
              </w:rPr>
              <w:t>Despite the defeat of MGB’s outpatient expansion, Massachusetts House Speaker Ron Mariano, a Democrat, said the state’s cost-control model needs strengthening to prevent hospitals from making an end run around it. A bill he backed that passed the House would give the commission and the attorney general’s office a bigger role in evaluating the cost impact of expansions. The Senate hasn’t taken up the bill.</w:t>
            </w:r>
          </w:p>
          <w:p w14:paraId="7FD6D7B6" w14:textId="465E678D" w:rsidR="00606890" w:rsidRPr="006048B9" w:rsidRDefault="001B6557" w:rsidP="00606890">
            <w:pPr>
              <w:pStyle w:val="ListParagraph"/>
              <w:ind w:left="360"/>
              <w:rPr>
                <w:color w:val="000000" w:themeColor="text1"/>
              </w:rPr>
            </w:pPr>
            <w:hyperlink r:id="rId55" w:history="1">
              <w:r w:rsidRPr="00732516">
                <w:rPr>
                  <w:rStyle w:val="Hyperlink"/>
                </w:rPr>
                <w:t>https://tinyurl.com/MAAims</w:t>
              </w:r>
              <w:r w:rsidRPr="00732516">
                <w:rPr>
                  <w:rStyle w:val="Hyperlink"/>
                </w:rPr>
                <w:t>H</w:t>
              </w:r>
              <w:r w:rsidRPr="00732516">
                <w:rPr>
                  <w:rStyle w:val="Hyperlink"/>
                </w:rPr>
                <w:t>ospitalCosts</w:t>
              </w:r>
            </w:hyperlink>
            <w:r>
              <w:rPr>
                <w:color w:val="000000" w:themeColor="text1"/>
              </w:rPr>
              <w:t xml:space="preserve"> </w:t>
            </w:r>
          </w:p>
          <w:p w14:paraId="4E627523" w14:textId="38E78E68" w:rsidR="0065534A" w:rsidRDefault="0065534A" w:rsidP="0065534A">
            <w:pPr>
              <w:pStyle w:val="ListParagraph"/>
              <w:numPr>
                <w:ilvl w:val="0"/>
                <w:numId w:val="1"/>
              </w:numPr>
              <w:rPr>
                <w:b/>
                <w:bCs/>
                <w:color w:val="000000" w:themeColor="text1"/>
              </w:rPr>
            </w:pPr>
            <w:r>
              <w:rPr>
                <w:b/>
                <w:bCs/>
                <w:color w:val="000000" w:themeColor="text1"/>
              </w:rPr>
              <w:t>Kaiser Health News</w:t>
            </w:r>
          </w:p>
          <w:p w14:paraId="33D2EA85" w14:textId="77777777" w:rsidR="0065534A" w:rsidRDefault="0065534A" w:rsidP="0065534A">
            <w:pPr>
              <w:pStyle w:val="ListParagraph"/>
              <w:ind w:left="360"/>
              <w:rPr>
                <w:color w:val="000000" w:themeColor="text1"/>
              </w:rPr>
            </w:pPr>
            <w:r>
              <w:rPr>
                <w:color w:val="000000" w:themeColor="text1"/>
              </w:rPr>
              <w:t>May 2, 2022</w:t>
            </w:r>
          </w:p>
          <w:p w14:paraId="57107C07" w14:textId="77777777" w:rsidR="0065534A" w:rsidRDefault="0065534A" w:rsidP="0065534A">
            <w:pPr>
              <w:pStyle w:val="ListParagraph"/>
              <w:ind w:left="360"/>
              <w:rPr>
                <w:i/>
                <w:iCs/>
                <w:color w:val="000000" w:themeColor="text1"/>
              </w:rPr>
            </w:pPr>
            <w:r w:rsidRPr="0065534A">
              <w:rPr>
                <w:i/>
                <w:iCs/>
                <w:color w:val="000000" w:themeColor="text1"/>
              </w:rPr>
              <w:t>California Opens Medicaid to Older Unauthorized Immigrants</w:t>
            </w:r>
          </w:p>
          <w:p w14:paraId="43EE17FA" w14:textId="77777777" w:rsidR="0065534A" w:rsidRPr="0065534A" w:rsidRDefault="0065534A" w:rsidP="0065534A">
            <w:pPr>
              <w:pStyle w:val="ListParagraph"/>
              <w:ind w:left="360"/>
              <w:rPr>
                <w:color w:val="000000" w:themeColor="text1"/>
              </w:rPr>
            </w:pPr>
            <w:r w:rsidRPr="0065534A">
              <w:rPr>
                <w:color w:val="000000" w:themeColor="text1"/>
              </w:rPr>
              <w:t>On May 1, California opened Medi-Cal to older immigrants residing in the state without legal permission.</w:t>
            </w:r>
          </w:p>
          <w:p w14:paraId="731F3EFE" w14:textId="77777777" w:rsidR="0065534A" w:rsidRPr="00D03BC9" w:rsidRDefault="0065534A" w:rsidP="0065534A">
            <w:pPr>
              <w:pStyle w:val="ListParagraph"/>
              <w:ind w:left="360"/>
              <w:rPr>
                <w:i/>
                <w:iCs/>
                <w:color w:val="000000" w:themeColor="text1"/>
              </w:rPr>
            </w:pPr>
            <w:r w:rsidRPr="00D03BC9">
              <w:rPr>
                <w:i/>
                <w:iCs/>
                <w:color w:val="000000" w:themeColor="text1"/>
              </w:rPr>
              <w:t>Unauthorized immigrants over age 49 who fall below certain income thresholds are now eligible for full coverage by Medi-Cal, California’s version of Medicaid. . .</w:t>
            </w:r>
          </w:p>
          <w:p w14:paraId="0DD6616A" w14:textId="77777777" w:rsidR="0065534A" w:rsidRPr="00D03BC9" w:rsidRDefault="0065534A" w:rsidP="0065534A">
            <w:pPr>
              <w:pStyle w:val="ListParagraph"/>
              <w:ind w:left="360"/>
              <w:rPr>
                <w:i/>
                <w:iCs/>
                <w:color w:val="000000" w:themeColor="text1"/>
              </w:rPr>
            </w:pPr>
            <w:r w:rsidRPr="00D03BC9">
              <w:rPr>
                <w:i/>
                <w:iCs/>
                <w:color w:val="000000" w:themeColor="text1"/>
              </w:rPr>
              <w:t xml:space="preserve">Under current law, all unauthorized immigrants who meet the financial criteria can get limited Medi-Cal coverage, including emergency and pregnancy services and, in some cases, long-term care. But when they sign up for full Medi-Cal, they get </w:t>
            </w:r>
            <w:hyperlink r:id="rId56" w:history="1">
              <w:r w:rsidRPr="00D03BC9">
                <w:rPr>
                  <w:rStyle w:val="Hyperlink"/>
                  <w:i/>
                  <w:iCs/>
                </w:rPr>
                <w:t>comprehensive coverage</w:t>
              </w:r>
            </w:hyperlink>
            <w:r w:rsidRPr="00D03BC9">
              <w:rPr>
                <w:i/>
                <w:iCs/>
                <w:color w:val="000000" w:themeColor="text1"/>
              </w:rPr>
              <w:t xml:space="preserve"> that includes primary care, prescription drugs, mental health care, dental and eye care, eyeglasses, and much more.</w:t>
            </w:r>
          </w:p>
          <w:p w14:paraId="5512DA12" w14:textId="32E02F1C" w:rsidR="00D03BC9" w:rsidRPr="0065534A" w:rsidRDefault="002A7C71" w:rsidP="0065534A">
            <w:pPr>
              <w:pStyle w:val="ListParagraph"/>
              <w:ind w:left="360"/>
              <w:rPr>
                <w:color w:val="000000" w:themeColor="text1"/>
              </w:rPr>
            </w:pPr>
            <w:hyperlink r:id="rId57" w:history="1">
              <w:r w:rsidR="00D03BC9" w:rsidRPr="00C76ECA">
                <w:rPr>
                  <w:rStyle w:val="Hyperlink"/>
                </w:rPr>
                <w:t>https://tinyurl.com/CaliforniaOp</w:t>
              </w:r>
              <w:r w:rsidR="00D03BC9" w:rsidRPr="00C76ECA">
                <w:rPr>
                  <w:rStyle w:val="Hyperlink"/>
                </w:rPr>
                <w:t>e</w:t>
              </w:r>
              <w:r w:rsidR="00D03BC9" w:rsidRPr="00C76ECA">
                <w:rPr>
                  <w:rStyle w:val="Hyperlink"/>
                </w:rPr>
                <w:t>nsMedicaid</w:t>
              </w:r>
            </w:hyperlink>
            <w:r w:rsidR="00D03BC9">
              <w:rPr>
                <w:color w:val="000000" w:themeColor="text1"/>
              </w:rPr>
              <w:t xml:space="preserve"> </w:t>
            </w:r>
          </w:p>
        </w:tc>
      </w:tr>
      <w:tr w:rsidR="00C57390" w14:paraId="2A7A8F59" w14:textId="77777777" w:rsidTr="00B74480">
        <w:trPr>
          <w:trHeight w:val="350"/>
        </w:trPr>
        <w:tc>
          <w:tcPr>
            <w:tcW w:w="2964" w:type="dxa"/>
          </w:tcPr>
          <w:p w14:paraId="0C500205" w14:textId="64280DCE" w:rsidR="00C57390" w:rsidRPr="00D678F7" w:rsidRDefault="00EA046B" w:rsidP="00C57390">
            <w:pPr>
              <w:rPr>
                <w:color w:val="000000" w:themeColor="text1"/>
                <w:sz w:val="24"/>
                <w:szCs w:val="24"/>
              </w:rPr>
            </w:pPr>
            <w:bookmarkStart w:id="0" w:name="_Hlk99542602"/>
            <w:bookmarkStart w:id="1" w:name="_Hlk99542666"/>
            <w:r>
              <w:rPr>
                <w:color w:val="000000" w:themeColor="text1"/>
                <w:sz w:val="24"/>
                <w:szCs w:val="24"/>
              </w:rPr>
              <w:t>Reports</w:t>
            </w:r>
          </w:p>
        </w:tc>
        <w:tc>
          <w:tcPr>
            <w:tcW w:w="8052" w:type="dxa"/>
            <w:gridSpan w:val="4"/>
          </w:tcPr>
          <w:p w14:paraId="53909A48" w14:textId="77777777" w:rsidR="00B1711B" w:rsidRDefault="00EA046B" w:rsidP="00EA046B">
            <w:pPr>
              <w:pStyle w:val="ListParagraph"/>
              <w:numPr>
                <w:ilvl w:val="0"/>
                <w:numId w:val="1"/>
              </w:numPr>
              <w:rPr>
                <w:b/>
                <w:bCs/>
                <w:color w:val="000000" w:themeColor="text1"/>
              </w:rPr>
            </w:pPr>
            <w:r w:rsidRPr="00EA046B">
              <w:rPr>
                <w:b/>
                <w:bCs/>
                <w:color w:val="000000" w:themeColor="text1"/>
              </w:rPr>
              <w:t>Office of the Inspector General</w:t>
            </w:r>
            <w:r>
              <w:rPr>
                <w:b/>
                <w:bCs/>
                <w:color w:val="000000" w:themeColor="text1"/>
              </w:rPr>
              <w:t xml:space="preserve"> for Massachusetts</w:t>
            </w:r>
          </w:p>
          <w:p w14:paraId="5E68AF66" w14:textId="77777777" w:rsidR="00EA046B" w:rsidRDefault="00EA046B" w:rsidP="00EA046B">
            <w:pPr>
              <w:pStyle w:val="ListParagraph"/>
              <w:ind w:left="360"/>
              <w:rPr>
                <w:color w:val="000000" w:themeColor="text1"/>
              </w:rPr>
            </w:pPr>
            <w:r>
              <w:rPr>
                <w:color w:val="000000" w:themeColor="text1"/>
              </w:rPr>
              <w:t>April 29, 2022</w:t>
            </w:r>
          </w:p>
          <w:p w14:paraId="6728E735" w14:textId="77777777" w:rsidR="00EA046B" w:rsidRDefault="00EA046B" w:rsidP="00EA046B">
            <w:pPr>
              <w:pStyle w:val="ListParagraph"/>
              <w:ind w:left="360"/>
              <w:rPr>
                <w:i/>
                <w:iCs/>
                <w:color w:val="000000" w:themeColor="text1"/>
              </w:rPr>
            </w:pPr>
            <w:r w:rsidRPr="00EA046B">
              <w:rPr>
                <w:i/>
                <w:iCs/>
                <w:color w:val="000000" w:themeColor="text1"/>
              </w:rPr>
              <w:t>Report on the Holyoke Soldiers’ Home, May 2016 to February 2020</w:t>
            </w:r>
          </w:p>
          <w:p w14:paraId="0E1617B8" w14:textId="77777777" w:rsidR="00EA046B" w:rsidRPr="00EA046B" w:rsidRDefault="00EA046B" w:rsidP="00EA046B">
            <w:pPr>
              <w:pStyle w:val="ListParagraph"/>
              <w:ind w:left="360"/>
              <w:rPr>
                <w:color w:val="000000" w:themeColor="text1"/>
              </w:rPr>
            </w:pPr>
            <w:r w:rsidRPr="00EA046B">
              <w:rPr>
                <w:color w:val="000000" w:themeColor="text1"/>
              </w:rPr>
              <w:t xml:space="preserve">The Office’s report on its investigation, </w:t>
            </w:r>
            <w:r w:rsidRPr="00EA046B">
              <w:rPr>
                <w:i/>
                <w:iCs/>
                <w:color w:val="000000" w:themeColor="text1"/>
              </w:rPr>
              <w:t>Holyoke Soldiers’ Home, May 2016 to February 2020</w:t>
            </w:r>
            <w:r w:rsidRPr="00EA046B">
              <w:rPr>
                <w:color w:val="000000" w:themeColor="text1"/>
              </w:rPr>
              <w:t>, details the Office’s findings and outlines a comprehensive blueprint for lasting improvements. As more fully described in its report,</w:t>
            </w:r>
            <w:r w:rsidRPr="00EA046B">
              <w:rPr>
                <w:i/>
                <w:iCs/>
                <w:color w:val="000000" w:themeColor="text1"/>
              </w:rPr>
              <w:t xml:space="preserve"> </w:t>
            </w:r>
            <w:r w:rsidRPr="00EA046B">
              <w:rPr>
                <w:color w:val="000000" w:themeColor="text1"/>
              </w:rPr>
              <w:t>the Office found:</w:t>
            </w:r>
          </w:p>
          <w:p w14:paraId="0098AC90" w14:textId="77777777" w:rsidR="00EA046B" w:rsidRPr="00EA046B" w:rsidRDefault="00EA046B" w:rsidP="00EA046B">
            <w:pPr>
              <w:pStyle w:val="ListParagraph"/>
              <w:numPr>
                <w:ilvl w:val="0"/>
                <w:numId w:val="32"/>
              </w:numPr>
              <w:rPr>
                <w:color w:val="000000" w:themeColor="text1"/>
              </w:rPr>
            </w:pPr>
            <w:r w:rsidRPr="00EA046B">
              <w:rPr>
                <w:color w:val="000000" w:themeColor="text1"/>
              </w:rPr>
              <w:t>The governor, secretary of the Executive Office of Health and Human Services (EHS) and the Home’s Board of Trustees (Board) did not follow the statute that gives the Board the power to appoint the superintendent. Rather, the Board recommended three candidates, the EHS secretary met only with Mr. Walsh and the governor appointed him as the Home’s superintendent.</w:t>
            </w:r>
          </w:p>
          <w:p w14:paraId="7C20C50F" w14:textId="77777777" w:rsidR="00EA046B" w:rsidRPr="00EA046B" w:rsidRDefault="00EA046B" w:rsidP="00EA046B">
            <w:pPr>
              <w:pStyle w:val="ListParagraph"/>
              <w:numPr>
                <w:ilvl w:val="0"/>
                <w:numId w:val="32"/>
              </w:numPr>
              <w:rPr>
                <w:color w:val="000000" w:themeColor="text1"/>
              </w:rPr>
            </w:pPr>
            <w:r w:rsidRPr="00EA046B">
              <w:rPr>
                <w:color w:val="000000" w:themeColor="text1"/>
              </w:rPr>
              <w:t>Superintendent Walsh did not have and did not develop the leadership capacity or temperament for the role of superintendent. He created an unprofessional and negative work environment, retaliated against employees he deemed disloyal, demonstrated a lack of engagement in the Home’s operations and circumvented his chain of command.</w:t>
            </w:r>
          </w:p>
          <w:p w14:paraId="1034CBDC" w14:textId="77777777" w:rsidR="00EA046B" w:rsidRPr="00EA046B" w:rsidRDefault="00EA046B" w:rsidP="00EA046B">
            <w:pPr>
              <w:pStyle w:val="ListParagraph"/>
              <w:numPr>
                <w:ilvl w:val="0"/>
                <w:numId w:val="32"/>
              </w:numPr>
              <w:rPr>
                <w:color w:val="000000" w:themeColor="text1"/>
              </w:rPr>
            </w:pPr>
            <w:r w:rsidRPr="00EA046B">
              <w:rPr>
                <w:color w:val="000000" w:themeColor="text1"/>
              </w:rPr>
              <w:t>EHS and Department of Veterans’ Services (DVS) officials failed to adequately address serious complaints by senior managers and others at the Home. Administration officials, primarily at EHS, failed to recognize that the recurring complaints indicated that Superintendent Walsh did not have the leadership skills or temperament to lead the Home.</w:t>
            </w:r>
          </w:p>
          <w:p w14:paraId="547D7C3B" w14:textId="015A31EB" w:rsidR="00EA046B" w:rsidRPr="00EA046B" w:rsidRDefault="00EA046B" w:rsidP="00EA046B">
            <w:pPr>
              <w:pStyle w:val="ListParagraph"/>
              <w:numPr>
                <w:ilvl w:val="0"/>
                <w:numId w:val="32"/>
              </w:numPr>
              <w:rPr>
                <w:color w:val="000000" w:themeColor="text1"/>
              </w:rPr>
            </w:pPr>
            <w:r w:rsidRPr="00EA046B">
              <w:rPr>
                <w:color w:val="000000" w:themeColor="text1"/>
              </w:rPr>
              <w:t xml:space="preserve">EHS undertook two investigations of Superintendent Walsh’s actions during his four-year </w:t>
            </w:r>
            <w:r w:rsidR="005518FC" w:rsidRPr="00EA046B">
              <w:rPr>
                <w:color w:val="000000" w:themeColor="text1"/>
              </w:rPr>
              <w:t>tenure,</w:t>
            </w:r>
            <w:r w:rsidRPr="00EA046B">
              <w:rPr>
                <w:color w:val="000000" w:themeColor="text1"/>
              </w:rPr>
              <w:t xml:space="preserve"> but those investigations were flawed, unnecessarily restricted in scope and biased in Superintendent Walsh’s favor. </w:t>
            </w:r>
          </w:p>
          <w:p w14:paraId="6D13BDF2" w14:textId="77777777" w:rsidR="00EA046B" w:rsidRPr="00EA046B" w:rsidRDefault="00EA046B" w:rsidP="00EA046B">
            <w:pPr>
              <w:pStyle w:val="ListParagraph"/>
              <w:ind w:left="360"/>
              <w:rPr>
                <w:color w:val="000000" w:themeColor="text1"/>
              </w:rPr>
            </w:pPr>
            <w:r w:rsidRPr="00EA046B">
              <w:rPr>
                <w:color w:val="000000" w:themeColor="text1"/>
              </w:rPr>
              <w:t>In the report, the Office makes recommendations to fix longstanding structural problems, address fundamental flaws related to oversight, and strengthen management and accountability. The legislative recommendations include:</w:t>
            </w:r>
          </w:p>
          <w:p w14:paraId="296AD6F0" w14:textId="2E8B4560" w:rsidR="00EA046B" w:rsidRPr="00EA046B" w:rsidRDefault="00EA046B" w:rsidP="00EA046B">
            <w:pPr>
              <w:pStyle w:val="ListParagraph"/>
              <w:numPr>
                <w:ilvl w:val="0"/>
                <w:numId w:val="33"/>
              </w:numPr>
              <w:rPr>
                <w:color w:val="000000" w:themeColor="text1"/>
              </w:rPr>
            </w:pPr>
            <w:r w:rsidRPr="00EA046B">
              <w:rPr>
                <w:color w:val="000000" w:themeColor="text1"/>
              </w:rPr>
              <w:t xml:space="preserve">DVS, which is currently within EHS, should be elevated to a cabinet-level secretariat. One person must be responsible for the oversight and management of the superintendent; one person must have the authority and responsibility to appoint, supervise, </w:t>
            </w:r>
            <w:r w:rsidR="00D43E08" w:rsidRPr="00EA046B">
              <w:rPr>
                <w:color w:val="000000" w:themeColor="text1"/>
              </w:rPr>
              <w:t>discipline,</w:t>
            </w:r>
            <w:r w:rsidRPr="00EA046B">
              <w:rPr>
                <w:color w:val="000000" w:themeColor="text1"/>
              </w:rPr>
              <w:t xml:space="preserve"> and remove the superintendent. The DVS Secretary should have this authority and responsibility for the superintendents at the Soldiers’ Homes in Holyoke and Chelsea (together the Soldiers’ Homes). </w:t>
            </w:r>
          </w:p>
          <w:p w14:paraId="02C48FEE" w14:textId="77777777" w:rsidR="00EA046B" w:rsidRPr="00EA046B" w:rsidRDefault="00EA046B" w:rsidP="00EA046B">
            <w:pPr>
              <w:pStyle w:val="ListParagraph"/>
              <w:numPr>
                <w:ilvl w:val="0"/>
                <w:numId w:val="33"/>
              </w:numPr>
              <w:rPr>
                <w:color w:val="000000" w:themeColor="text1"/>
              </w:rPr>
            </w:pPr>
            <w:r w:rsidRPr="00EA046B">
              <w:rPr>
                <w:color w:val="000000" w:themeColor="text1"/>
              </w:rPr>
              <w:t>Superintendents of the Soldiers’ Homes must meet certain requirements, including being licensed nursing home administrators with extensive management experience.</w:t>
            </w:r>
          </w:p>
          <w:p w14:paraId="49D24FAA" w14:textId="77777777" w:rsidR="00EA046B" w:rsidRPr="00EA046B" w:rsidRDefault="00EA046B" w:rsidP="00EA046B">
            <w:pPr>
              <w:pStyle w:val="ListParagraph"/>
              <w:numPr>
                <w:ilvl w:val="0"/>
                <w:numId w:val="33"/>
              </w:numPr>
              <w:rPr>
                <w:color w:val="000000" w:themeColor="text1"/>
              </w:rPr>
            </w:pPr>
            <w:r w:rsidRPr="00EA046B">
              <w:rPr>
                <w:color w:val="000000" w:themeColor="text1"/>
              </w:rPr>
              <w:t>The Department of Public Health (DPH) should have the authority and funding to provide independent clinical oversight and support for the Soldiers’ Homes.</w:t>
            </w:r>
          </w:p>
          <w:p w14:paraId="2446FB10" w14:textId="77777777" w:rsidR="00EA046B" w:rsidRPr="00EA046B" w:rsidRDefault="00EA046B" w:rsidP="00EA046B">
            <w:pPr>
              <w:pStyle w:val="ListParagraph"/>
              <w:numPr>
                <w:ilvl w:val="0"/>
                <w:numId w:val="33"/>
              </w:numPr>
              <w:rPr>
                <w:color w:val="000000" w:themeColor="text1"/>
              </w:rPr>
            </w:pPr>
            <w:r w:rsidRPr="00EA046B">
              <w:rPr>
                <w:color w:val="000000" w:themeColor="text1"/>
              </w:rPr>
              <w:t>DVS should establish an ombudsperson and a hotline to allow confidential reporting by residents, relatives, staff and concerned citizens.</w:t>
            </w:r>
          </w:p>
          <w:p w14:paraId="746A3B87" w14:textId="0633C900" w:rsidR="00EA046B" w:rsidRPr="00EA046B" w:rsidRDefault="00EA046B" w:rsidP="00EA046B">
            <w:pPr>
              <w:pStyle w:val="ListParagraph"/>
              <w:ind w:left="360"/>
              <w:rPr>
                <w:color w:val="000000" w:themeColor="text1"/>
              </w:rPr>
            </w:pPr>
            <w:r w:rsidRPr="00EA046B">
              <w:rPr>
                <w:color w:val="000000" w:themeColor="text1"/>
              </w:rPr>
              <w:t xml:space="preserve">For a copy of the full report, see: </w:t>
            </w:r>
            <w:hyperlink r:id="rId58" w:history="1">
              <w:r w:rsidRPr="00EA046B">
                <w:rPr>
                  <w:rStyle w:val="Hyperlink"/>
                </w:rPr>
                <w:t>Holyoke Sol</w:t>
              </w:r>
              <w:r w:rsidRPr="00EA046B">
                <w:rPr>
                  <w:rStyle w:val="Hyperlink"/>
                </w:rPr>
                <w:t>d</w:t>
              </w:r>
              <w:r w:rsidRPr="00EA046B">
                <w:rPr>
                  <w:rStyle w:val="Hyperlink"/>
                </w:rPr>
                <w:t>iers’ Home, May 2016 to February 2020</w:t>
              </w:r>
            </w:hyperlink>
          </w:p>
        </w:tc>
      </w:tr>
      <w:bookmarkEnd w:id="0"/>
      <w:bookmarkEnd w:id="1"/>
      <w:tr w:rsidR="00C57390" w14:paraId="478498ED" w14:textId="77777777" w:rsidTr="00B74480">
        <w:trPr>
          <w:trHeight w:val="260"/>
        </w:trPr>
        <w:tc>
          <w:tcPr>
            <w:tcW w:w="2964" w:type="dxa"/>
          </w:tcPr>
          <w:p w14:paraId="69EA029C" w14:textId="0B66D1EA" w:rsidR="00C57390" w:rsidRPr="00590699" w:rsidRDefault="00C57390" w:rsidP="00C57390">
            <w:pPr>
              <w:rPr>
                <w:color w:val="000000" w:themeColor="text1"/>
                <w:sz w:val="24"/>
                <w:szCs w:val="24"/>
              </w:rPr>
            </w:pPr>
            <w:r w:rsidRPr="001B5693">
              <w:rPr>
                <w:color w:val="000000" w:themeColor="text1"/>
                <w:sz w:val="24"/>
                <w:szCs w:val="24"/>
              </w:rPr>
              <w:t>Previously posted webinars and online sessions</w:t>
            </w:r>
          </w:p>
        </w:tc>
        <w:tc>
          <w:tcPr>
            <w:tcW w:w="8052" w:type="dxa"/>
            <w:gridSpan w:val="4"/>
          </w:tcPr>
          <w:p w14:paraId="6CBD6B93" w14:textId="77777777" w:rsidR="00C57390" w:rsidRDefault="00C57390" w:rsidP="00C57390">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C57390" w:rsidRPr="001B5693" w:rsidRDefault="002A7C71" w:rsidP="00C57390">
            <w:pPr>
              <w:pStyle w:val="ListParagraph"/>
              <w:spacing w:before="100" w:beforeAutospacing="1" w:after="100" w:afterAutospacing="1"/>
              <w:ind w:left="0"/>
              <w:rPr>
                <w:b/>
                <w:bCs/>
              </w:rPr>
            </w:pPr>
            <w:hyperlink r:id="rId59" w:history="1">
              <w:r w:rsidR="00C57390" w:rsidRPr="00354C38">
                <w:rPr>
                  <w:rStyle w:val="Hyperlink"/>
                  <w:b/>
                  <w:bCs/>
                </w:rPr>
                <w:t>https://dignityalliancema.org/webinars-and-online-sessions/</w:t>
              </w:r>
            </w:hyperlink>
          </w:p>
        </w:tc>
      </w:tr>
      <w:tr w:rsidR="007824C1" w14:paraId="110D1D6D" w14:textId="77777777" w:rsidTr="00B74480">
        <w:trPr>
          <w:trHeight w:val="350"/>
        </w:trPr>
        <w:tc>
          <w:tcPr>
            <w:tcW w:w="2964" w:type="dxa"/>
          </w:tcPr>
          <w:p w14:paraId="1434E6FF" w14:textId="29FE637B" w:rsidR="007824C1" w:rsidRDefault="007824C1" w:rsidP="00C57390">
            <w:pPr>
              <w:rPr>
                <w:sz w:val="24"/>
                <w:szCs w:val="24"/>
              </w:rPr>
            </w:pPr>
            <w:r>
              <w:rPr>
                <w:sz w:val="24"/>
                <w:szCs w:val="24"/>
              </w:rPr>
              <w:t>Nursing Homes</w:t>
            </w:r>
          </w:p>
        </w:tc>
        <w:tc>
          <w:tcPr>
            <w:tcW w:w="8052" w:type="dxa"/>
            <w:gridSpan w:val="4"/>
          </w:tcPr>
          <w:p w14:paraId="70ADD33C" w14:textId="78219F74" w:rsidR="00B66E37" w:rsidRPr="00B66E37" w:rsidRDefault="00B66E37" w:rsidP="00D7718C">
            <w:pPr>
              <w:pStyle w:val="ListParagraph"/>
              <w:numPr>
                <w:ilvl w:val="0"/>
                <w:numId w:val="1"/>
              </w:numPr>
              <w:rPr>
                <w:color w:val="000000" w:themeColor="text1"/>
              </w:rPr>
            </w:pPr>
            <w:r>
              <w:rPr>
                <w:b/>
                <w:bCs/>
                <w:color w:val="000000" w:themeColor="text1"/>
              </w:rPr>
              <w:t>Skilled Nursing News</w:t>
            </w:r>
          </w:p>
          <w:p w14:paraId="3CEF1768" w14:textId="3244607C" w:rsidR="00B66E37" w:rsidRDefault="00B66E37" w:rsidP="00B66E37">
            <w:pPr>
              <w:pStyle w:val="ListParagraph"/>
              <w:ind w:left="360"/>
              <w:rPr>
                <w:color w:val="000000" w:themeColor="text1"/>
              </w:rPr>
            </w:pPr>
            <w:r>
              <w:rPr>
                <w:color w:val="000000" w:themeColor="text1"/>
              </w:rPr>
              <w:t>May 4, 2022</w:t>
            </w:r>
          </w:p>
          <w:p w14:paraId="0436557C" w14:textId="4A92E339" w:rsidR="00B66E37" w:rsidRDefault="00B66E37" w:rsidP="00B66E37">
            <w:pPr>
              <w:pStyle w:val="ListParagraph"/>
              <w:ind w:left="360"/>
              <w:rPr>
                <w:i/>
                <w:iCs/>
                <w:color w:val="000000" w:themeColor="text1"/>
              </w:rPr>
            </w:pPr>
            <w:r w:rsidRPr="00B66E37">
              <w:rPr>
                <w:i/>
                <w:iCs/>
                <w:color w:val="000000" w:themeColor="text1"/>
              </w:rPr>
              <w:t>Inside the Race to Certify Temporary Nurse Aides as End to Waiver Nears</w:t>
            </w:r>
          </w:p>
          <w:p w14:paraId="7862B33C" w14:textId="77777777" w:rsidR="00E55D52" w:rsidRPr="00E55D52" w:rsidRDefault="00E55D52" w:rsidP="00E55D52">
            <w:pPr>
              <w:pStyle w:val="ListParagraph"/>
              <w:ind w:left="360"/>
              <w:rPr>
                <w:color w:val="000000" w:themeColor="text1"/>
              </w:rPr>
            </w:pPr>
            <w:r w:rsidRPr="00E55D52">
              <w:rPr>
                <w:color w:val="000000" w:themeColor="text1"/>
              </w:rPr>
              <w:t>The Centers for Medicare &amp; Medicaid Services temporary nurse aide waiver will come to an end early next month, leaving nursing homes just four months from the June 7 date to get thousands of temporary workers trained and certified — or risk losing them.</w:t>
            </w:r>
          </w:p>
          <w:p w14:paraId="0023EF08" w14:textId="1774D8C8" w:rsidR="00B66E37" w:rsidRDefault="00E55D52" w:rsidP="00E55D52">
            <w:pPr>
              <w:pStyle w:val="ListParagraph"/>
              <w:ind w:left="360"/>
              <w:rPr>
                <w:color w:val="000000" w:themeColor="text1"/>
              </w:rPr>
            </w:pPr>
            <w:r w:rsidRPr="00E55D52">
              <w:rPr>
                <w:color w:val="000000" w:themeColor="text1"/>
              </w:rPr>
              <w:t>TNAs hired after June 7 will have four months from their hiring date to meet testing requirements, CMS has said.</w:t>
            </w:r>
            <w:r>
              <w:rPr>
                <w:color w:val="000000" w:themeColor="text1"/>
              </w:rPr>
              <w:t xml:space="preserve"> . .</w:t>
            </w:r>
          </w:p>
          <w:p w14:paraId="78AD2494" w14:textId="4D626871" w:rsidR="00E55D52" w:rsidRDefault="00E55D52" w:rsidP="00E55D52">
            <w:pPr>
              <w:pStyle w:val="ListParagraph"/>
              <w:ind w:left="360"/>
              <w:rPr>
                <w:color w:val="000000" w:themeColor="text1"/>
              </w:rPr>
            </w:pPr>
            <w:r w:rsidRPr="00E55D52">
              <w:rPr>
                <w:color w:val="000000" w:themeColor="text1"/>
              </w:rPr>
              <w:t xml:space="preserve">CMS cited long-term care survey findings that linked resident weight loss, depression and pressure ulcers to the “lack of certain minimum standards” as one reason why the waiver was coming to an end, according to a </w:t>
            </w:r>
            <w:hyperlink r:id="rId60" w:history="1">
              <w:r w:rsidRPr="00E55D52">
                <w:rPr>
                  <w:rStyle w:val="Hyperlink"/>
                </w:rPr>
                <w:t>memo</w:t>
              </w:r>
            </w:hyperlink>
            <w:r w:rsidRPr="00E55D52">
              <w:rPr>
                <w:color w:val="000000" w:themeColor="text1"/>
              </w:rPr>
              <w:t xml:space="preserve"> issued by the agency.</w:t>
            </w:r>
            <w:r>
              <w:rPr>
                <w:color w:val="000000" w:themeColor="text1"/>
              </w:rPr>
              <w:t xml:space="preserve"> . .</w:t>
            </w:r>
          </w:p>
          <w:p w14:paraId="1D3F0844" w14:textId="6CDE5166" w:rsidR="00E55D52" w:rsidRDefault="00E55D52" w:rsidP="00E55D52">
            <w:pPr>
              <w:pStyle w:val="ListParagraph"/>
              <w:ind w:left="360"/>
              <w:rPr>
                <w:color w:val="000000" w:themeColor="text1"/>
              </w:rPr>
            </w:pPr>
            <w:r w:rsidRPr="00E55D52">
              <w:rPr>
                <w:color w:val="000000" w:themeColor="text1"/>
              </w:rPr>
              <w:t xml:space="preserve">About 420,000 nursing home workers </w:t>
            </w:r>
            <w:hyperlink r:id="rId61" w:history="1">
              <w:r w:rsidRPr="00E55D52">
                <w:rPr>
                  <w:rStyle w:val="Hyperlink"/>
                </w:rPr>
                <w:t>have left</w:t>
              </w:r>
            </w:hyperlink>
            <w:r w:rsidRPr="00E55D52">
              <w:rPr>
                <w:color w:val="000000" w:themeColor="text1"/>
              </w:rPr>
              <w:t xml:space="preserve"> the industry since the start of the pandemic, according to the U.S. Bureau of Labor Statistics data, as nursing homes have lost 15.2% of the industry’s total workforce.</w:t>
            </w:r>
          </w:p>
          <w:p w14:paraId="27E5A1CE" w14:textId="21219AED" w:rsidR="00C32403" w:rsidRPr="00E55D52" w:rsidRDefault="00C32403" w:rsidP="00E55D52">
            <w:pPr>
              <w:pStyle w:val="ListParagraph"/>
              <w:ind w:left="360"/>
              <w:rPr>
                <w:color w:val="000000" w:themeColor="text1"/>
              </w:rPr>
            </w:pPr>
            <w:hyperlink r:id="rId62" w:history="1">
              <w:r w:rsidRPr="00732516">
                <w:rPr>
                  <w:rStyle w:val="Hyperlink"/>
                </w:rPr>
                <w:t>https://tinyurl.com/RaceT</w:t>
              </w:r>
              <w:r w:rsidRPr="00732516">
                <w:rPr>
                  <w:rStyle w:val="Hyperlink"/>
                </w:rPr>
                <w:t>o</w:t>
              </w:r>
              <w:r w:rsidRPr="00732516">
                <w:rPr>
                  <w:rStyle w:val="Hyperlink"/>
                </w:rPr>
                <w:t>Certify</w:t>
              </w:r>
            </w:hyperlink>
            <w:r>
              <w:rPr>
                <w:color w:val="000000" w:themeColor="text1"/>
              </w:rPr>
              <w:t xml:space="preserve"> </w:t>
            </w:r>
          </w:p>
          <w:p w14:paraId="019EB79C" w14:textId="14287F71" w:rsidR="00823688" w:rsidRPr="003D115B" w:rsidRDefault="003D115B" w:rsidP="00D7718C">
            <w:pPr>
              <w:pStyle w:val="ListParagraph"/>
              <w:numPr>
                <w:ilvl w:val="0"/>
                <w:numId w:val="1"/>
              </w:numPr>
              <w:rPr>
                <w:color w:val="000000" w:themeColor="text1"/>
              </w:rPr>
            </w:pPr>
            <w:r>
              <w:rPr>
                <w:b/>
                <w:bCs/>
                <w:color w:val="000000" w:themeColor="text1"/>
              </w:rPr>
              <w:t>*Boston Globe</w:t>
            </w:r>
          </w:p>
          <w:p w14:paraId="42552498" w14:textId="77777777" w:rsidR="003D115B" w:rsidRDefault="003D115B" w:rsidP="003D115B">
            <w:pPr>
              <w:pStyle w:val="ListParagraph"/>
              <w:ind w:left="360"/>
              <w:rPr>
                <w:color w:val="000000" w:themeColor="text1"/>
              </w:rPr>
            </w:pPr>
            <w:r>
              <w:rPr>
                <w:color w:val="000000" w:themeColor="text1"/>
              </w:rPr>
              <w:t>May 3, 2022 (updated)</w:t>
            </w:r>
          </w:p>
          <w:p w14:paraId="6611AB20" w14:textId="77777777" w:rsidR="003D115B" w:rsidRDefault="003D115B" w:rsidP="003D115B">
            <w:pPr>
              <w:pStyle w:val="ListParagraph"/>
              <w:ind w:left="360"/>
              <w:rPr>
                <w:i/>
                <w:iCs/>
                <w:color w:val="000000" w:themeColor="text1"/>
              </w:rPr>
            </w:pPr>
            <w:r w:rsidRPr="003D115B">
              <w:rPr>
                <w:i/>
                <w:iCs/>
                <w:color w:val="000000" w:themeColor="text1"/>
              </w:rPr>
              <w:t>Three patient deaths, and many others in misery, prompts $250,000 in fines at 5 Mass. nursing homes</w:t>
            </w:r>
          </w:p>
          <w:p w14:paraId="4880C59A" w14:textId="77777777" w:rsidR="003D115B" w:rsidRDefault="003D115B" w:rsidP="003D115B">
            <w:pPr>
              <w:pStyle w:val="ListParagraph"/>
              <w:ind w:left="360"/>
              <w:rPr>
                <w:color w:val="000000" w:themeColor="text1"/>
              </w:rPr>
            </w:pPr>
            <w:r w:rsidRPr="003D115B">
              <w:rPr>
                <w:color w:val="000000" w:themeColor="text1"/>
              </w:rPr>
              <w:t>The latest settlements impose fines on the nursing homes ranging from $30,000 to $81,500 for a total of just over $250,000. Four of the facilities are required to upgrade staff training and policies, conduct regular audits of their progress, and report the progress to the attorney general’s office for up to three years.</w:t>
            </w:r>
            <w:r w:rsidR="0047526F">
              <w:rPr>
                <w:color w:val="000000" w:themeColor="text1"/>
              </w:rPr>
              <w:t xml:space="preserve"> . .</w:t>
            </w:r>
          </w:p>
          <w:p w14:paraId="4571FCA8" w14:textId="77777777" w:rsidR="0047526F" w:rsidRPr="0047526F" w:rsidRDefault="0047526F" w:rsidP="0047526F">
            <w:pPr>
              <w:pStyle w:val="ListParagraph"/>
              <w:ind w:left="360"/>
              <w:rPr>
                <w:color w:val="000000" w:themeColor="text1"/>
              </w:rPr>
            </w:pPr>
            <w:r w:rsidRPr="0047526F">
              <w:rPr>
                <w:color w:val="000000" w:themeColor="text1"/>
              </w:rPr>
              <w:t xml:space="preserve">In addition to the fines and training requirements, Healey </w:t>
            </w:r>
            <w:hyperlink r:id="rId63" w:tgtFrame="_blank" w:history="1">
              <w:r w:rsidRPr="0047526F">
                <w:rPr>
                  <w:rStyle w:val="Hyperlink"/>
                </w:rPr>
                <w:t xml:space="preserve">also filed legislation </w:t>
              </w:r>
            </w:hyperlink>
            <w:r w:rsidRPr="0047526F">
              <w:rPr>
                <w:color w:val="000000" w:themeColor="text1"/>
              </w:rPr>
              <w:t>that increases the time in which her office can bring a civil suit for abuse or neglect of nursing home residents from two to four years. It also increases the civil penalties the office can seek for mistreatment, abuse, or neglect, up to $250,000 in cases resulting in death.</w:t>
            </w:r>
          </w:p>
          <w:p w14:paraId="40F680D0" w14:textId="77777777" w:rsidR="0047526F" w:rsidRPr="0047526F" w:rsidRDefault="0047526F" w:rsidP="0047526F">
            <w:pPr>
              <w:pStyle w:val="ListParagraph"/>
              <w:ind w:left="360"/>
              <w:rPr>
                <w:color w:val="000000" w:themeColor="text1"/>
              </w:rPr>
            </w:pPr>
            <w:r w:rsidRPr="0047526F">
              <w:rPr>
                <w:color w:val="000000" w:themeColor="text1"/>
              </w:rPr>
              <w:t>The cases cited by Healey occurred before COVID-19 hit in early 2020. But since then, advocates say, instances of neglect have likely climbed. The nursing home industry, which typically pays low wages to many nursing assistants who do the bulk of the hands-on care, has struggled to attract and retain workers.</w:t>
            </w:r>
          </w:p>
          <w:p w14:paraId="4BB885DA" w14:textId="77777777" w:rsidR="0047526F" w:rsidRPr="0047526F" w:rsidRDefault="0047526F" w:rsidP="0047526F">
            <w:pPr>
              <w:pStyle w:val="ListParagraph"/>
              <w:ind w:left="360"/>
              <w:rPr>
                <w:color w:val="000000" w:themeColor="text1"/>
              </w:rPr>
            </w:pPr>
            <w:r w:rsidRPr="0047526F">
              <w:rPr>
                <w:color w:val="000000" w:themeColor="text1"/>
              </w:rPr>
              <w:t>Now, federal regulators are concerned that some of the waivers they granted to the industry to remove minimum quality standards during the pandemic, which provided them more flexibility in staffing, may have come at a high cost.</w:t>
            </w:r>
          </w:p>
          <w:p w14:paraId="374DBC22" w14:textId="2480F6B6" w:rsidR="0047526F" w:rsidRDefault="002A7C71" w:rsidP="003D115B">
            <w:pPr>
              <w:pStyle w:val="ListParagraph"/>
              <w:ind w:left="360"/>
              <w:rPr>
                <w:color w:val="000000" w:themeColor="text1"/>
              </w:rPr>
            </w:pPr>
            <w:hyperlink r:id="rId64" w:history="1">
              <w:r w:rsidR="00D262C1" w:rsidRPr="00C76ECA">
                <w:rPr>
                  <w:rStyle w:val="Hyperlink"/>
                </w:rPr>
                <w:t>https://tiny</w:t>
              </w:r>
              <w:r w:rsidR="00D262C1" w:rsidRPr="00C76ECA">
                <w:rPr>
                  <w:rStyle w:val="Hyperlink"/>
                </w:rPr>
                <w:t>u</w:t>
              </w:r>
              <w:r w:rsidR="00D262C1" w:rsidRPr="00C76ECA">
                <w:rPr>
                  <w:rStyle w:val="Hyperlink"/>
                </w:rPr>
                <w:t>rl.com/ThreePatientDeaths</w:t>
              </w:r>
            </w:hyperlink>
            <w:r w:rsidR="00D262C1">
              <w:rPr>
                <w:color w:val="000000" w:themeColor="text1"/>
              </w:rPr>
              <w:t xml:space="preserve"> </w:t>
            </w:r>
          </w:p>
          <w:p w14:paraId="721FA8DF" w14:textId="77777777" w:rsidR="008232BD" w:rsidRDefault="008232BD" w:rsidP="008232BD">
            <w:pPr>
              <w:pStyle w:val="ListParagraph"/>
              <w:numPr>
                <w:ilvl w:val="0"/>
                <w:numId w:val="1"/>
              </w:numPr>
              <w:spacing w:after="160" w:line="259" w:lineRule="auto"/>
              <w:rPr>
                <w:b/>
                <w:bCs/>
                <w:color w:val="000000" w:themeColor="text1"/>
              </w:rPr>
            </w:pPr>
            <w:r>
              <w:rPr>
                <w:b/>
                <w:bCs/>
                <w:color w:val="000000" w:themeColor="text1"/>
              </w:rPr>
              <w:t>Office of Massachusetts Attorney General Healey</w:t>
            </w:r>
          </w:p>
          <w:p w14:paraId="701B6FD9" w14:textId="7400ED5A" w:rsidR="00B02514" w:rsidRDefault="00B02514" w:rsidP="00B02514">
            <w:pPr>
              <w:pStyle w:val="ListParagraph"/>
              <w:ind w:left="360"/>
              <w:rPr>
                <w:color w:val="000000" w:themeColor="text1"/>
              </w:rPr>
            </w:pPr>
            <w:r>
              <w:rPr>
                <w:color w:val="000000" w:themeColor="text1"/>
              </w:rPr>
              <w:t>May 3, 2022</w:t>
            </w:r>
          </w:p>
          <w:p w14:paraId="73A831B6" w14:textId="4ABC8F1F" w:rsidR="008232BD" w:rsidRPr="008232BD" w:rsidRDefault="008232BD" w:rsidP="008232BD">
            <w:pPr>
              <w:pStyle w:val="ListParagraph"/>
              <w:ind w:left="360"/>
              <w:rPr>
                <w:i/>
                <w:iCs/>
                <w:color w:val="000000" w:themeColor="text1"/>
              </w:rPr>
            </w:pPr>
            <w:r w:rsidRPr="008232BD">
              <w:rPr>
                <w:i/>
                <w:iCs/>
                <w:color w:val="000000" w:themeColor="text1"/>
              </w:rPr>
              <w:t xml:space="preserve">AG Healey Secures Resolutions </w:t>
            </w:r>
            <w:r w:rsidR="005518FC" w:rsidRPr="008232BD">
              <w:rPr>
                <w:i/>
                <w:iCs/>
                <w:color w:val="000000" w:themeColor="text1"/>
              </w:rPr>
              <w:t>with</w:t>
            </w:r>
            <w:r w:rsidRPr="008232BD">
              <w:rPr>
                <w:i/>
                <w:iCs/>
                <w:color w:val="000000" w:themeColor="text1"/>
              </w:rPr>
              <w:t xml:space="preserve"> Five Nursing Homes Over Claims of Patient Neglect, Inadequate Care of Residents </w:t>
            </w:r>
          </w:p>
          <w:p w14:paraId="168807DC" w14:textId="4F4338BA" w:rsidR="008232BD" w:rsidRPr="008232BD" w:rsidRDefault="008232BD" w:rsidP="008232BD">
            <w:pPr>
              <w:pStyle w:val="ListParagraph"/>
              <w:ind w:left="360"/>
              <w:rPr>
                <w:color w:val="000000" w:themeColor="text1"/>
              </w:rPr>
            </w:pPr>
            <w:r w:rsidRPr="008232BD">
              <w:rPr>
                <w:color w:val="000000" w:themeColor="text1"/>
              </w:rPr>
              <w:t>Settlements Recover More than $250,000, Include Commitments to Compliance Programs and Expanded Health and Safety Training for Staff</w:t>
            </w:r>
            <w:r>
              <w:rPr>
                <w:color w:val="000000" w:themeColor="text1"/>
              </w:rPr>
              <w:t>.</w:t>
            </w:r>
          </w:p>
          <w:p w14:paraId="629E8004" w14:textId="367D0ED4" w:rsidR="008232BD" w:rsidRDefault="008232BD" w:rsidP="00B02514">
            <w:pPr>
              <w:pStyle w:val="ListParagraph"/>
              <w:ind w:left="360"/>
              <w:rPr>
                <w:color w:val="000000" w:themeColor="text1"/>
              </w:rPr>
            </w:pPr>
            <w:r w:rsidRPr="008232BD">
              <w:rPr>
                <w:color w:val="000000" w:themeColor="text1"/>
              </w:rPr>
              <w:t>The settlements will return more than $250,000 to the state, including more than half to the Massachusetts Department of Public Health (DPH) Long Term Care Facility Quality Improvement Fund. The settlements also require important training and compliance requirements to ensure patient safety and proper response to medical emergencies moving forward.</w:t>
            </w:r>
          </w:p>
          <w:p w14:paraId="55E214BE" w14:textId="77777777" w:rsidR="008232BD" w:rsidRPr="008232BD" w:rsidRDefault="008232BD" w:rsidP="008232BD">
            <w:pPr>
              <w:pStyle w:val="ListParagraph"/>
              <w:ind w:left="360"/>
              <w:rPr>
                <w:color w:val="000000" w:themeColor="text1"/>
              </w:rPr>
            </w:pPr>
            <w:r w:rsidRPr="008232BD">
              <w:rPr>
                <w:color w:val="000000" w:themeColor="text1"/>
              </w:rPr>
              <w:t>The AG’s Medicaid Fraud Division reached settlements with the following nursing homes:</w:t>
            </w:r>
          </w:p>
          <w:p w14:paraId="5D4298E2" w14:textId="7AF477B3" w:rsidR="008232BD" w:rsidRDefault="008232BD" w:rsidP="008232BD">
            <w:pPr>
              <w:pStyle w:val="ListParagraph"/>
              <w:numPr>
                <w:ilvl w:val="0"/>
                <w:numId w:val="24"/>
              </w:numPr>
              <w:rPr>
                <w:color w:val="000000" w:themeColor="text1"/>
              </w:rPr>
            </w:pPr>
            <w:r w:rsidRPr="008232BD">
              <w:rPr>
                <w:color w:val="000000" w:themeColor="text1"/>
              </w:rPr>
              <w:t>Brandon Woods, New Bedford</w:t>
            </w:r>
            <w:r>
              <w:rPr>
                <w:color w:val="000000" w:themeColor="text1"/>
              </w:rPr>
              <w:t>, $52,000 fine</w:t>
            </w:r>
          </w:p>
          <w:p w14:paraId="0FA0F9C7" w14:textId="4EF43857" w:rsidR="008232BD" w:rsidRDefault="00F43E21" w:rsidP="008232BD">
            <w:pPr>
              <w:pStyle w:val="ListParagraph"/>
              <w:numPr>
                <w:ilvl w:val="0"/>
                <w:numId w:val="24"/>
              </w:numPr>
              <w:rPr>
                <w:color w:val="000000" w:themeColor="text1"/>
              </w:rPr>
            </w:pPr>
            <w:r w:rsidRPr="00F43E21">
              <w:rPr>
                <w:color w:val="000000" w:themeColor="text1"/>
              </w:rPr>
              <w:t>Heritage Hall North, Agawam</w:t>
            </w:r>
            <w:r>
              <w:rPr>
                <w:color w:val="000000" w:themeColor="text1"/>
              </w:rPr>
              <w:t>, $55,175 fine</w:t>
            </w:r>
          </w:p>
          <w:p w14:paraId="0A224B55" w14:textId="67A181D1" w:rsidR="00F43E21" w:rsidRDefault="00F43E21" w:rsidP="008232BD">
            <w:pPr>
              <w:pStyle w:val="ListParagraph"/>
              <w:numPr>
                <w:ilvl w:val="0"/>
                <w:numId w:val="24"/>
              </w:numPr>
              <w:rPr>
                <w:color w:val="000000" w:themeColor="text1"/>
              </w:rPr>
            </w:pPr>
            <w:r w:rsidRPr="00F43E21">
              <w:rPr>
                <w:color w:val="000000" w:themeColor="text1"/>
              </w:rPr>
              <w:t>Heritage Hall West, Agawam</w:t>
            </w:r>
            <w:r>
              <w:rPr>
                <w:color w:val="000000" w:themeColor="text1"/>
              </w:rPr>
              <w:t>, $33,725 fine</w:t>
            </w:r>
          </w:p>
          <w:p w14:paraId="39FE24DD" w14:textId="35045556" w:rsidR="00F43E21" w:rsidRDefault="00F43E21" w:rsidP="008232BD">
            <w:pPr>
              <w:pStyle w:val="ListParagraph"/>
              <w:numPr>
                <w:ilvl w:val="0"/>
                <w:numId w:val="24"/>
              </w:numPr>
              <w:rPr>
                <w:color w:val="000000" w:themeColor="text1"/>
              </w:rPr>
            </w:pPr>
            <w:r w:rsidRPr="00F43E21">
              <w:rPr>
                <w:color w:val="000000" w:themeColor="text1"/>
              </w:rPr>
              <w:t>Sarah Brayton Nursing Center, Fall River</w:t>
            </w:r>
            <w:r>
              <w:rPr>
                <w:color w:val="000000" w:themeColor="text1"/>
              </w:rPr>
              <w:t>, $81,500 fine</w:t>
            </w:r>
          </w:p>
          <w:p w14:paraId="0B9737BE" w14:textId="6D9EFBBB" w:rsidR="00F43E21" w:rsidRPr="008232BD" w:rsidRDefault="00F43E21" w:rsidP="008232BD">
            <w:pPr>
              <w:pStyle w:val="ListParagraph"/>
              <w:numPr>
                <w:ilvl w:val="0"/>
                <w:numId w:val="24"/>
              </w:numPr>
              <w:rPr>
                <w:color w:val="000000" w:themeColor="text1"/>
              </w:rPr>
            </w:pPr>
            <w:r w:rsidRPr="00F43E21">
              <w:rPr>
                <w:color w:val="000000" w:themeColor="text1"/>
              </w:rPr>
              <w:t>Wingate at Silver Lake, Kingston</w:t>
            </w:r>
            <w:r>
              <w:rPr>
                <w:color w:val="000000" w:themeColor="text1"/>
              </w:rPr>
              <w:t>, $30,000 fine</w:t>
            </w:r>
          </w:p>
          <w:p w14:paraId="76AEAAF6" w14:textId="0E03B3C7" w:rsidR="008232BD" w:rsidRPr="008232BD" w:rsidRDefault="00F43E21" w:rsidP="00B02514">
            <w:pPr>
              <w:pStyle w:val="ListParagraph"/>
              <w:ind w:left="360"/>
              <w:rPr>
                <w:color w:val="000000" w:themeColor="text1"/>
              </w:rPr>
            </w:pPr>
            <w:hyperlink r:id="rId65" w:history="1">
              <w:r w:rsidRPr="00732516">
                <w:rPr>
                  <w:rStyle w:val="Hyperlink"/>
                </w:rPr>
                <w:t>https://tinyurl.co</w:t>
              </w:r>
              <w:r w:rsidRPr="00732516">
                <w:rPr>
                  <w:rStyle w:val="Hyperlink"/>
                </w:rPr>
                <w:t>m</w:t>
              </w:r>
              <w:r w:rsidRPr="00732516">
                <w:rPr>
                  <w:rStyle w:val="Hyperlink"/>
                </w:rPr>
                <w:t>/REsolutionsFiveNursingHomes</w:t>
              </w:r>
            </w:hyperlink>
            <w:r>
              <w:rPr>
                <w:color w:val="000000" w:themeColor="text1"/>
              </w:rPr>
              <w:t xml:space="preserve"> </w:t>
            </w:r>
          </w:p>
          <w:p w14:paraId="31D85DB1" w14:textId="6E308296" w:rsidR="00DF6C41" w:rsidRDefault="005518FC" w:rsidP="00C3795B">
            <w:pPr>
              <w:pStyle w:val="ListParagraph"/>
              <w:numPr>
                <w:ilvl w:val="0"/>
                <w:numId w:val="1"/>
              </w:numPr>
              <w:rPr>
                <w:b/>
                <w:bCs/>
                <w:color w:val="000000" w:themeColor="text1"/>
              </w:rPr>
            </w:pPr>
            <w:r>
              <w:rPr>
                <w:b/>
                <w:bCs/>
                <w:color w:val="000000" w:themeColor="text1"/>
              </w:rPr>
              <w:t>McKnight’s</w:t>
            </w:r>
            <w:r w:rsidR="00DF6C41">
              <w:rPr>
                <w:b/>
                <w:bCs/>
                <w:color w:val="000000" w:themeColor="text1"/>
              </w:rPr>
              <w:t xml:space="preserve"> Long Term Care News</w:t>
            </w:r>
          </w:p>
          <w:p w14:paraId="75EAE5BC" w14:textId="304C8AED" w:rsidR="00DF6C41" w:rsidRDefault="00DF6C41" w:rsidP="00DF6C41">
            <w:pPr>
              <w:pStyle w:val="ListParagraph"/>
              <w:ind w:left="360"/>
              <w:rPr>
                <w:color w:val="000000" w:themeColor="text1"/>
              </w:rPr>
            </w:pPr>
            <w:r>
              <w:rPr>
                <w:color w:val="000000" w:themeColor="text1"/>
              </w:rPr>
              <w:t>May 3, 2022</w:t>
            </w:r>
          </w:p>
          <w:p w14:paraId="037A8496" w14:textId="1946DD13" w:rsidR="00DF6C41" w:rsidRDefault="00DF6C41" w:rsidP="00DF6C41">
            <w:pPr>
              <w:pStyle w:val="ListParagraph"/>
              <w:ind w:left="360"/>
              <w:rPr>
                <w:i/>
                <w:iCs/>
                <w:color w:val="000000" w:themeColor="text1"/>
              </w:rPr>
            </w:pPr>
            <w:r w:rsidRPr="00DF6C41">
              <w:rPr>
                <w:i/>
                <w:iCs/>
                <w:color w:val="000000" w:themeColor="text1"/>
              </w:rPr>
              <w:t>Expert predicts ‘win’ for nursing homes in ‘big’ new SCOTUS case</w:t>
            </w:r>
          </w:p>
          <w:p w14:paraId="4672F4AC" w14:textId="529EEC6F" w:rsidR="00DF6C41" w:rsidRPr="00DF6C41" w:rsidRDefault="00DF6C41" w:rsidP="00DF6C41">
            <w:pPr>
              <w:pStyle w:val="ListParagraph"/>
              <w:ind w:left="360"/>
              <w:rPr>
                <w:color w:val="000000" w:themeColor="text1"/>
              </w:rPr>
            </w:pPr>
            <w:r w:rsidRPr="00DF6C41">
              <w:rPr>
                <w:color w:val="000000" w:themeColor="text1"/>
              </w:rPr>
              <w:t>The case has wide-reaching implications for providers. It could add a new right for private lawsuits of action as a component of the federal Nursing Home Reform Act (NHRA) depending on the future ruling, legal experts warned</w:t>
            </w:r>
            <w:r w:rsidR="00D43E08" w:rsidRPr="00DF6C41">
              <w:rPr>
                <w:color w:val="000000" w:themeColor="text1"/>
              </w:rPr>
              <w:t xml:space="preserve">. </w:t>
            </w:r>
          </w:p>
          <w:p w14:paraId="4E9BDFA5" w14:textId="2801A448" w:rsidR="00DF6C41" w:rsidRDefault="00DF6C41" w:rsidP="00DF6C41">
            <w:pPr>
              <w:pStyle w:val="ListParagraph"/>
              <w:ind w:left="360"/>
              <w:rPr>
                <w:color w:val="000000" w:themeColor="text1"/>
              </w:rPr>
            </w:pPr>
            <w:r w:rsidRPr="00DF6C41">
              <w:rPr>
                <w:color w:val="000000" w:themeColor="text1"/>
              </w:rPr>
              <w:t>“This is a big deal,” Angela M. Rinehart, an attorney with Katz Korin Cunningham, told McKnight’s Long-Term Care News on Monday. “This is not the typical case that the Supreme Court would take up. It is significant for a few reasons.”</w:t>
            </w:r>
            <w:r>
              <w:rPr>
                <w:color w:val="000000" w:themeColor="text1"/>
              </w:rPr>
              <w:t xml:space="preserve"> . .</w:t>
            </w:r>
          </w:p>
          <w:p w14:paraId="25312D2E" w14:textId="121D8276" w:rsidR="00DF6C41" w:rsidRPr="00DF6C41" w:rsidRDefault="00AE78C7" w:rsidP="00DF6C41">
            <w:pPr>
              <w:pStyle w:val="ListParagraph"/>
              <w:ind w:left="360"/>
              <w:rPr>
                <w:color w:val="000000" w:themeColor="text1"/>
              </w:rPr>
            </w:pPr>
            <w:r>
              <w:rPr>
                <w:color w:val="000000" w:themeColor="text1"/>
              </w:rPr>
              <w:t>[</w:t>
            </w:r>
            <w:r w:rsidRPr="00AE78C7">
              <w:rPr>
                <w:color w:val="000000" w:themeColor="text1"/>
              </w:rPr>
              <w:t xml:space="preserve">Mark E. Reagan, managing </w:t>
            </w:r>
            <w:r>
              <w:rPr>
                <w:color w:val="000000" w:themeColor="text1"/>
              </w:rPr>
              <w:t>attorney,</w:t>
            </w:r>
            <w:r w:rsidRPr="00AE78C7">
              <w:rPr>
                <w:color w:val="000000" w:themeColor="text1"/>
              </w:rPr>
              <w:t xml:space="preserve"> Hooper, Lundy &amp; Bookman, P.C.</w:t>
            </w:r>
            <w:r>
              <w:rPr>
                <w:color w:val="000000" w:themeColor="text1"/>
              </w:rPr>
              <w:t>]</w:t>
            </w:r>
            <w:r w:rsidRPr="00AE78C7">
              <w:rPr>
                <w:color w:val="000000" w:themeColor="text1"/>
              </w:rPr>
              <w:t xml:space="preserve"> </w:t>
            </w:r>
            <w:r w:rsidR="00DF6C41" w:rsidRPr="00DF6C41">
              <w:rPr>
                <w:color w:val="000000" w:themeColor="text1"/>
              </w:rPr>
              <w:t>added that he expects SCOTUS to overrule the Seventh Circuit and “put this issue to rest.”</w:t>
            </w:r>
          </w:p>
          <w:p w14:paraId="6A9F09D6" w14:textId="77777777" w:rsidR="00DF6C41" w:rsidRPr="00DF6C41" w:rsidRDefault="00DF6C41" w:rsidP="00DF6C41">
            <w:pPr>
              <w:pStyle w:val="ListParagraph"/>
              <w:ind w:left="360"/>
              <w:rPr>
                <w:color w:val="000000" w:themeColor="text1"/>
              </w:rPr>
            </w:pPr>
            <w:r w:rsidRPr="00DF6C41">
              <w:rPr>
                <w:color w:val="000000" w:themeColor="text1"/>
              </w:rPr>
              <w:t xml:space="preserve">“This would mean that public entities operating long-term care facilities could not be sued for Section 1983 claims, which provide for damages as well as attorney fee awards,” Reagan said. </w:t>
            </w:r>
          </w:p>
          <w:p w14:paraId="7FFE7196" w14:textId="77777777" w:rsidR="00DF6C41" w:rsidRPr="00DF6C41" w:rsidRDefault="00DF6C41" w:rsidP="00DF6C41">
            <w:pPr>
              <w:pStyle w:val="ListParagraph"/>
              <w:ind w:left="360"/>
              <w:rPr>
                <w:color w:val="000000" w:themeColor="text1"/>
              </w:rPr>
            </w:pPr>
            <w:r w:rsidRPr="00DF6C41">
              <w:rPr>
                <w:color w:val="000000" w:themeColor="text1"/>
              </w:rPr>
              <w:t xml:space="preserve">“If it does not overrule the Seventh Circuit, Section 1983 would be usable against public entities operating long-term care facilities but not their private counterparts,” he said. “The risk to private entities under that scenario would be that there would be language in an opinion upholding the Seventh Circuit decision that could be usable in some other way to leverage state court civil liability claims against those types of entities.” </w:t>
            </w:r>
          </w:p>
          <w:p w14:paraId="02087CB1" w14:textId="1122A1BE" w:rsidR="00DF6C41" w:rsidRDefault="00DF6C41" w:rsidP="00DF6C41">
            <w:pPr>
              <w:pStyle w:val="ListParagraph"/>
              <w:ind w:left="360"/>
              <w:rPr>
                <w:color w:val="000000" w:themeColor="text1"/>
              </w:rPr>
            </w:pPr>
            <w:r w:rsidRPr="00DF6C41">
              <w:rPr>
                <w:color w:val="000000" w:themeColor="text1"/>
              </w:rPr>
              <w:t>Currently, skilled nursing facilities are not subject to lawsuits based solely on alleged violations of the NHRA and the associated regulations, according to Graham. He believes “if the SCOTUS strikes the Seventh Circuit’s ruling, the law will not substantively change for most providers.”</w:t>
            </w:r>
          </w:p>
          <w:p w14:paraId="78A3A453" w14:textId="55BCC659" w:rsidR="00AE78C7" w:rsidRPr="00DF6C41" w:rsidRDefault="00AE78C7" w:rsidP="00DF6C41">
            <w:pPr>
              <w:pStyle w:val="ListParagraph"/>
              <w:ind w:left="360"/>
              <w:rPr>
                <w:color w:val="000000" w:themeColor="text1"/>
              </w:rPr>
            </w:pPr>
            <w:hyperlink r:id="rId66" w:history="1">
              <w:r w:rsidRPr="00732516">
                <w:rPr>
                  <w:rStyle w:val="Hyperlink"/>
                </w:rPr>
                <w:t>https://tinyurl.com/WinForNursi</w:t>
              </w:r>
              <w:r w:rsidRPr="00732516">
                <w:rPr>
                  <w:rStyle w:val="Hyperlink"/>
                </w:rPr>
                <w:t>n</w:t>
              </w:r>
              <w:r w:rsidRPr="00732516">
                <w:rPr>
                  <w:rStyle w:val="Hyperlink"/>
                </w:rPr>
                <w:t>gHomes</w:t>
              </w:r>
            </w:hyperlink>
            <w:r>
              <w:rPr>
                <w:color w:val="000000" w:themeColor="text1"/>
              </w:rPr>
              <w:t xml:space="preserve"> </w:t>
            </w:r>
          </w:p>
          <w:p w14:paraId="02856502" w14:textId="438DCC03" w:rsidR="00C3795B" w:rsidRDefault="00C3795B" w:rsidP="00C3795B">
            <w:pPr>
              <w:pStyle w:val="ListParagraph"/>
              <w:numPr>
                <w:ilvl w:val="0"/>
                <w:numId w:val="1"/>
              </w:numPr>
              <w:rPr>
                <w:b/>
                <w:bCs/>
                <w:color w:val="000000" w:themeColor="text1"/>
              </w:rPr>
            </w:pPr>
            <w:r>
              <w:rPr>
                <w:b/>
                <w:bCs/>
                <w:color w:val="000000" w:themeColor="text1"/>
              </w:rPr>
              <w:t>Skilled Nursing News</w:t>
            </w:r>
          </w:p>
          <w:p w14:paraId="663DFA58" w14:textId="29B545D9" w:rsidR="00C3795B" w:rsidRDefault="00C3795B" w:rsidP="00C3795B">
            <w:pPr>
              <w:pStyle w:val="ListParagraph"/>
              <w:ind w:left="360"/>
              <w:rPr>
                <w:color w:val="000000" w:themeColor="text1"/>
              </w:rPr>
            </w:pPr>
            <w:r>
              <w:rPr>
                <w:color w:val="000000" w:themeColor="text1"/>
              </w:rPr>
              <w:t>May 3, 2022</w:t>
            </w:r>
          </w:p>
          <w:p w14:paraId="2A4565A2" w14:textId="07DF06EE" w:rsidR="00C3795B" w:rsidRDefault="00C3795B" w:rsidP="00C3795B">
            <w:pPr>
              <w:pStyle w:val="ListParagraph"/>
              <w:ind w:left="360"/>
              <w:rPr>
                <w:i/>
                <w:iCs/>
                <w:color w:val="000000" w:themeColor="text1"/>
              </w:rPr>
            </w:pPr>
            <w:r w:rsidRPr="00C3795B">
              <w:rPr>
                <w:i/>
                <w:iCs/>
                <w:color w:val="000000" w:themeColor="text1"/>
              </w:rPr>
              <w:t>SCOTUS to Hear Case Over Scope of Federal Nursing Home Reform Act</w:t>
            </w:r>
          </w:p>
          <w:p w14:paraId="255FF138" w14:textId="77777777" w:rsidR="00432D09" w:rsidRPr="00432D09" w:rsidRDefault="00432D09" w:rsidP="00432D09">
            <w:pPr>
              <w:pStyle w:val="ListParagraph"/>
              <w:ind w:left="360"/>
              <w:rPr>
                <w:color w:val="000000" w:themeColor="text1"/>
              </w:rPr>
            </w:pPr>
            <w:r w:rsidRPr="00432D09">
              <w:rPr>
                <w:color w:val="000000" w:themeColor="text1"/>
              </w:rPr>
              <w:t xml:space="preserve">A decision by the nation’s highest court to review a case challenging whether state-owned nursing homes are shielded from federal lawsuits filed by residents has the potential to deal yet another blow to the nursing home industry. </w:t>
            </w:r>
          </w:p>
          <w:p w14:paraId="6CB5BC0B" w14:textId="77777777" w:rsidR="00432D09" w:rsidRPr="00432D09" w:rsidRDefault="00432D09" w:rsidP="00432D09">
            <w:pPr>
              <w:pStyle w:val="ListParagraph"/>
              <w:ind w:left="360"/>
              <w:rPr>
                <w:color w:val="000000" w:themeColor="text1"/>
              </w:rPr>
            </w:pPr>
            <w:r w:rsidRPr="00432D09">
              <w:rPr>
                <w:color w:val="000000" w:themeColor="text1"/>
              </w:rPr>
              <w:t xml:space="preserve">The U.S. Supreme Court on Wednesday granted a petition for a writ of certiorari for the case, </w:t>
            </w:r>
            <w:r w:rsidRPr="00432D09">
              <w:rPr>
                <w:i/>
                <w:iCs/>
                <w:color w:val="000000" w:themeColor="text1"/>
              </w:rPr>
              <w:t>Health and Hospital Corporation of Marion County, et al., v. Gorgi Talevski, by his next friend Ivank Talevski</w:t>
            </w:r>
            <w:r w:rsidRPr="00432D09">
              <w:rPr>
                <w:color w:val="000000" w:themeColor="text1"/>
              </w:rPr>
              <w:t xml:space="preserve">. </w:t>
            </w:r>
          </w:p>
          <w:p w14:paraId="12198246" w14:textId="19B605E8" w:rsidR="00C3795B" w:rsidRPr="00C3795B" w:rsidRDefault="002A7C71" w:rsidP="00C3795B">
            <w:pPr>
              <w:pStyle w:val="ListParagraph"/>
              <w:ind w:left="360"/>
              <w:rPr>
                <w:color w:val="000000" w:themeColor="text1"/>
              </w:rPr>
            </w:pPr>
            <w:hyperlink r:id="rId67" w:history="1">
              <w:r w:rsidR="00432D09" w:rsidRPr="00C76ECA">
                <w:rPr>
                  <w:rStyle w:val="Hyperlink"/>
                </w:rPr>
                <w:t>https://tinyurl.com/SCOTUSToHearCase</w:t>
              </w:r>
            </w:hyperlink>
            <w:r w:rsidR="00432D09">
              <w:rPr>
                <w:color w:val="000000" w:themeColor="text1"/>
              </w:rPr>
              <w:t xml:space="preserve"> </w:t>
            </w:r>
          </w:p>
          <w:p w14:paraId="74CBDC84" w14:textId="1FC8821E" w:rsidR="002539D2" w:rsidRDefault="002539D2" w:rsidP="002539D2">
            <w:pPr>
              <w:pStyle w:val="ListParagraph"/>
              <w:numPr>
                <w:ilvl w:val="0"/>
                <w:numId w:val="1"/>
              </w:numPr>
              <w:rPr>
                <w:b/>
                <w:bCs/>
                <w:color w:val="000000" w:themeColor="text1"/>
              </w:rPr>
            </w:pPr>
            <w:r>
              <w:rPr>
                <w:b/>
                <w:bCs/>
                <w:color w:val="000000" w:themeColor="text1"/>
              </w:rPr>
              <w:t>*Health Affairs</w:t>
            </w:r>
          </w:p>
          <w:p w14:paraId="77E4401C" w14:textId="169762D2" w:rsidR="002539D2" w:rsidRDefault="002539D2" w:rsidP="002539D2">
            <w:pPr>
              <w:pStyle w:val="ListParagraph"/>
              <w:ind w:left="360"/>
              <w:rPr>
                <w:color w:val="000000" w:themeColor="text1"/>
              </w:rPr>
            </w:pPr>
            <w:r>
              <w:rPr>
                <w:color w:val="000000" w:themeColor="text1"/>
              </w:rPr>
              <w:t xml:space="preserve">April </w:t>
            </w:r>
            <w:r w:rsidR="003A6C55">
              <w:rPr>
                <w:color w:val="000000" w:themeColor="text1"/>
              </w:rPr>
              <w:t>2</w:t>
            </w:r>
            <w:r>
              <w:rPr>
                <w:color w:val="000000" w:themeColor="text1"/>
              </w:rPr>
              <w:t>0, 2022</w:t>
            </w:r>
          </w:p>
          <w:p w14:paraId="7A42441F" w14:textId="213BB899" w:rsidR="002539D2" w:rsidRDefault="002539D2" w:rsidP="002539D2">
            <w:pPr>
              <w:pStyle w:val="ListParagraph"/>
              <w:ind w:left="360"/>
              <w:rPr>
                <w:i/>
                <w:iCs/>
                <w:color w:val="000000" w:themeColor="text1"/>
              </w:rPr>
            </w:pPr>
            <w:r w:rsidRPr="002539D2">
              <w:rPr>
                <w:i/>
                <w:iCs/>
                <w:color w:val="000000" w:themeColor="text1"/>
              </w:rPr>
              <w:t xml:space="preserve">Resident Mortality </w:t>
            </w:r>
            <w:r w:rsidR="005518FC" w:rsidRPr="002539D2">
              <w:rPr>
                <w:i/>
                <w:iCs/>
                <w:color w:val="000000" w:themeColor="text1"/>
              </w:rPr>
              <w:t>and</w:t>
            </w:r>
            <w:r w:rsidRPr="002539D2">
              <w:rPr>
                <w:i/>
                <w:iCs/>
                <w:color w:val="000000" w:themeColor="text1"/>
              </w:rPr>
              <w:t xml:space="preserve"> Worker Infection Rates From COVID-19 Lower </w:t>
            </w:r>
            <w:r w:rsidR="00D43E08" w:rsidRPr="002539D2">
              <w:rPr>
                <w:i/>
                <w:iCs/>
                <w:color w:val="000000" w:themeColor="text1"/>
              </w:rPr>
              <w:t>in</w:t>
            </w:r>
            <w:r w:rsidRPr="002539D2">
              <w:rPr>
                <w:i/>
                <w:iCs/>
                <w:color w:val="000000" w:themeColor="text1"/>
              </w:rPr>
              <w:t xml:space="preserve"> Union Than Nonunion US Nursing Homes, 2020–21</w:t>
            </w:r>
          </w:p>
          <w:p w14:paraId="64CAA370" w14:textId="77777777" w:rsidR="002539D2" w:rsidRPr="002539D2" w:rsidRDefault="002539D2" w:rsidP="002539D2">
            <w:pPr>
              <w:pStyle w:val="ListParagraph"/>
              <w:ind w:left="360"/>
              <w:rPr>
                <w:color w:val="000000" w:themeColor="text1"/>
              </w:rPr>
            </w:pPr>
            <w:r w:rsidRPr="002539D2">
              <w:rPr>
                <w:color w:val="000000" w:themeColor="text1"/>
              </w:rPr>
              <w:t>Abstract</w:t>
            </w:r>
          </w:p>
          <w:p w14:paraId="4CECDC86" w14:textId="77777777" w:rsidR="002539D2" w:rsidRPr="002539D2" w:rsidRDefault="002539D2" w:rsidP="002539D2">
            <w:pPr>
              <w:pStyle w:val="ListParagraph"/>
              <w:ind w:left="360"/>
              <w:rPr>
                <w:color w:val="000000" w:themeColor="text1"/>
              </w:rPr>
            </w:pPr>
            <w:r w:rsidRPr="002539D2">
              <w:rPr>
                <w:color w:val="000000" w:themeColor="text1"/>
              </w:rPr>
              <w:t>Since the start of the COVID-19 pandemic, nursing home residents have accounted for roughly one of every six COVID-19 deaths in the United States. Nursing homes have also been very dangerous places for workers, with more than one million nursing home workers testing positive for COVID-19 as of April 2022. Labor unions may play an important role in improving workplace safety, with potential benefits for both nursing home workers and residents. We examined whether unions for nursing home staff were associated with lower resident COVID-19 mortality rates and worker COVID-19 infection rates compared with rates in nonunion nursing homes, using proprietary data on nursing home–level union status from the Service Employees International Union for all forty-eight continental US states from June 8, 2020, through March 21, 2021. Using negative binomial regression and adjusting for potential confounders, we found that unions were associated with 10.8 percent lower resident COVID-19 mortality rates, as well as 6.8 percent lower worker COVID-19 infection rates. Substantive results were similar, although sometimes smaller and less precisely estimated, in sensitivity analyses.</w:t>
            </w:r>
          </w:p>
          <w:p w14:paraId="4C8E7AE2" w14:textId="02463E2A" w:rsidR="002539D2" w:rsidRPr="002539D2" w:rsidRDefault="002A7C71" w:rsidP="002539D2">
            <w:pPr>
              <w:pStyle w:val="ListParagraph"/>
              <w:ind w:left="360"/>
              <w:rPr>
                <w:color w:val="000000" w:themeColor="text1"/>
              </w:rPr>
            </w:pPr>
            <w:hyperlink r:id="rId68" w:history="1">
              <w:r w:rsidR="002539D2" w:rsidRPr="00C76ECA">
                <w:rPr>
                  <w:rStyle w:val="Hyperlink"/>
                </w:rPr>
                <w:t>https://tinyurl.com/Infe</w:t>
              </w:r>
              <w:r w:rsidR="002539D2" w:rsidRPr="00C76ECA">
                <w:rPr>
                  <w:rStyle w:val="Hyperlink"/>
                </w:rPr>
                <w:t>c</w:t>
              </w:r>
              <w:r w:rsidR="002539D2" w:rsidRPr="00C76ECA">
                <w:rPr>
                  <w:rStyle w:val="Hyperlink"/>
                </w:rPr>
                <w:t>tionRatesLowerUnionNH</w:t>
              </w:r>
            </w:hyperlink>
            <w:r w:rsidR="002539D2">
              <w:rPr>
                <w:color w:val="000000" w:themeColor="text1"/>
              </w:rPr>
              <w:t xml:space="preserve"> </w:t>
            </w:r>
          </w:p>
        </w:tc>
      </w:tr>
      <w:tr w:rsidR="004205BD" w14:paraId="01445D3B" w14:textId="77777777" w:rsidTr="00B74480">
        <w:trPr>
          <w:trHeight w:val="350"/>
        </w:trPr>
        <w:tc>
          <w:tcPr>
            <w:tcW w:w="2964" w:type="dxa"/>
          </w:tcPr>
          <w:p w14:paraId="4D108DE9" w14:textId="2835DB8B" w:rsidR="004205BD" w:rsidRDefault="004205BD" w:rsidP="00C57390">
            <w:pPr>
              <w:rPr>
                <w:sz w:val="24"/>
                <w:szCs w:val="24"/>
              </w:rPr>
            </w:pPr>
            <w:r>
              <w:rPr>
                <w:sz w:val="24"/>
                <w:szCs w:val="24"/>
              </w:rPr>
              <w:t>Home and Community Based Services</w:t>
            </w:r>
          </w:p>
        </w:tc>
        <w:tc>
          <w:tcPr>
            <w:tcW w:w="8052" w:type="dxa"/>
            <w:gridSpan w:val="4"/>
          </w:tcPr>
          <w:p w14:paraId="0558A9FD" w14:textId="77777777" w:rsidR="004205BD" w:rsidRDefault="006C4856" w:rsidP="006C4856">
            <w:pPr>
              <w:pStyle w:val="ListParagraph"/>
              <w:numPr>
                <w:ilvl w:val="0"/>
                <w:numId w:val="1"/>
              </w:numPr>
              <w:rPr>
                <w:b/>
                <w:bCs/>
                <w:color w:val="000000" w:themeColor="text1"/>
              </w:rPr>
            </w:pPr>
            <w:r>
              <w:rPr>
                <w:b/>
                <w:bCs/>
                <w:color w:val="000000" w:themeColor="text1"/>
              </w:rPr>
              <w:t>Office of Massachusetts Attorney General Healey</w:t>
            </w:r>
          </w:p>
          <w:p w14:paraId="0A8305C3" w14:textId="77777777" w:rsidR="006C4856" w:rsidRDefault="006C4856" w:rsidP="006C4856">
            <w:pPr>
              <w:pStyle w:val="ListParagraph"/>
              <w:ind w:left="360"/>
              <w:rPr>
                <w:color w:val="000000" w:themeColor="text1"/>
              </w:rPr>
            </w:pPr>
            <w:r>
              <w:rPr>
                <w:color w:val="000000" w:themeColor="text1"/>
              </w:rPr>
              <w:t>May 5, 2022</w:t>
            </w:r>
          </w:p>
          <w:p w14:paraId="65C9693B" w14:textId="77777777" w:rsidR="006C4856" w:rsidRPr="006C4856" w:rsidRDefault="006C4856" w:rsidP="006C4856">
            <w:pPr>
              <w:pStyle w:val="ListParagraph"/>
              <w:ind w:left="360"/>
              <w:rPr>
                <w:i/>
                <w:iCs/>
                <w:color w:val="000000" w:themeColor="text1"/>
              </w:rPr>
            </w:pPr>
            <w:r w:rsidRPr="006C4856">
              <w:rPr>
                <w:i/>
                <w:iCs/>
                <w:color w:val="000000" w:themeColor="text1"/>
              </w:rPr>
              <w:t>AG Healey Secures $550,000 from Home Health Care Company to Resolve False Billing Allegations</w:t>
            </w:r>
          </w:p>
          <w:p w14:paraId="167184F6" w14:textId="77777777" w:rsidR="006C4856" w:rsidRDefault="006C4856" w:rsidP="006C4856">
            <w:pPr>
              <w:pStyle w:val="ListParagraph"/>
              <w:ind w:left="360"/>
              <w:rPr>
                <w:color w:val="000000" w:themeColor="text1"/>
              </w:rPr>
            </w:pPr>
            <w:r w:rsidRPr="006C4856">
              <w:rPr>
                <w:color w:val="000000" w:themeColor="text1"/>
              </w:rPr>
              <w:t>Settlement With Tewksbury Home Health Provider is Part of AG’s Ongoing Efforts to Combat Fraud in Home Health Industr</w:t>
            </w:r>
            <w:r w:rsidRPr="006C4856">
              <w:rPr>
                <w:color w:val="000000" w:themeColor="text1"/>
              </w:rPr>
              <w:t>y.</w:t>
            </w:r>
          </w:p>
          <w:p w14:paraId="6C53C822" w14:textId="77777777" w:rsidR="006C4856" w:rsidRPr="006C4856" w:rsidRDefault="006C4856" w:rsidP="006C4856">
            <w:pPr>
              <w:pStyle w:val="ListParagraph"/>
              <w:ind w:left="360"/>
              <w:rPr>
                <w:color w:val="000000" w:themeColor="text1"/>
              </w:rPr>
            </w:pPr>
            <w:r w:rsidRPr="006C4856">
              <w:rPr>
                <w:color w:val="000000" w:themeColor="text1"/>
              </w:rPr>
              <w:t>A Tewksbury-based home health care company and its owners will pay $550,000 to resolve allegations that they billed the state’s Medicaid program, MassHealth, for services that had not been appropriately authorized by a physician, Attorney General Maura Healey announced today.</w:t>
            </w:r>
          </w:p>
          <w:p w14:paraId="6531B7DC" w14:textId="20FB7CC5" w:rsidR="006C4856" w:rsidRDefault="006C4856" w:rsidP="006C4856">
            <w:pPr>
              <w:pStyle w:val="ListParagraph"/>
              <w:ind w:left="360"/>
              <w:rPr>
                <w:color w:val="000000" w:themeColor="text1"/>
              </w:rPr>
            </w:pPr>
            <w:r w:rsidRPr="006C4856">
              <w:rPr>
                <w:color w:val="000000" w:themeColor="text1"/>
              </w:rPr>
              <w:t xml:space="preserve">According to the AG’s Office, Integrity Home Care Solutions, LLC, a home health agency, and its owners, President and CEO Joseph W. Kimani and Vice President Beatrix Fingfing, failed to comply with MassHealth regulations that require a provider to obtain physician authorization confirming the services are medically necessary before submitting claims to MassHealth. </w:t>
            </w:r>
            <w:r>
              <w:rPr>
                <w:color w:val="000000" w:themeColor="text1"/>
              </w:rPr>
              <w:t>. .</w:t>
            </w:r>
          </w:p>
          <w:p w14:paraId="6AEE5AEB" w14:textId="068E1EFB" w:rsidR="006C4856" w:rsidRPr="006C4856" w:rsidRDefault="006C4856" w:rsidP="006C4856">
            <w:pPr>
              <w:pStyle w:val="ListParagraph"/>
              <w:ind w:left="360"/>
              <w:rPr>
                <w:color w:val="000000" w:themeColor="text1"/>
              </w:rPr>
            </w:pPr>
            <w:r w:rsidRPr="006C4856">
              <w:rPr>
                <w:color w:val="000000" w:themeColor="text1"/>
              </w:rPr>
              <w:t xml:space="preserve">Today’s settlement is part of a larger effort by AG Healey and MassHealth to combat fraud in the home health industry. Since 2016, the AG’s Office has successfully prosecuted three home health agencies and their owners and settled civilly with 13 home health agencies, returning approximately $50 million to MassHealth. In March 2022, a Worcester home health company, Compassionate Homecare, Inc., </w:t>
            </w:r>
            <w:hyperlink r:id="rId69" w:history="1">
              <w:r w:rsidRPr="006C4856">
                <w:rPr>
                  <w:rStyle w:val="Hyperlink"/>
                </w:rPr>
                <w:t>reached a $6.53 million settlement</w:t>
              </w:r>
            </w:hyperlink>
            <w:r w:rsidRPr="006C4856">
              <w:rPr>
                <w:color w:val="000000" w:themeColor="text1"/>
              </w:rPr>
              <w:t xml:space="preserve"> to resolve longstanding litigation with the AG’s Office concerning its noncompliance with MassHealth regulations. In January 2022, a Chicopee-based home health agency, Home Care VNA, </w:t>
            </w:r>
            <w:hyperlink r:id="rId70" w:history="1">
              <w:r w:rsidRPr="006C4856">
                <w:rPr>
                  <w:rStyle w:val="Hyperlink"/>
                </w:rPr>
                <w:t xml:space="preserve">agreed to </w:t>
              </w:r>
              <w:r w:rsidRPr="006C4856">
                <w:rPr>
                  <w:rStyle w:val="Hyperlink"/>
                </w:rPr>
                <w:t>p</w:t>
              </w:r>
              <w:r w:rsidRPr="006C4856">
                <w:rPr>
                  <w:rStyle w:val="Hyperlink"/>
                </w:rPr>
                <w:t>ay $630,000</w:t>
              </w:r>
            </w:hyperlink>
            <w:r w:rsidRPr="006C4856">
              <w:rPr>
                <w:color w:val="000000" w:themeColor="text1"/>
              </w:rPr>
              <w:t xml:space="preserve"> to resolve allegations of fraudulent billing. In December  2020, Maestro-Connections Health Systems, LLC </w:t>
            </w:r>
            <w:hyperlink r:id="rId71" w:history="1">
              <w:r w:rsidRPr="006C4856">
                <w:rPr>
                  <w:rStyle w:val="Hyperlink"/>
                </w:rPr>
                <w:t>agreed to pay $10 million</w:t>
              </w:r>
            </w:hyperlink>
            <w:r w:rsidRPr="006C4856">
              <w:rPr>
                <w:color w:val="000000" w:themeColor="text1"/>
              </w:rPr>
              <w:t> to resolve allegations that it fraudulently submitted claims for unauthorized services</w:t>
            </w:r>
            <w:r>
              <w:rPr>
                <w:color w:val="000000" w:themeColor="text1"/>
              </w:rPr>
              <w:t>.</w:t>
            </w:r>
          </w:p>
          <w:p w14:paraId="3A373133" w14:textId="77777777" w:rsidR="006C4856" w:rsidRDefault="006C4856" w:rsidP="006C4856">
            <w:pPr>
              <w:pStyle w:val="ListParagraph"/>
              <w:ind w:left="360"/>
              <w:rPr>
                <w:color w:val="000000" w:themeColor="text1"/>
              </w:rPr>
            </w:pPr>
            <w:hyperlink r:id="rId72" w:history="1">
              <w:r w:rsidRPr="00732516">
                <w:rPr>
                  <w:rStyle w:val="Hyperlink"/>
                </w:rPr>
                <w:t>http</w:t>
              </w:r>
              <w:r w:rsidRPr="00732516">
                <w:rPr>
                  <w:rStyle w:val="Hyperlink"/>
                </w:rPr>
                <w:t>s</w:t>
              </w:r>
              <w:r w:rsidRPr="00732516">
                <w:rPr>
                  <w:rStyle w:val="Hyperlink"/>
                </w:rPr>
                <w:t>://tinyurl.com/HealeySecures550000Settlement</w:t>
              </w:r>
            </w:hyperlink>
            <w:r>
              <w:rPr>
                <w:color w:val="000000" w:themeColor="text1"/>
              </w:rPr>
              <w:t xml:space="preserve"> </w:t>
            </w:r>
          </w:p>
          <w:p w14:paraId="1FB6A74F" w14:textId="77777777" w:rsidR="007B657E" w:rsidRDefault="007B657E" w:rsidP="007B657E">
            <w:pPr>
              <w:pStyle w:val="ListParagraph"/>
              <w:numPr>
                <w:ilvl w:val="0"/>
                <w:numId w:val="1"/>
              </w:numPr>
              <w:spacing w:after="160" w:line="259" w:lineRule="auto"/>
              <w:rPr>
                <w:b/>
                <w:bCs/>
                <w:color w:val="000000" w:themeColor="text1"/>
              </w:rPr>
            </w:pPr>
            <w:r>
              <w:rPr>
                <w:b/>
                <w:bCs/>
                <w:color w:val="000000" w:themeColor="text1"/>
              </w:rPr>
              <w:t>Office of Massachusetts Attorney General Healey</w:t>
            </w:r>
          </w:p>
          <w:p w14:paraId="3D3D42BD" w14:textId="1AD0CC4E" w:rsidR="007B657E" w:rsidRDefault="007B657E" w:rsidP="007B657E">
            <w:pPr>
              <w:pStyle w:val="ListParagraph"/>
              <w:ind w:left="360"/>
              <w:rPr>
                <w:color w:val="000000" w:themeColor="text1"/>
              </w:rPr>
            </w:pPr>
            <w:r>
              <w:rPr>
                <w:color w:val="000000" w:themeColor="text1"/>
              </w:rPr>
              <w:t>Ma</w:t>
            </w:r>
            <w:r>
              <w:rPr>
                <w:color w:val="000000" w:themeColor="text1"/>
              </w:rPr>
              <w:t>rch 24</w:t>
            </w:r>
            <w:r>
              <w:rPr>
                <w:color w:val="000000" w:themeColor="text1"/>
              </w:rPr>
              <w:t>, 2022</w:t>
            </w:r>
          </w:p>
          <w:p w14:paraId="75547457" w14:textId="77777777" w:rsidR="007B657E" w:rsidRPr="007B657E" w:rsidRDefault="007B657E" w:rsidP="007B657E">
            <w:pPr>
              <w:pStyle w:val="ListParagraph"/>
              <w:ind w:left="360"/>
              <w:rPr>
                <w:i/>
                <w:iCs/>
                <w:color w:val="000000" w:themeColor="text1"/>
              </w:rPr>
            </w:pPr>
            <w:r w:rsidRPr="007B657E">
              <w:rPr>
                <w:i/>
                <w:iCs/>
                <w:color w:val="000000" w:themeColor="text1"/>
              </w:rPr>
              <w:t>Home Health Agency Agrees to Pay $6.53 Million to MassHealth to Resolve Allegations of Fraud</w:t>
            </w:r>
          </w:p>
          <w:p w14:paraId="38443F8E" w14:textId="77777777" w:rsidR="007B657E" w:rsidRDefault="007B657E" w:rsidP="007B657E">
            <w:pPr>
              <w:pStyle w:val="ListParagraph"/>
              <w:ind w:left="360"/>
              <w:rPr>
                <w:color w:val="000000" w:themeColor="text1"/>
              </w:rPr>
            </w:pPr>
            <w:r w:rsidRPr="007B657E">
              <w:rPr>
                <w:color w:val="000000" w:themeColor="text1"/>
              </w:rPr>
              <w:t>Settlement Negotiated by AG’s Office Also Allocates Up to $375,000 for Unpaid Wages for Past Employees of Compassionate Homecare</w:t>
            </w:r>
            <w:r>
              <w:rPr>
                <w:color w:val="000000" w:themeColor="text1"/>
              </w:rPr>
              <w:t>.</w:t>
            </w:r>
          </w:p>
          <w:p w14:paraId="6E7FD6CF" w14:textId="77777777" w:rsidR="007B657E" w:rsidRDefault="007B657E" w:rsidP="007B657E">
            <w:pPr>
              <w:pStyle w:val="ListParagraph"/>
              <w:ind w:left="360"/>
              <w:rPr>
                <w:color w:val="000000" w:themeColor="text1"/>
              </w:rPr>
            </w:pPr>
            <w:r w:rsidRPr="007B657E">
              <w:rPr>
                <w:color w:val="000000" w:themeColor="text1"/>
              </w:rPr>
              <w:t xml:space="preserve">The </w:t>
            </w:r>
            <w:hyperlink r:id="rId73" w:history="1">
              <w:r w:rsidRPr="007B657E">
                <w:rPr>
                  <w:rStyle w:val="Hyperlink"/>
                </w:rPr>
                <w:t>settlement</w:t>
              </w:r>
            </w:hyperlink>
            <w:r w:rsidRPr="007B657E">
              <w:rPr>
                <w:color w:val="000000" w:themeColor="text1"/>
              </w:rPr>
              <w:t xml:space="preserve">, which has been approved by the United State Bankruptcy Court, resolves a </w:t>
            </w:r>
            <w:hyperlink r:id="rId74" w:history="1">
              <w:r w:rsidRPr="007B657E">
                <w:rPr>
                  <w:rStyle w:val="Hyperlink"/>
                </w:rPr>
                <w:t>lawsuit</w:t>
              </w:r>
            </w:hyperlink>
            <w:r w:rsidRPr="007B657E">
              <w:rPr>
                <w:color w:val="000000" w:themeColor="text1"/>
              </w:rPr>
              <w:t xml:space="preserve"> filed by the AG’s Office against Compassionate in March 2018 alleging that the company stole millions of dollars from MassHealth.</w:t>
            </w:r>
            <w:r>
              <w:rPr>
                <w:color w:val="000000" w:themeColor="text1"/>
              </w:rPr>
              <w:t xml:space="preserve"> . .</w:t>
            </w:r>
          </w:p>
          <w:p w14:paraId="174F8B20" w14:textId="0B7A763B" w:rsidR="007B657E" w:rsidRDefault="007B657E" w:rsidP="007B657E">
            <w:pPr>
              <w:pStyle w:val="ListParagraph"/>
              <w:ind w:left="360"/>
              <w:rPr>
                <w:color w:val="000000" w:themeColor="text1"/>
              </w:rPr>
            </w:pPr>
            <w:r w:rsidRPr="007B657E">
              <w:rPr>
                <w:color w:val="000000" w:themeColor="text1"/>
              </w:rPr>
              <w:t xml:space="preserve">Compassionate was formed as a home health agency in 2010. In June 2017, the AG’s Fair Labor Division </w:t>
            </w:r>
            <w:hyperlink r:id="rId75" w:history="1">
              <w:r w:rsidRPr="007B657E">
                <w:rPr>
                  <w:rStyle w:val="Hyperlink"/>
                </w:rPr>
                <w:t>issued three citations</w:t>
              </w:r>
            </w:hyperlink>
            <w:r w:rsidRPr="007B657E">
              <w:rPr>
                <w:color w:val="000000" w:themeColor="text1"/>
              </w:rPr>
              <w:t xml:space="preserve"> against Compassionate totaling $646,714 in restitution and penalties for failure to pay timely wages and overtime to its employees, and failure to keep true and accurate payroll records.</w:t>
            </w:r>
            <w:r>
              <w:rPr>
                <w:color w:val="000000" w:themeColor="text1"/>
              </w:rPr>
              <w:t xml:space="preserve"> . .</w:t>
            </w:r>
          </w:p>
          <w:p w14:paraId="741675CB" w14:textId="6A80CB1A" w:rsidR="007B657E" w:rsidRDefault="007B657E" w:rsidP="007B657E">
            <w:pPr>
              <w:pStyle w:val="ListParagraph"/>
              <w:ind w:left="360"/>
              <w:rPr>
                <w:color w:val="000000" w:themeColor="text1"/>
              </w:rPr>
            </w:pPr>
            <w:r w:rsidRPr="007B657E">
              <w:rPr>
                <w:color w:val="000000" w:themeColor="text1"/>
              </w:rPr>
              <w:t xml:space="preserve">In September 2019, Compassionate and its owner, Francis Kimaru, pleaded guilty to separate </w:t>
            </w:r>
            <w:hyperlink r:id="rId76" w:history="1">
              <w:r w:rsidRPr="007B657E">
                <w:rPr>
                  <w:rStyle w:val="Hyperlink"/>
                </w:rPr>
                <w:t>criminal charges brought</w:t>
              </w:r>
            </w:hyperlink>
            <w:r w:rsidRPr="007B657E">
              <w:rPr>
                <w:color w:val="000000" w:themeColor="text1"/>
              </w:rPr>
              <w:t xml:space="preserve"> by the AG’s Medicaid Fraud Division. As part of that plea, Compassionate and Kimaru admitted to stealing hundreds of thousands of dollars from MassHealth by routinely overbilling and falsely billing for services that were not authorized or provided to patients. Compassionate filed for bankruptcy in May 2020.</w:t>
            </w:r>
          </w:p>
          <w:p w14:paraId="0F210834" w14:textId="20F9C92F" w:rsidR="00FD0946" w:rsidRPr="00FD0946" w:rsidRDefault="00FD0946" w:rsidP="00FD0946">
            <w:pPr>
              <w:pStyle w:val="ListParagraph"/>
              <w:ind w:left="360"/>
              <w:rPr>
                <w:color w:val="000000" w:themeColor="text1"/>
              </w:rPr>
            </w:pPr>
            <w:hyperlink r:id="rId77" w:history="1">
              <w:r w:rsidRPr="00732516">
                <w:rPr>
                  <w:rStyle w:val="Hyperlink"/>
                </w:rPr>
                <w:t>https://tinyurl.com/Pay6M</w:t>
              </w:r>
              <w:r w:rsidRPr="00732516">
                <w:rPr>
                  <w:rStyle w:val="Hyperlink"/>
                </w:rPr>
                <w:t>i</w:t>
              </w:r>
              <w:r w:rsidRPr="00732516">
                <w:rPr>
                  <w:rStyle w:val="Hyperlink"/>
                </w:rPr>
                <w:t>llionToResolve</w:t>
              </w:r>
            </w:hyperlink>
            <w:r>
              <w:rPr>
                <w:color w:val="000000" w:themeColor="text1"/>
              </w:rPr>
              <w:t xml:space="preserve"> </w:t>
            </w:r>
          </w:p>
        </w:tc>
      </w:tr>
      <w:tr w:rsidR="00F22545" w14:paraId="3EAA0BB1" w14:textId="77777777" w:rsidTr="00E637C8">
        <w:trPr>
          <w:trHeight w:val="3500"/>
        </w:trPr>
        <w:tc>
          <w:tcPr>
            <w:tcW w:w="2964" w:type="dxa"/>
          </w:tcPr>
          <w:p w14:paraId="6E8C3FB4" w14:textId="2BCC7278" w:rsidR="00F22545" w:rsidRDefault="00F22545" w:rsidP="00C57390">
            <w:pPr>
              <w:rPr>
                <w:sz w:val="24"/>
                <w:szCs w:val="24"/>
              </w:rPr>
            </w:pPr>
            <w:r>
              <w:rPr>
                <w:sz w:val="24"/>
                <w:szCs w:val="24"/>
              </w:rPr>
              <w:t>Behavioral Health</w:t>
            </w:r>
          </w:p>
        </w:tc>
        <w:tc>
          <w:tcPr>
            <w:tcW w:w="8052" w:type="dxa"/>
            <w:gridSpan w:val="4"/>
          </w:tcPr>
          <w:p w14:paraId="27D34B86" w14:textId="5E37CBFF" w:rsidR="003337D9" w:rsidRDefault="003337D9" w:rsidP="009A7C83">
            <w:pPr>
              <w:pStyle w:val="ListParagraph"/>
              <w:numPr>
                <w:ilvl w:val="0"/>
                <w:numId w:val="1"/>
              </w:numPr>
              <w:rPr>
                <w:b/>
                <w:bCs/>
              </w:rPr>
            </w:pPr>
            <w:r>
              <w:rPr>
                <w:b/>
                <w:bCs/>
              </w:rPr>
              <w:t>Salem News</w:t>
            </w:r>
          </w:p>
          <w:p w14:paraId="1D99D15A" w14:textId="550FAC2A" w:rsidR="003337D9" w:rsidRDefault="003337D9" w:rsidP="003337D9">
            <w:pPr>
              <w:pStyle w:val="ListParagraph"/>
              <w:ind w:left="360"/>
            </w:pPr>
            <w:r>
              <w:t>May 5, 2022</w:t>
            </w:r>
          </w:p>
          <w:p w14:paraId="554CB028" w14:textId="35C621AF" w:rsidR="003337D9" w:rsidRDefault="003337D9" w:rsidP="003337D9">
            <w:pPr>
              <w:pStyle w:val="ListParagraph"/>
              <w:ind w:left="360"/>
              <w:rPr>
                <w:i/>
                <w:iCs/>
              </w:rPr>
            </w:pPr>
            <w:r w:rsidRPr="003337D9">
              <w:rPr>
                <w:i/>
                <w:iCs/>
              </w:rPr>
              <w:t>Family shares son’s struggles with mental illness, addiction</w:t>
            </w:r>
          </w:p>
          <w:p w14:paraId="0D07027B" w14:textId="2922FCD5" w:rsidR="003337D9" w:rsidRPr="003337D9" w:rsidRDefault="00E637C8" w:rsidP="003337D9">
            <w:pPr>
              <w:pStyle w:val="ListParagraph"/>
              <w:ind w:left="360"/>
            </w:pPr>
            <w:hyperlink r:id="rId78" w:history="1">
              <w:r w:rsidRPr="00732516">
                <w:rPr>
                  <w:rStyle w:val="Hyperlink"/>
                </w:rPr>
                <w:t>https://tinyurl.com/FamilySharesSo</w:t>
              </w:r>
              <w:r w:rsidRPr="00732516">
                <w:rPr>
                  <w:rStyle w:val="Hyperlink"/>
                </w:rPr>
                <w:t>n</w:t>
              </w:r>
              <w:r w:rsidRPr="00732516">
                <w:rPr>
                  <w:rStyle w:val="Hyperlink"/>
                </w:rPr>
                <w:t>struggles</w:t>
              </w:r>
            </w:hyperlink>
            <w:r>
              <w:t xml:space="preserve"> </w:t>
            </w:r>
          </w:p>
          <w:p w14:paraId="362BBF64" w14:textId="457B575C" w:rsidR="00F22545" w:rsidRDefault="00F22545" w:rsidP="009A7C83">
            <w:pPr>
              <w:pStyle w:val="ListParagraph"/>
              <w:numPr>
                <w:ilvl w:val="0"/>
                <w:numId w:val="1"/>
              </w:numPr>
              <w:rPr>
                <w:b/>
                <w:bCs/>
              </w:rPr>
            </w:pPr>
            <w:r>
              <w:rPr>
                <w:b/>
                <w:bCs/>
              </w:rPr>
              <w:t>The CT Mirror</w:t>
            </w:r>
          </w:p>
          <w:p w14:paraId="65DE19D6" w14:textId="77777777" w:rsidR="00F22545" w:rsidRDefault="00F22545" w:rsidP="00F22545">
            <w:pPr>
              <w:pStyle w:val="ListParagraph"/>
              <w:ind w:left="360"/>
            </w:pPr>
            <w:r>
              <w:t>May 4, 2022</w:t>
            </w:r>
          </w:p>
          <w:p w14:paraId="6ABBFEBD" w14:textId="77777777" w:rsidR="00F22545" w:rsidRDefault="00F22545" w:rsidP="00F22545">
            <w:pPr>
              <w:pStyle w:val="ListParagraph"/>
              <w:ind w:left="360"/>
              <w:rPr>
                <w:i/>
                <w:iCs/>
              </w:rPr>
            </w:pPr>
            <w:r w:rsidRPr="00F22545">
              <w:rPr>
                <w:i/>
                <w:iCs/>
              </w:rPr>
              <w:t>Talking about mental health is the difficult first step</w:t>
            </w:r>
          </w:p>
          <w:p w14:paraId="3BEC3F08" w14:textId="77777777" w:rsidR="00F22545" w:rsidRDefault="00A864A0" w:rsidP="00F22545">
            <w:pPr>
              <w:pStyle w:val="ListParagraph"/>
              <w:ind w:left="360"/>
            </w:pPr>
            <w:r w:rsidRPr="00A864A0">
              <w:t xml:space="preserve">During the pandemic, mental health has been on a steady decline. A </w:t>
            </w:r>
            <w:hyperlink r:id="rId79" w:tgtFrame="_blank" w:history="1">
              <w:r w:rsidRPr="00A864A0">
                <w:rPr>
                  <w:rStyle w:val="Hyperlink"/>
                </w:rPr>
                <w:t>study released</w:t>
              </w:r>
            </w:hyperlink>
            <w:r w:rsidRPr="00A864A0">
              <w:t xml:space="preserve"> by the World Health Organization shows that “in the first year of the COVID-19 pandemic, global prevalence of anxiety and depression increased by a massive 25%.” One potential first step to fix this would be to open up about this crisis and ask people what they believe needs to be done.</w:t>
            </w:r>
          </w:p>
          <w:p w14:paraId="11A6A591" w14:textId="77777777" w:rsidR="00A864A0" w:rsidRDefault="00A864A0" w:rsidP="00F22545">
            <w:pPr>
              <w:pStyle w:val="ListParagraph"/>
              <w:ind w:left="360"/>
            </w:pPr>
            <w:hyperlink r:id="rId80" w:history="1">
              <w:r w:rsidRPr="00732516">
                <w:rPr>
                  <w:rStyle w:val="Hyperlink"/>
                </w:rPr>
                <w:t>https://tinyurl.com/Talk</w:t>
              </w:r>
              <w:r w:rsidRPr="00732516">
                <w:rPr>
                  <w:rStyle w:val="Hyperlink"/>
                </w:rPr>
                <w:t>M</w:t>
              </w:r>
              <w:r w:rsidRPr="00732516">
                <w:rPr>
                  <w:rStyle w:val="Hyperlink"/>
                </w:rPr>
                <w:t>entalHealth</w:t>
              </w:r>
            </w:hyperlink>
            <w:r>
              <w:t xml:space="preserve"> </w:t>
            </w:r>
          </w:p>
          <w:p w14:paraId="3CFB4370" w14:textId="77777777" w:rsidR="00F93818" w:rsidRDefault="00F93818" w:rsidP="00F93818">
            <w:pPr>
              <w:pStyle w:val="ListParagraph"/>
              <w:numPr>
                <w:ilvl w:val="0"/>
                <w:numId w:val="1"/>
              </w:numPr>
              <w:rPr>
                <w:b/>
                <w:bCs/>
              </w:rPr>
            </w:pPr>
            <w:r>
              <w:rPr>
                <w:b/>
                <w:bCs/>
              </w:rPr>
              <w:t>WBUR</w:t>
            </w:r>
          </w:p>
          <w:p w14:paraId="3AF1F491" w14:textId="77777777" w:rsidR="00F93818" w:rsidRDefault="00F93818" w:rsidP="00F93818">
            <w:pPr>
              <w:pStyle w:val="ListParagraph"/>
              <w:ind w:left="360"/>
            </w:pPr>
            <w:r>
              <w:t>April 29, 2022</w:t>
            </w:r>
          </w:p>
          <w:p w14:paraId="2AEB42CC" w14:textId="77777777" w:rsidR="00F93818" w:rsidRDefault="00F93818" w:rsidP="00F93818">
            <w:pPr>
              <w:pStyle w:val="ListParagraph"/>
              <w:ind w:left="360"/>
              <w:rPr>
                <w:i/>
                <w:iCs/>
              </w:rPr>
            </w:pPr>
            <w:r w:rsidRPr="00F93818">
              <w:rPr>
                <w:i/>
                <w:iCs/>
              </w:rPr>
              <w:t>Local film director of 'The House We Lived In' on memory and mental health</w:t>
            </w:r>
          </w:p>
          <w:p w14:paraId="70BB7994" w14:textId="0C65CF44" w:rsidR="00F93818" w:rsidRPr="00F93818" w:rsidRDefault="00F93818" w:rsidP="00F93818">
            <w:pPr>
              <w:pStyle w:val="ListParagraph"/>
              <w:ind w:left="360"/>
            </w:pPr>
            <w:r w:rsidRPr="00F93818">
              <w:t xml:space="preserve">The teacher-turned-filmmaker from Amesbury documents his father's miraculous recovery after a fall that left him in a coma. But when his father, Tod, wakes up from the coma, there's a lot he can't remember — including the house O'Donnell grew up in. </w:t>
            </w:r>
            <w:r w:rsidR="005518FC" w:rsidRPr="00F93818">
              <w:t>So,</w:t>
            </w:r>
            <w:r w:rsidRPr="00F93818">
              <w:t xml:space="preserve"> the film becomes a journey to the past in the hopes of triggering old memories.</w:t>
            </w:r>
          </w:p>
          <w:p w14:paraId="63342630" w14:textId="77777777" w:rsidR="00F93818" w:rsidRPr="00F93818" w:rsidRDefault="00F93818" w:rsidP="00F93818">
            <w:pPr>
              <w:pStyle w:val="ListParagraph"/>
              <w:ind w:left="360"/>
            </w:pPr>
            <w:r w:rsidRPr="00F93818">
              <w:t>In so doing, O'Donnell must grapple with his father's financial difficulties and addictions. He also has to deal with his own struggles with mental health.</w:t>
            </w:r>
          </w:p>
          <w:p w14:paraId="1574D8B3" w14:textId="577FE910" w:rsidR="00F93818" w:rsidRPr="00F93818" w:rsidRDefault="00F93818" w:rsidP="00F93818">
            <w:pPr>
              <w:pStyle w:val="ListParagraph"/>
              <w:ind w:left="360"/>
            </w:pPr>
            <w:hyperlink r:id="rId81" w:history="1">
              <w:r w:rsidRPr="00732516">
                <w:rPr>
                  <w:rStyle w:val="Hyperlink"/>
                </w:rPr>
                <w:t>https://tinyurl.c</w:t>
              </w:r>
              <w:r w:rsidRPr="00732516">
                <w:rPr>
                  <w:rStyle w:val="Hyperlink"/>
                </w:rPr>
                <w:t>o</w:t>
              </w:r>
              <w:r w:rsidRPr="00732516">
                <w:rPr>
                  <w:rStyle w:val="Hyperlink"/>
                </w:rPr>
                <w:t>m/WBURHouseWeLivedIn</w:t>
              </w:r>
            </w:hyperlink>
            <w:r>
              <w:t xml:space="preserve"> </w:t>
            </w:r>
          </w:p>
        </w:tc>
      </w:tr>
      <w:tr w:rsidR="00C57390" w14:paraId="429C8A4D" w14:textId="77777777" w:rsidTr="00AC662C">
        <w:trPr>
          <w:trHeight w:val="3770"/>
        </w:trPr>
        <w:tc>
          <w:tcPr>
            <w:tcW w:w="2964" w:type="dxa"/>
          </w:tcPr>
          <w:p w14:paraId="1E0DB377" w14:textId="0D83A04D" w:rsidR="00C57390" w:rsidRDefault="00C57390" w:rsidP="00C57390">
            <w:pPr>
              <w:rPr>
                <w:sz w:val="24"/>
                <w:szCs w:val="24"/>
              </w:rPr>
            </w:pPr>
            <w:r>
              <w:rPr>
                <w:sz w:val="24"/>
                <w:szCs w:val="24"/>
              </w:rPr>
              <w:t>Covid-19</w:t>
            </w:r>
          </w:p>
        </w:tc>
        <w:tc>
          <w:tcPr>
            <w:tcW w:w="8052" w:type="dxa"/>
            <w:gridSpan w:val="4"/>
          </w:tcPr>
          <w:p w14:paraId="13C3B2FC" w14:textId="77777777" w:rsidR="00031C9A" w:rsidRPr="009A7C83" w:rsidRDefault="009A7C83" w:rsidP="009A7C83">
            <w:pPr>
              <w:pStyle w:val="ListParagraph"/>
              <w:numPr>
                <w:ilvl w:val="0"/>
                <w:numId w:val="1"/>
              </w:numPr>
            </w:pPr>
            <w:r>
              <w:rPr>
                <w:b/>
                <w:bCs/>
              </w:rPr>
              <w:t>Reuters</w:t>
            </w:r>
          </w:p>
          <w:p w14:paraId="76DDF794" w14:textId="77777777" w:rsidR="009A7C83" w:rsidRDefault="009A7C83" w:rsidP="009A7C83">
            <w:pPr>
              <w:pStyle w:val="ListParagraph"/>
              <w:ind w:left="360"/>
            </w:pPr>
            <w:r>
              <w:t>May 1, 2022</w:t>
            </w:r>
          </w:p>
          <w:p w14:paraId="10486F0D" w14:textId="77777777" w:rsidR="009A7C83" w:rsidRDefault="009A7C83" w:rsidP="009A7C83">
            <w:pPr>
              <w:pStyle w:val="ListParagraph"/>
              <w:ind w:left="360"/>
              <w:rPr>
                <w:i/>
                <w:iCs/>
              </w:rPr>
            </w:pPr>
            <w:r w:rsidRPr="009A7C83">
              <w:rPr>
                <w:i/>
                <w:iCs/>
              </w:rPr>
              <w:t>COVID's new Omicron sub-lineages can dodge immunity from past infection, study says</w:t>
            </w:r>
          </w:p>
          <w:p w14:paraId="1F339B4C" w14:textId="77777777" w:rsidR="009A7C83" w:rsidRDefault="009A7C83" w:rsidP="009A7C83">
            <w:pPr>
              <w:pStyle w:val="ListParagraph"/>
              <w:ind w:left="360"/>
            </w:pPr>
            <w:r w:rsidRPr="009A7C83">
              <w:t>Two new sublineages of the Omicron coronavirus variant can dodge antibodies from earlier infection well enough to trigger a new wave, but are far less able to thrive in the blood of people vaccinated against COVID-19, South African scientists have found.</w:t>
            </w:r>
          </w:p>
          <w:p w14:paraId="1269472E" w14:textId="77777777" w:rsidR="009A7C83" w:rsidRDefault="002A7C71" w:rsidP="009A7C83">
            <w:pPr>
              <w:pStyle w:val="ListParagraph"/>
              <w:ind w:left="360"/>
            </w:pPr>
            <w:hyperlink r:id="rId82" w:history="1">
              <w:r w:rsidR="00292F00" w:rsidRPr="00C76ECA">
                <w:rPr>
                  <w:rStyle w:val="Hyperlink"/>
                </w:rPr>
                <w:t>https://tinyurl.com</w:t>
              </w:r>
              <w:r w:rsidR="00292F00" w:rsidRPr="00C76ECA">
                <w:rPr>
                  <w:rStyle w:val="Hyperlink"/>
                </w:rPr>
                <w:t>/</w:t>
              </w:r>
              <w:r w:rsidR="00292F00" w:rsidRPr="00C76ECA">
                <w:rPr>
                  <w:rStyle w:val="Hyperlink"/>
                </w:rPr>
                <w:t>CovidNewOmicron</w:t>
              </w:r>
            </w:hyperlink>
            <w:r w:rsidR="00292F00">
              <w:t xml:space="preserve"> </w:t>
            </w:r>
          </w:p>
          <w:p w14:paraId="0889BB95" w14:textId="77777777" w:rsidR="00292F00" w:rsidRDefault="00292F00" w:rsidP="00292F00">
            <w:pPr>
              <w:pStyle w:val="ListParagraph"/>
              <w:numPr>
                <w:ilvl w:val="0"/>
                <w:numId w:val="1"/>
              </w:numPr>
              <w:rPr>
                <w:b/>
                <w:bCs/>
              </w:rPr>
            </w:pPr>
            <w:r>
              <w:rPr>
                <w:b/>
                <w:bCs/>
              </w:rPr>
              <w:t>*Washington Post</w:t>
            </w:r>
          </w:p>
          <w:p w14:paraId="75772856" w14:textId="77777777" w:rsidR="00292F00" w:rsidRDefault="00292F00" w:rsidP="00292F00">
            <w:pPr>
              <w:pStyle w:val="ListParagraph"/>
              <w:ind w:left="360"/>
            </w:pPr>
            <w:r>
              <w:t>May 1, 2022</w:t>
            </w:r>
          </w:p>
          <w:p w14:paraId="1FD9EF01" w14:textId="77777777" w:rsidR="00292F00" w:rsidRDefault="00292F00" w:rsidP="00292F00">
            <w:pPr>
              <w:pStyle w:val="ListParagraph"/>
              <w:ind w:left="360"/>
              <w:rPr>
                <w:i/>
                <w:iCs/>
              </w:rPr>
            </w:pPr>
            <w:r w:rsidRPr="00292F00">
              <w:rPr>
                <w:i/>
                <w:iCs/>
              </w:rPr>
              <w:t>Virus mutations aren’t slowing down. New omicron subvariant proves it.</w:t>
            </w:r>
          </w:p>
          <w:p w14:paraId="5318916C" w14:textId="77777777" w:rsidR="00292F00" w:rsidRDefault="00292F00" w:rsidP="00292F00">
            <w:pPr>
              <w:pStyle w:val="ListParagraph"/>
              <w:ind w:left="360"/>
            </w:pPr>
            <w:r w:rsidRPr="00292F00">
              <w:t xml:space="preserve">The coronavirus, SARS-CoV-2, has had billions of chances to reconfigure itself as it has spread across the planet, and it </w:t>
            </w:r>
            <w:hyperlink r:id="rId83" w:tgtFrame="_blank" w:history="1">
              <w:r w:rsidRPr="00292F00">
                <w:rPr>
                  <w:rStyle w:val="Hyperlink"/>
                </w:rPr>
                <w:t>continues to evolve</w:t>
              </w:r>
            </w:hyperlink>
            <w:r w:rsidRPr="00292F00">
              <w:t>, generating new variants and subvariants at a clip that has kept scientists on their toes. Two-and-a-half years after it first spilled into humans, the virus has repeatedly changed its structure and chemistry in ways that confound efforts to bring it fully under control.</w:t>
            </w:r>
            <w:r>
              <w:t xml:space="preserve"> . .</w:t>
            </w:r>
          </w:p>
          <w:p w14:paraId="3758392D" w14:textId="77777777" w:rsidR="00292F00" w:rsidRPr="00292F00" w:rsidRDefault="00292F00" w:rsidP="00292F00">
            <w:pPr>
              <w:pStyle w:val="ListParagraph"/>
              <w:ind w:left="360"/>
            </w:pPr>
            <w:r w:rsidRPr="00292F00">
              <w:t>There are two fundamental ways that the virus can improve its fitness through mutation. The first could be described as mechanical: It can become innately better at infecting a host. Perhaps it improves its ability to bind to a receptor cell. Or perhaps the mutation allows the virus to replicate in greater numbers once an infection has begun — increasing the viral load in the person and, commensurately, the amount of virus that is shed, potentially infecting other people.</w:t>
            </w:r>
          </w:p>
          <w:p w14:paraId="4E963DFA" w14:textId="77777777" w:rsidR="00292F00" w:rsidRPr="00292F00" w:rsidRDefault="00292F00" w:rsidP="00292F00">
            <w:pPr>
              <w:pStyle w:val="ListParagraph"/>
              <w:ind w:left="360"/>
            </w:pPr>
            <w:r w:rsidRPr="00292F00">
              <w:t>The other strategy involves the workaround of immunity. The human immune system, when primed by vaccines or previous infection to be alert for a specific virus, will deploy antibodies that recognize and neutralize it. But mutations make the virus less familiar to the immune system’s front-line defense.</w:t>
            </w:r>
          </w:p>
          <w:p w14:paraId="0EAA9ED8" w14:textId="622AE6FB" w:rsidR="00292F00" w:rsidRPr="00292F00" w:rsidRDefault="002A7C71" w:rsidP="00292F00">
            <w:pPr>
              <w:pStyle w:val="ListParagraph"/>
              <w:ind w:left="360"/>
            </w:pPr>
            <w:hyperlink r:id="rId84" w:history="1">
              <w:r w:rsidR="00BA6895" w:rsidRPr="00C76ECA">
                <w:rPr>
                  <w:rStyle w:val="Hyperlink"/>
                </w:rPr>
                <w:t>https://tinyurl.com/Mutatio</w:t>
              </w:r>
              <w:r w:rsidR="00BA6895" w:rsidRPr="00C76ECA">
                <w:rPr>
                  <w:rStyle w:val="Hyperlink"/>
                </w:rPr>
                <w:t>n</w:t>
              </w:r>
              <w:r w:rsidR="00BA6895" w:rsidRPr="00C76ECA">
                <w:rPr>
                  <w:rStyle w:val="Hyperlink"/>
                </w:rPr>
                <w:t>sNotSlowingDown</w:t>
              </w:r>
            </w:hyperlink>
            <w:r w:rsidR="00BA6895">
              <w:t xml:space="preserve"> </w:t>
            </w:r>
          </w:p>
        </w:tc>
      </w:tr>
      <w:tr w:rsidR="00AC662C" w14:paraId="7F92FB05" w14:textId="77777777" w:rsidTr="00B74480">
        <w:tc>
          <w:tcPr>
            <w:tcW w:w="2964" w:type="dxa"/>
          </w:tcPr>
          <w:p w14:paraId="50CCF78A" w14:textId="5ABE4763" w:rsidR="00AC662C" w:rsidRDefault="00AC662C" w:rsidP="00C57390">
            <w:pPr>
              <w:rPr>
                <w:sz w:val="24"/>
                <w:szCs w:val="24"/>
              </w:rPr>
            </w:pPr>
            <w:r>
              <w:rPr>
                <w:sz w:val="24"/>
                <w:szCs w:val="24"/>
              </w:rPr>
              <w:t>Alzheimer’s / Dementia</w:t>
            </w:r>
          </w:p>
        </w:tc>
        <w:tc>
          <w:tcPr>
            <w:tcW w:w="8052" w:type="dxa"/>
            <w:gridSpan w:val="4"/>
          </w:tcPr>
          <w:p w14:paraId="1C2A17E2" w14:textId="042DFD2C" w:rsidR="00AC662C" w:rsidRDefault="00422EBF" w:rsidP="007B3D50">
            <w:pPr>
              <w:pStyle w:val="ListParagraph"/>
              <w:numPr>
                <w:ilvl w:val="0"/>
                <w:numId w:val="1"/>
              </w:numPr>
              <w:rPr>
                <w:b/>
                <w:bCs/>
              </w:rPr>
            </w:pPr>
            <w:r>
              <w:rPr>
                <w:b/>
                <w:bCs/>
              </w:rPr>
              <w:t>*</w:t>
            </w:r>
            <w:r w:rsidR="00AC662C">
              <w:rPr>
                <w:b/>
                <w:bCs/>
              </w:rPr>
              <w:t>STAT News</w:t>
            </w:r>
          </w:p>
          <w:p w14:paraId="11B0EF56" w14:textId="77777777" w:rsidR="00AC662C" w:rsidRDefault="00AC662C" w:rsidP="00AC662C">
            <w:pPr>
              <w:pStyle w:val="ListParagraph"/>
              <w:ind w:left="360"/>
            </w:pPr>
            <w:r>
              <w:t>May 3, 2022</w:t>
            </w:r>
          </w:p>
          <w:p w14:paraId="46801A6B" w14:textId="77777777" w:rsidR="00AC662C" w:rsidRDefault="00AC662C" w:rsidP="00AC662C">
            <w:pPr>
              <w:pStyle w:val="ListParagraph"/>
              <w:ind w:left="360"/>
              <w:rPr>
                <w:i/>
                <w:iCs/>
              </w:rPr>
            </w:pPr>
            <w:r w:rsidRPr="00AC662C">
              <w:rPr>
                <w:i/>
                <w:iCs/>
              </w:rPr>
              <w:t>Biogen to replace CEO as it ‘substantially’ curbs spending on its Alzheimer’s drug</w:t>
            </w:r>
          </w:p>
          <w:p w14:paraId="65704A51" w14:textId="77777777" w:rsidR="00AC662C" w:rsidRDefault="00422EBF" w:rsidP="00AC662C">
            <w:pPr>
              <w:pStyle w:val="ListParagraph"/>
              <w:ind w:left="360"/>
            </w:pPr>
            <w:r w:rsidRPr="00422EBF">
              <w:t>The company also said it is “substantially eliminating” all spending on Aduhelm just 10 months after securing U.S. approval — a concession from the struggling biotech that the drug had become a financial liability following a Medicare decision to restrict patient access and payment.</w:t>
            </w:r>
            <w:r>
              <w:t xml:space="preserve"> . .</w:t>
            </w:r>
          </w:p>
          <w:p w14:paraId="419A2CDC" w14:textId="77777777" w:rsidR="00422EBF" w:rsidRDefault="00422EBF" w:rsidP="00AC662C">
            <w:pPr>
              <w:pStyle w:val="ListParagraph"/>
              <w:ind w:left="360"/>
            </w:pPr>
            <w:r w:rsidRPr="00422EBF">
              <w:t>Many people living with the disease, their caregivers, and advocates who support them are also likely to view the pullback of Aduhelm as a stinging disappointment. With few effective drugs to treat the devastating neurological disease, Aduhelm, despite its perceived shortcomings, offered some hope.</w:t>
            </w:r>
            <w:r>
              <w:t xml:space="preserve"> . .</w:t>
            </w:r>
          </w:p>
          <w:p w14:paraId="066FC3AD" w14:textId="77777777" w:rsidR="00422EBF" w:rsidRDefault="00422EBF" w:rsidP="00AC662C">
            <w:pPr>
              <w:pStyle w:val="ListParagraph"/>
              <w:ind w:left="360"/>
            </w:pPr>
            <w:r w:rsidRPr="00422EBF">
              <w:t xml:space="preserve">Last month, Medicare finalized a </w:t>
            </w:r>
            <w:hyperlink r:id="rId85" w:history="1">
              <w:r w:rsidRPr="00422EBF">
                <w:rPr>
                  <w:rStyle w:val="Hyperlink"/>
                </w:rPr>
                <w:t>restrictive coverage plan</w:t>
              </w:r>
            </w:hyperlink>
            <w:r w:rsidRPr="00422EBF">
              <w:t xml:space="preserve"> for certain Alzheimer’s drugs, including Aduhelm, that would only pay for the costly infusions for patients participating in a clinical trial. The rationale for Medicare’s decision echoed concerns raised by physicians and scientists about whether Aduhelm actually worked and was safe. Private insurers were also refusing to pay for the drug, citing the same reasons plus its high cost.</w:t>
            </w:r>
          </w:p>
          <w:p w14:paraId="62415627" w14:textId="1E2BA332" w:rsidR="00422EBF" w:rsidRPr="00AC662C" w:rsidRDefault="00422EBF" w:rsidP="00AC662C">
            <w:pPr>
              <w:pStyle w:val="ListParagraph"/>
              <w:ind w:left="360"/>
            </w:pPr>
            <w:hyperlink r:id="rId86" w:history="1">
              <w:r w:rsidRPr="00732516">
                <w:rPr>
                  <w:rStyle w:val="Hyperlink"/>
                </w:rPr>
                <w:t>https://tinyurl.com/CurbsAl</w:t>
              </w:r>
              <w:r w:rsidRPr="00732516">
                <w:rPr>
                  <w:rStyle w:val="Hyperlink"/>
                </w:rPr>
                <w:t>z</w:t>
              </w:r>
              <w:r w:rsidRPr="00732516">
                <w:rPr>
                  <w:rStyle w:val="Hyperlink"/>
                </w:rPr>
                <w:t>heimersDrug</w:t>
              </w:r>
            </w:hyperlink>
            <w:r>
              <w:t xml:space="preserve"> </w:t>
            </w:r>
          </w:p>
        </w:tc>
      </w:tr>
      <w:tr w:rsidR="00EB6A8A" w14:paraId="0B17C598" w14:textId="77777777" w:rsidTr="00B74480">
        <w:tc>
          <w:tcPr>
            <w:tcW w:w="2964" w:type="dxa"/>
          </w:tcPr>
          <w:p w14:paraId="3540CBFA" w14:textId="13927E8F" w:rsidR="00EB6A8A" w:rsidRDefault="00EB6A8A" w:rsidP="00C57390">
            <w:pPr>
              <w:rPr>
                <w:sz w:val="24"/>
                <w:szCs w:val="24"/>
              </w:rPr>
            </w:pPr>
            <w:r>
              <w:rPr>
                <w:sz w:val="24"/>
                <w:szCs w:val="24"/>
              </w:rPr>
              <w:t>Long Covid-19</w:t>
            </w:r>
          </w:p>
        </w:tc>
        <w:tc>
          <w:tcPr>
            <w:tcW w:w="8052" w:type="dxa"/>
            <w:gridSpan w:val="4"/>
          </w:tcPr>
          <w:p w14:paraId="5A647FA0" w14:textId="383EAF36" w:rsidR="00EB6A8A" w:rsidRDefault="007B3D50" w:rsidP="007B3D50">
            <w:pPr>
              <w:pStyle w:val="ListParagraph"/>
              <w:numPr>
                <w:ilvl w:val="0"/>
                <w:numId w:val="1"/>
              </w:numPr>
            </w:pPr>
            <w:r>
              <w:rPr>
                <w:b/>
                <w:bCs/>
              </w:rPr>
              <w:t>University of Cambridge</w:t>
            </w:r>
          </w:p>
          <w:p w14:paraId="4AF14B44" w14:textId="77777777" w:rsidR="007B3D50" w:rsidRDefault="007B3D50" w:rsidP="007B3D50">
            <w:pPr>
              <w:pStyle w:val="ListParagraph"/>
              <w:ind w:left="360"/>
            </w:pPr>
            <w:r>
              <w:t>May 3, 2022</w:t>
            </w:r>
          </w:p>
          <w:p w14:paraId="4526620C" w14:textId="77777777" w:rsidR="007B3D50" w:rsidRDefault="007B3D50" w:rsidP="007B3D50">
            <w:pPr>
              <w:pStyle w:val="ListParagraph"/>
              <w:ind w:left="360"/>
              <w:rPr>
                <w:i/>
                <w:iCs/>
              </w:rPr>
            </w:pPr>
            <w:r w:rsidRPr="007B3D50">
              <w:rPr>
                <w:i/>
                <w:iCs/>
              </w:rPr>
              <w:t>Severe COVID-19 may cause 10-point IQ drop, 20-year brain aging</w:t>
            </w:r>
          </w:p>
          <w:p w14:paraId="76CDAD85" w14:textId="77777777" w:rsidR="007B3D50" w:rsidRPr="007B3D50" w:rsidRDefault="007B3D50" w:rsidP="007B3D50">
            <w:pPr>
              <w:pStyle w:val="ListParagraph"/>
              <w:ind w:left="360"/>
            </w:pPr>
            <w:r w:rsidRPr="007B3D50">
              <w:t>Cognitive impairment as a result of severe COVID-19 is similar to that sustained between 50 and 70 years of age and is the equivalent to losing 10 IQ points, say a team of scientists from the University of Cambridge and Imperial College London.</w:t>
            </w:r>
          </w:p>
          <w:p w14:paraId="4B86BCA7" w14:textId="77777777" w:rsidR="007B3D50" w:rsidRPr="007B3D50" w:rsidRDefault="007B3D50" w:rsidP="007B3D50">
            <w:pPr>
              <w:pStyle w:val="ListParagraph"/>
              <w:ind w:left="360"/>
            </w:pPr>
            <w:r w:rsidRPr="007B3D50">
              <w:t xml:space="preserve">The findings, published in the journal </w:t>
            </w:r>
            <w:r w:rsidRPr="007B3D50">
              <w:rPr>
                <w:i/>
                <w:iCs/>
              </w:rPr>
              <w:t>eClinicalMedicine</w:t>
            </w:r>
            <w:r w:rsidRPr="007B3D50">
              <w:t xml:space="preserve">, emerge from the </w:t>
            </w:r>
            <w:hyperlink r:id="rId87" w:history="1">
              <w:r w:rsidRPr="007B3D50">
                <w:rPr>
                  <w:rStyle w:val="Hyperlink"/>
                </w:rPr>
                <w:t>NIHR COVID-19 BioResource</w:t>
              </w:r>
            </w:hyperlink>
            <w:r w:rsidRPr="007B3D50">
              <w:t>. The results of the study suggest the effects are still detectable more than six months after the acute illness, and that any recovery is at best gradual.</w:t>
            </w:r>
          </w:p>
          <w:p w14:paraId="0B003DE5" w14:textId="6A1EC612" w:rsidR="007B3D50" w:rsidRPr="007B3D50" w:rsidRDefault="007B3D50" w:rsidP="007B3D50">
            <w:pPr>
              <w:pStyle w:val="ListParagraph"/>
              <w:ind w:left="360"/>
            </w:pPr>
            <w:r w:rsidRPr="007B3D50">
              <w:t xml:space="preserve">There is growing evidence that COVID-19 can cause lasting cognitive and mental health problems, with recovered patients reporting symptoms including fatigue, ‘brain fog’, problems recalling words, sleep disturbances, </w:t>
            </w:r>
            <w:r w:rsidR="00D43E08" w:rsidRPr="007B3D50">
              <w:t>anxiety,</w:t>
            </w:r>
            <w:r w:rsidRPr="007B3D50">
              <w:t xml:space="preserve"> and even post-traumatic stress disorder (PTSD) months after infection. In the UK, a study found that around one in seven individuals surveyed reported having symptoms that included cognitive difficulties 12 weeks after a positive COVID-19 test.</w:t>
            </w:r>
          </w:p>
          <w:p w14:paraId="23532AE6" w14:textId="77777777" w:rsidR="007B3D50" w:rsidRPr="007B3D50" w:rsidRDefault="007B3D50" w:rsidP="007B3D50">
            <w:pPr>
              <w:pStyle w:val="ListParagraph"/>
              <w:ind w:left="360"/>
            </w:pPr>
            <w:r w:rsidRPr="007B3D50">
              <w:t xml:space="preserve">While </w:t>
            </w:r>
            <w:hyperlink r:id="rId88" w:history="1">
              <w:r w:rsidRPr="007B3D50">
                <w:rPr>
                  <w:rStyle w:val="Hyperlink"/>
                </w:rPr>
                <w:t>even mild cases can lead to persistent cognitive symptoms</w:t>
              </w:r>
            </w:hyperlink>
            <w:r w:rsidRPr="007B3D50">
              <w:t>, between a third and three-quarters of hospitalised patients report still suffering cognitive symptoms three to six months later.</w:t>
            </w:r>
          </w:p>
          <w:p w14:paraId="55740E44" w14:textId="77777777" w:rsidR="007B3D50" w:rsidRDefault="004B34CB" w:rsidP="007B3D50">
            <w:pPr>
              <w:pStyle w:val="ListParagraph"/>
              <w:ind w:left="360"/>
            </w:pPr>
            <w:hyperlink r:id="rId89" w:history="1">
              <w:r w:rsidRPr="00732516">
                <w:rPr>
                  <w:rStyle w:val="Hyperlink"/>
                </w:rPr>
                <w:t>https://tinyurl.com/Equivale</w:t>
              </w:r>
              <w:r w:rsidRPr="00732516">
                <w:rPr>
                  <w:rStyle w:val="Hyperlink"/>
                </w:rPr>
                <w:t>n</w:t>
              </w:r>
              <w:r w:rsidRPr="00732516">
                <w:rPr>
                  <w:rStyle w:val="Hyperlink"/>
                </w:rPr>
                <w:t>t20YearsAging</w:t>
              </w:r>
            </w:hyperlink>
            <w:r>
              <w:t xml:space="preserve"> </w:t>
            </w:r>
          </w:p>
          <w:p w14:paraId="6D182251" w14:textId="77777777" w:rsidR="00AB269A" w:rsidRDefault="00AB269A" w:rsidP="00AB269A">
            <w:pPr>
              <w:pStyle w:val="ListParagraph"/>
              <w:numPr>
                <w:ilvl w:val="0"/>
                <w:numId w:val="1"/>
              </w:numPr>
              <w:rPr>
                <w:b/>
                <w:bCs/>
              </w:rPr>
            </w:pPr>
            <w:r>
              <w:rPr>
                <w:b/>
                <w:bCs/>
              </w:rPr>
              <w:t>Healio</w:t>
            </w:r>
          </w:p>
          <w:p w14:paraId="0B21D71C" w14:textId="77777777" w:rsidR="00AB269A" w:rsidRDefault="00AB269A" w:rsidP="00AB269A">
            <w:pPr>
              <w:pStyle w:val="ListParagraph"/>
              <w:ind w:left="360"/>
            </w:pPr>
            <w:r>
              <w:t>May 1, 2022</w:t>
            </w:r>
          </w:p>
          <w:p w14:paraId="7DC5F395" w14:textId="77777777" w:rsidR="00AB269A" w:rsidRPr="00AB269A" w:rsidRDefault="00AB269A" w:rsidP="00AB269A">
            <w:pPr>
              <w:pStyle w:val="ListParagraph"/>
              <w:ind w:left="360"/>
              <w:rPr>
                <w:i/>
                <w:iCs/>
              </w:rPr>
            </w:pPr>
            <w:r w:rsidRPr="00AB269A">
              <w:rPr>
                <w:i/>
                <w:iCs/>
              </w:rPr>
              <w:t>Global prevalence of long COVID ‘substantial,’ researchers say</w:t>
            </w:r>
          </w:p>
          <w:p w14:paraId="186AD7B8" w14:textId="77777777" w:rsidR="00AB269A" w:rsidRDefault="007F6DC1" w:rsidP="00AB269A">
            <w:pPr>
              <w:pStyle w:val="ListParagraph"/>
              <w:ind w:left="360"/>
            </w:pPr>
            <w:r w:rsidRPr="007F6DC1">
              <w:t>Researchers estimated that more than 200 million people globally suffer from long-term effects of COVID-19, according to a recent study.</w:t>
            </w:r>
          </w:p>
          <w:p w14:paraId="11DDF54A" w14:textId="08557915" w:rsidR="00F23B3D" w:rsidRPr="007F6DC1" w:rsidRDefault="00F23B3D" w:rsidP="00AB269A">
            <w:pPr>
              <w:pStyle w:val="ListParagraph"/>
              <w:ind w:left="360"/>
            </w:pPr>
            <w:hyperlink r:id="rId90" w:history="1">
              <w:r w:rsidRPr="00732516">
                <w:rPr>
                  <w:rStyle w:val="Hyperlink"/>
                </w:rPr>
                <w:t>https://tinyurl.com/Glob</w:t>
              </w:r>
              <w:r w:rsidRPr="00732516">
                <w:rPr>
                  <w:rStyle w:val="Hyperlink"/>
                </w:rPr>
                <w:t>a</w:t>
              </w:r>
              <w:r w:rsidRPr="00732516">
                <w:rPr>
                  <w:rStyle w:val="Hyperlink"/>
                </w:rPr>
                <w:t>lPrevalenceLongCovid</w:t>
              </w:r>
            </w:hyperlink>
            <w:r>
              <w:t xml:space="preserve"> </w:t>
            </w:r>
          </w:p>
        </w:tc>
      </w:tr>
      <w:tr w:rsidR="008C1272" w14:paraId="26563285" w14:textId="77777777" w:rsidTr="00B74480">
        <w:trPr>
          <w:trHeight w:val="359"/>
        </w:trPr>
        <w:tc>
          <w:tcPr>
            <w:tcW w:w="2964" w:type="dxa"/>
          </w:tcPr>
          <w:p w14:paraId="09CB6CF0" w14:textId="43962193" w:rsidR="008C1272" w:rsidRDefault="008C1272" w:rsidP="00C57390">
            <w:pPr>
              <w:rPr>
                <w:sz w:val="24"/>
                <w:szCs w:val="24"/>
              </w:rPr>
            </w:pPr>
            <w:r>
              <w:rPr>
                <w:sz w:val="24"/>
                <w:szCs w:val="24"/>
              </w:rPr>
              <w:t>Longevity</w:t>
            </w:r>
          </w:p>
        </w:tc>
        <w:tc>
          <w:tcPr>
            <w:tcW w:w="8052" w:type="dxa"/>
            <w:gridSpan w:val="4"/>
          </w:tcPr>
          <w:p w14:paraId="503139F7" w14:textId="1FA51818" w:rsidR="00AA0B42" w:rsidRDefault="00AA0B42" w:rsidP="003A6C55">
            <w:pPr>
              <w:pStyle w:val="ListParagraph"/>
              <w:numPr>
                <w:ilvl w:val="0"/>
                <w:numId w:val="1"/>
              </w:numPr>
              <w:rPr>
                <w:b/>
                <w:bCs/>
                <w:color w:val="000000" w:themeColor="text1"/>
              </w:rPr>
            </w:pPr>
            <w:r>
              <w:rPr>
                <w:b/>
                <w:bCs/>
                <w:color w:val="000000" w:themeColor="text1"/>
              </w:rPr>
              <w:t>*Modern Healthcare</w:t>
            </w:r>
          </w:p>
          <w:p w14:paraId="1B9A0BEA" w14:textId="1AF1CEDB" w:rsidR="00AA0B42" w:rsidRDefault="00AA0B42" w:rsidP="00AA0B42">
            <w:pPr>
              <w:pStyle w:val="ListParagraph"/>
              <w:ind w:left="360"/>
              <w:rPr>
                <w:color w:val="000000" w:themeColor="text1"/>
              </w:rPr>
            </w:pPr>
            <w:r>
              <w:rPr>
                <w:color w:val="000000" w:themeColor="text1"/>
              </w:rPr>
              <w:t>May 3, 2022</w:t>
            </w:r>
          </w:p>
          <w:p w14:paraId="5CF924EE" w14:textId="2D5E4423" w:rsidR="00AA0B42" w:rsidRPr="00AA0B42" w:rsidRDefault="00AA0B42" w:rsidP="00AA0B42">
            <w:pPr>
              <w:pStyle w:val="ListParagraph"/>
              <w:ind w:left="360"/>
              <w:rPr>
                <w:i/>
                <w:iCs/>
                <w:sz w:val="20"/>
                <w:szCs w:val="20"/>
              </w:rPr>
            </w:pPr>
            <w:r w:rsidRPr="00AA0B42">
              <w:rPr>
                <w:i/>
                <w:iCs/>
                <w:sz w:val="20"/>
                <w:szCs w:val="20"/>
              </w:rPr>
              <w:t xml:space="preserve">What’s Diminishing </w:t>
            </w:r>
            <w:r w:rsidR="005518FC" w:rsidRPr="00AA0B42">
              <w:rPr>
                <w:i/>
                <w:iCs/>
                <w:sz w:val="20"/>
                <w:szCs w:val="20"/>
              </w:rPr>
              <w:t>the</w:t>
            </w:r>
            <w:r w:rsidRPr="00AA0B42">
              <w:rPr>
                <w:i/>
                <w:iCs/>
                <w:sz w:val="20"/>
                <w:szCs w:val="20"/>
              </w:rPr>
              <w:t xml:space="preserve"> American Lifespan?</w:t>
            </w:r>
          </w:p>
          <w:p w14:paraId="4999606E" w14:textId="68B759B3" w:rsidR="00AA0B42" w:rsidRDefault="00AA0B42" w:rsidP="00AA0B42">
            <w:pPr>
              <w:pStyle w:val="ListParagraph"/>
              <w:ind w:left="360"/>
              <w:rPr>
                <w:sz w:val="20"/>
                <w:szCs w:val="20"/>
              </w:rPr>
            </w:pPr>
            <w:r>
              <w:rPr>
                <w:sz w:val="20"/>
                <w:szCs w:val="20"/>
              </w:rPr>
              <w:t>There’s an ongoing discussion about lifespan vs. “healthspan”—can a long life be accompanied by high quality of life? This is one place where the social determinants of health can enter the equation</w:t>
            </w:r>
            <w:r>
              <w:rPr>
                <w:sz w:val="20"/>
                <w:szCs w:val="20"/>
              </w:rPr>
              <w:t>.</w:t>
            </w:r>
          </w:p>
          <w:p w14:paraId="7A71542E" w14:textId="357AF4E7" w:rsidR="00AA0B42" w:rsidRPr="00AA0B42" w:rsidRDefault="00AA0B42" w:rsidP="00AA0B42">
            <w:pPr>
              <w:pStyle w:val="ListParagraph"/>
              <w:ind w:left="360"/>
              <w:rPr>
                <w:color w:val="000000" w:themeColor="text1"/>
              </w:rPr>
            </w:pPr>
            <w:hyperlink r:id="rId91" w:history="1">
              <w:r w:rsidRPr="00732516">
                <w:rPr>
                  <w:rStyle w:val="Hyperlink"/>
                </w:rPr>
                <w:t>https://tin</w:t>
              </w:r>
              <w:r w:rsidRPr="00732516">
                <w:rPr>
                  <w:rStyle w:val="Hyperlink"/>
                </w:rPr>
                <w:t>y</w:t>
              </w:r>
              <w:r w:rsidRPr="00732516">
                <w:rPr>
                  <w:rStyle w:val="Hyperlink"/>
                </w:rPr>
                <w:t>url.com/DiminishingLIfespan</w:t>
              </w:r>
            </w:hyperlink>
            <w:r>
              <w:rPr>
                <w:color w:val="000000" w:themeColor="text1"/>
              </w:rPr>
              <w:t xml:space="preserve"> </w:t>
            </w:r>
          </w:p>
          <w:p w14:paraId="37288136" w14:textId="1A948EA6" w:rsidR="008C1272" w:rsidRDefault="003A6C55" w:rsidP="003A6C55">
            <w:pPr>
              <w:pStyle w:val="ListParagraph"/>
              <w:numPr>
                <w:ilvl w:val="0"/>
                <w:numId w:val="1"/>
              </w:numPr>
              <w:rPr>
                <w:b/>
                <w:bCs/>
                <w:color w:val="000000" w:themeColor="text1"/>
              </w:rPr>
            </w:pPr>
            <w:bookmarkStart w:id="2" w:name="_Hlk102655339"/>
            <w:r>
              <w:rPr>
                <w:b/>
                <w:bCs/>
                <w:color w:val="000000" w:themeColor="text1"/>
              </w:rPr>
              <w:t>Stanford Center on Longevity</w:t>
            </w:r>
          </w:p>
          <w:p w14:paraId="05EEBCFB" w14:textId="31585350" w:rsidR="003A6C55" w:rsidRDefault="003A6C55" w:rsidP="003A6C55">
            <w:pPr>
              <w:pStyle w:val="ListParagraph"/>
              <w:ind w:left="360"/>
              <w:rPr>
                <w:i/>
                <w:iCs/>
                <w:color w:val="000000" w:themeColor="text1"/>
              </w:rPr>
            </w:pPr>
            <w:r w:rsidRPr="003A6C55">
              <w:rPr>
                <w:i/>
                <w:iCs/>
                <w:color w:val="000000" w:themeColor="text1"/>
              </w:rPr>
              <w:t>“Century Lives: The 60-Year Career”</w:t>
            </w:r>
            <w:r>
              <w:rPr>
                <w:i/>
                <w:iCs/>
                <w:color w:val="000000" w:themeColor="text1"/>
              </w:rPr>
              <w:t xml:space="preserve"> (Podcast</w:t>
            </w:r>
            <w:r w:rsidR="00C3795B">
              <w:rPr>
                <w:i/>
                <w:iCs/>
                <w:color w:val="000000" w:themeColor="text1"/>
              </w:rPr>
              <w:t>)</w:t>
            </w:r>
          </w:p>
          <w:p w14:paraId="50CA3F84" w14:textId="77777777" w:rsidR="003A6C55" w:rsidRPr="003A6C55" w:rsidRDefault="003A6C55" w:rsidP="003A6C55">
            <w:pPr>
              <w:pStyle w:val="ListParagraph"/>
              <w:ind w:left="360"/>
              <w:rPr>
                <w:color w:val="000000" w:themeColor="text1"/>
              </w:rPr>
            </w:pPr>
            <w:r w:rsidRPr="003A6C55">
              <w:rPr>
                <w:color w:val="000000" w:themeColor="text1"/>
              </w:rPr>
              <w:t>“Century Lives: The 60-Year Career” follows the arc of the new work lifespan, beginning with college students currently tackling the “big messy process” of shaping the six decades of work ahead of them, all the way to Boomers now busy sampling the new concept of Unretirement. In between, host Ken Stern explores such subjects as the reasons why we work, the 25-job career as the new normal and the challenges faced by those without college degrees in the new economy. Collectively, “Century Lives” paints a compelling picture of work in today’s America and how it needs to be changed to support longer, more balanced careers.</w:t>
            </w:r>
          </w:p>
          <w:p w14:paraId="0D6E1A9A" w14:textId="77777777" w:rsidR="003A6C55" w:rsidRPr="003A6C55" w:rsidRDefault="003A6C55" w:rsidP="003A6C55">
            <w:pPr>
              <w:pStyle w:val="ListParagraph"/>
              <w:ind w:left="360"/>
              <w:rPr>
                <w:color w:val="000000" w:themeColor="text1"/>
              </w:rPr>
            </w:pPr>
            <w:r w:rsidRPr="003A6C55">
              <w:rPr>
                <w:color w:val="000000" w:themeColor="text1"/>
              </w:rPr>
              <w:t>In Season 2 Episode 1: Design Your Life, Stern explores how college students are planning for careers that can last for six decades or more, the challenges of stepping into an uncertain work world, and an innovative program helping them navigate it. </w:t>
            </w:r>
          </w:p>
          <w:p w14:paraId="5C1ED820" w14:textId="66B0D9BA" w:rsidR="003A6C55" w:rsidRPr="003A6C55" w:rsidRDefault="002A7C71" w:rsidP="003A6C55">
            <w:pPr>
              <w:pStyle w:val="ListParagraph"/>
              <w:ind w:left="360"/>
              <w:rPr>
                <w:color w:val="000000" w:themeColor="text1"/>
              </w:rPr>
            </w:pPr>
            <w:hyperlink r:id="rId92" w:history="1">
              <w:r w:rsidR="00C3795B" w:rsidRPr="00C76ECA">
                <w:rPr>
                  <w:rStyle w:val="Hyperlink"/>
                </w:rPr>
                <w:t>https://tinyurl.com/C</w:t>
              </w:r>
              <w:r w:rsidR="00C3795B" w:rsidRPr="00C76ECA">
                <w:rPr>
                  <w:rStyle w:val="Hyperlink"/>
                </w:rPr>
                <w:t>e</w:t>
              </w:r>
              <w:r w:rsidR="00C3795B" w:rsidRPr="00C76ECA">
                <w:rPr>
                  <w:rStyle w:val="Hyperlink"/>
                </w:rPr>
                <w:t>nturyLives</w:t>
              </w:r>
            </w:hyperlink>
            <w:r w:rsidR="00C3795B">
              <w:rPr>
                <w:color w:val="000000" w:themeColor="text1"/>
              </w:rPr>
              <w:t xml:space="preserve"> </w:t>
            </w:r>
            <w:bookmarkEnd w:id="2"/>
          </w:p>
        </w:tc>
      </w:tr>
      <w:tr w:rsidR="00E50CED" w14:paraId="448989C4" w14:textId="77777777" w:rsidTr="00B74480">
        <w:trPr>
          <w:trHeight w:val="359"/>
        </w:trPr>
        <w:tc>
          <w:tcPr>
            <w:tcW w:w="2964" w:type="dxa"/>
          </w:tcPr>
          <w:p w14:paraId="009C6533" w14:textId="3482A885" w:rsidR="00E50CED" w:rsidRDefault="00E50CED" w:rsidP="00C57390">
            <w:pPr>
              <w:rPr>
                <w:sz w:val="24"/>
                <w:szCs w:val="24"/>
              </w:rPr>
            </w:pPr>
            <w:r>
              <w:rPr>
                <w:sz w:val="24"/>
                <w:szCs w:val="24"/>
              </w:rPr>
              <w:t>Disability topics</w:t>
            </w:r>
          </w:p>
        </w:tc>
        <w:tc>
          <w:tcPr>
            <w:tcW w:w="8052" w:type="dxa"/>
            <w:gridSpan w:val="4"/>
          </w:tcPr>
          <w:p w14:paraId="46B24203" w14:textId="55E625A0" w:rsidR="00D64FC6" w:rsidRDefault="00D64FC6" w:rsidP="00965CF6">
            <w:pPr>
              <w:pStyle w:val="ListParagraph"/>
              <w:numPr>
                <w:ilvl w:val="0"/>
                <w:numId w:val="1"/>
              </w:numPr>
              <w:rPr>
                <w:b/>
                <w:bCs/>
                <w:color w:val="000000" w:themeColor="text1"/>
              </w:rPr>
            </w:pPr>
            <w:r>
              <w:rPr>
                <w:b/>
                <w:bCs/>
                <w:color w:val="000000" w:themeColor="text1"/>
              </w:rPr>
              <w:t>STAT News</w:t>
            </w:r>
          </w:p>
          <w:p w14:paraId="793E3E24" w14:textId="698AF3A4" w:rsidR="00D64FC6" w:rsidRDefault="00D64FC6" w:rsidP="00D64FC6">
            <w:pPr>
              <w:pStyle w:val="ListParagraph"/>
              <w:ind w:left="360"/>
              <w:rPr>
                <w:color w:val="000000" w:themeColor="text1"/>
              </w:rPr>
            </w:pPr>
            <w:r>
              <w:rPr>
                <w:color w:val="000000" w:themeColor="text1"/>
              </w:rPr>
              <w:t>May 1, 2022</w:t>
            </w:r>
          </w:p>
          <w:p w14:paraId="12B1C6C7" w14:textId="4FE515DB" w:rsidR="00D64FC6" w:rsidRDefault="00D64FC6" w:rsidP="00D64FC6">
            <w:pPr>
              <w:pStyle w:val="ListParagraph"/>
              <w:ind w:left="360"/>
              <w:rPr>
                <w:i/>
                <w:iCs/>
                <w:color w:val="000000" w:themeColor="text1"/>
              </w:rPr>
            </w:pPr>
            <w:r w:rsidRPr="00D64FC6">
              <w:rPr>
                <w:i/>
                <w:iCs/>
                <w:color w:val="000000" w:themeColor="text1"/>
              </w:rPr>
              <w:t>The medical system needs to deeply reform its care of people with autism</w:t>
            </w:r>
          </w:p>
          <w:p w14:paraId="228454CB" w14:textId="3E08C3AE" w:rsidR="00D64FC6" w:rsidRDefault="00D64FC6" w:rsidP="00D64FC6">
            <w:pPr>
              <w:pStyle w:val="ListParagraph"/>
              <w:ind w:left="360"/>
              <w:rPr>
                <w:color w:val="000000" w:themeColor="text1"/>
              </w:rPr>
            </w:pPr>
            <w:r w:rsidRPr="00D64FC6">
              <w:rPr>
                <w:color w:val="000000" w:themeColor="text1"/>
              </w:rPr>
              <w:t>There is a dearth of clinical knowledge and lack of formal training about how to care for people with autism. Those who are admitted to the hospital are more likely to be physically restrained because health care providers are usually not trained in alternative behavioral techniques tailored to autism. More than 200 clinical trials underway focus on autism, and the information gleaned from autism research studies on a wide range of topics, from identification to risk factors to characteristics, is quickly growing. But this knowledge does not seem to translate to better clinical care, especially in hospital settings.</w:t>
            </w:r>
          </w:p>
          <w:p w14:paraId="7147C0FA" w14:textId="4F3D6323" w:rsidR="00730610" w:rsidRDefault="00730610" w:rsidP="00D64FC6">
            <w:pPr>
              <w:pStyle w:val="ListParagraph"/>
              <w:ind w:left="360"/>
              <w:rPr>
                <w:color w:val="000000" w:themeColor="text1"/>
              </w:rPr>
            </w:pPr>
            <w:r w:rsidRPr="00730610">
              <w:rPr>
                <w:color w:val="000000" w:themeColor="text1"/>
              </w:rPr>
              <w:t xml:space="preserve">What is known has some concerning gaps. The majority of research funding, 98%, goes towards children with autism, leaving adults with autism behind. And when it comes to people with severe autism, like my brother, they are </w:t>
            </w:r>
            <w:hyperlink r:id="rId93" w:tgtFrame="_blank" w:history="1">
              <w:r w:rsidRPr="00730610">
                <w:rPr>
                  <w:rStyle w:val="Hyperlink"/>
                </w:rPr>
                <w:t>underrepresented</w:t>
              </w:r>
            </w:hyperlink>
            <w:r w:rsidRPr="00730610">
              <w:rPr>
                <w:color w:val="000000" w:themeColor="text1"/>
              </w:rPr>
              <w:t xml:space="preserve"> in research studies, even though </w:t>
            </w:r>
            <w:hyperlink r:id="rId94" w:tgtFrame="_blank" w:history="1">
              <w:r w:rsidRPr="00730610">
                <w:rPr>
                  <w:rStyle w:val="Hyperlink"/>
                </w:rPr>
                <w:t>1 in 3 individuals with autism</w:t>
              </w:r>
            </w:hyperlink>
            <w:r w:rsidRPr="00730610">
              <w:rPr>
                <w:color w:val="000000" w:themeColor="text1"/>
              </w:rPr>
              <w:t xml:space="preserve"> have severe forms of the disorder and may be unable to verbally communicate. Add in that autism research focuses on </w:t>
            </w:r>
            <w:hyperlink r:id="rId95" w:tgtFrame="_blank" w:history="1">
              <w:r w:rsidRPr="00730610">
                <w:rPr>
                  <w:rStyle w:val="Hyperlink"/>
                </w:rPr>
                <w:t>predominantly white people</w:t>
              </w:r>
            </w:hyperlink>
            <w:r w:rsidRPr="00730610">
              <w:rPr>
                <w:color w:val="000000" w:themeColor="text1"/>
              </w:rPr>
              <w:t>, and Black people, like my brother, and other minoritized groups are even more underrepresented.</w:t>
            </w:r>
            <w:r>
              <w:rPr>
                <w:color w:val="000000" w:themeColor="text1"/>
              </w:rPr>
              <w:t xml:space="preserve"> . .</w:t>
            </w:r>
          </w:p>
          <w:p w14:paraId="01112091" w14:textId="63D158AB" w:rsidR="00730610" w:rsidRDefault="00730610" w:rsidP="00D64FC6">
            <w:pPr>
              <w:pStyle w:val="ListParagraph"/>
              <w:ind w:left="360"/>
              <w:rPr>
                <w:color w:val="000000" w:themeColor="text1"/>
              </w:rPr>
            </w:pPr>
            <w:r w:rsidRPr="00730610">
              <w:rPr>
                <w:color w:val="000000" w:themeColor="text1"/>
              </w:rPr>
              <w:t xml:space="preserve">When it comes to people with autism, I want more than </w:t>
            </w:r>
            <w:hyperlink r:id="rId96" w:tgtFrame="_blank" w:history="1">
              <w:r w:rsidRPr="00730610">
                <w:rPr>
                  <w:rStyle w:val="Hyperlink"/>
                </w:rPr>
                <w:t>awareness</w:t>
              </w:r>
            </w:hyperlink>
            <w:r w:rsidRPr="00730610">
              <w:rPr>
                <w:color w:val="000000" w:themeColor="text1"/>
              </w:rPr>
              <w:t xml:space="preserve"> or </w:t>
            </w:r>
            <w:hyperlink r:id="rId97" w:anchor=":~:text=Donate-,Autism%20Acceptance%20Month,-This%20April%2C%20the" w:tgtFrame="_blank" w:history="1">
              <w:r w:rsidRPr="00730610">
                <w:rPr>
                  <w:rStyle w:val="Hyperlink"/>
                </w:rPr>
                <w:t>acceptance</w:t>
              </w:r>
            </w:hyperlink>
            <w:r w:rsidRPr="00730610">
              <w:rPr>
                <w:color w:val="000000" w:themeColor="text1"/>
              </w:rPr>
              <w:t xml:space="preserve"> — those sentiments are fine, but they won’t keep people with autism from dying prematurely or receiving inequitable care in the medical system. I want justice. I want better training of medical professionals, like myself, so we can compassionately manage individuals with autism and provide them with equitable care. I want patients with autism to stop being physically restrained because health care providers don’t have better behavioral interventions. I want funding invested in initiatives to help adults with autism and their caretakers. I want research funding centered on non-white adults and children with autism led by non-white researchers belonging to the racially minoritized groups being studied. I want law enforcement to receive more education and accountability, so that they stop exercising unnecessary force against individuals with autism. I want love, empathy, and support for everyone with autism, even those with severe forms, like my brother and Noah.</w:t>
            </w:r>
          </w:p>
          <w:p w14:paraId="2F778214" w14:textId="77777777" w:rsidR="00FA133B" w:rsidRPr="00FA133B" w:rsidRDefault="00FA133B" w:rsidP="00FA133B">
            <w:pPr>
              <w:pStyle w:val="ListParagraph"/>
              <w:ind w:left="360"/>
              <w:rPr>
                <w:color w:val="000000" w:themeColor="text1"/>
              </w:rPr>
            </w:pPr>
            <w:r w:rsidRPr="00FA133B">
              <w:rPr>
                <w:color w:val="000000" w:themeColor="text1"/>
              </w:rPr>
              <w:t>Last week, a sheriff’s deputy tackled an unarmed Black teenager with autism, for unknown reasons, while the 14-year-old boy was waiting in line at a Target store in upstate New York. His sister screamed that her brother had autism, but that did not stop the deputy from exercising undue force anyway.</w:t>
            </w:r>
          </w:p>
          <w:p w14:paraId="471FCCC2" w14:textId="77777777" w:rsidR="00FA133B" w:rsidRPr="00FA133B" w:rsidRDefault="00FA133B" w:rsidP="00FA133B">
            <w:pPr>
              <w:pStyle w:val="ListParagraph"/>
              <w:ind w:left="360"/>
              <w:rPr>
                <w:color w:val="000000" w:themeColor="text1"/>
              </w:rPr>
            </w:pPr>
            <w:r w:rsidRPr="00FA133B">
              <w:rPr>
                <w:color w:val="000000" w:themeColor="text1"/>
              </w:rPr>
              <w:t>This episode reminded me of the time my brother was thrown to the ground by a security officer despite his paraprofessional screaming, “He’s autistic! We are fine! I am trained to handle him!” My brother, who was in his mid-30s at the time, was handcuffed so roughly he had bruises for weeks. Three years later, recalling this episode still makes me angry.</w:t>
            </w:r>
          </w:p>
          <w:p w14:paraId="714396D2" w14:textId="3725A627" w:rsidR="00FA133B" w:rsidRDefault="00FA133B" w:rsidP="00FA133B">
            <w:pPr>
              <w:pStyle w:val="ListParagraph"/>
              <w:ind w:left="360"/>
              <w:rPr>
                <w:color w:val="000000" w:themeColor="text1"/>
              </w:rPr>
            </w:pPr>
            <w:r w:rsidRPr="00FA133B">
              <w:rPr>
                <w:color w:val="000000" w:themeColor="text1"/>
              </w:rPr>
              <w:t>These situations are not unique. Individuals with autism, especially Black people with autism, are more likely to be harmed by law enforcement.</w:t>
            </w:r>
          </w:p>
          <w:p w14:paraId="7FFB0AFB" w14:textId="2A6A89CF" w:rsidR="00730610" w:rsidRPr="00D64FC6" w:rsidRDefault="002A7C71" w:rsidP="00D64FC6">
            <w:pPr>
              <w:pStyle w:val="ListParagraph"/>
              <w:ind w:left="360"/>
              <w:rPr>
                <w:color w:val="000000" w:themeColor="text1"/>
              </w:rPr>
            </w:pPr>
            <w:hyperlink r:id="rId98" w:history="1">
              <w:r w:rsidR="00730610" w:rsidRPr="00C76ECA">
                <w:rPr>
                  <w:rStyle w:val="Hyperlink"/>
                </w:rPr>
                <w:t>https://tinyurl.com/Refo</w:t>
              </w:r>
              <w:r w:rsidR="00730610" w:rsidRPr="00C76ECA">
                <w:rPr>
                  <w:rStyle w:val="Hyperlink"/>
                </w:rPr>
                <w:t>r</w:t>
              </w:r>
              <w:r w:rsidR="00730610" w:rsidRPr="00C76ECA">
                <w:rPr>
                  <w:rStyle w:val="Hyperlink"/>
                </w:rPr>
                <w:t>mCarePeopleAutism</w:t>
              </w:r>
            </w:hyperlink>
            <w:r w:rsidR="00730610">
              <w:rPr>
                <w:color w:val="000000" w:themeColor="text1"/>
              </w:rPr>
              <w:t xml:space="preserve"> </w:t>
            </w:r>
          </w:p>
          <w:p w14:paraId="061A3084" w14:textId="19DCCD07" w:rsidR="002A2B36" w:rsidRDefault="00965CF6" w:rsidP="00965CF6">
            <w:pPr>
              <w:pStyle w:val="ListParagraph"/>
              <w:numPr>
                <w:ilvl w:val="0"/>
                <w:numId w:val="1"/>
              </w:numPr>
              <w:rPr>
                <w:b/>
                <w:bCs/>
                <w:color w:val="000000" w:themeColor="text1"/>
              </w:rPr>
            </w:pPr>
            <w:r>
              <w:rPr>
                <w:b/>
                <w:bCs/>
                <w:color w:val="000000" w:themeColor="text1"/>
              </w:rPr>
              <w:t>Bloomberg Newsweek</w:t>
            </w:r>
          </w:p>
          <w:p w14:paraId="4B4AC764" w14:textId="77777777" w:rsidR="00965CF6" w:rsidRDefault="00965CF6" w:rsidP="00965CF6">
            <w:pPr>
              <w:pStyle w:val="ListParagraph"/>
              <w:ind w:left="360"/>
              <w:rPr>
                <w:color w:val="000000" w:themeColor="text1"/>
              </w:rPr>
            </w:pPr>
            <w:r>
              <w:rPr>
                <w:color w:val="000000" w:themeColor="text1"/>
              </w:rPr>
              <w:t>April 11, 2022</w:t>
            </w:r>
          </w:p>
          <w:p w14:paraId="1A633873" w14:textId="77777777" w:rsidR="00965CF6" w:rsidRPr="00965CF6" w:rsidRDefault="00965CF6" w:rsidP="00965CF6">
            <w:pPr>
              <w:pStyle w:val="ListParagraph"/>
              <w:ind w:left="360"/>
              <w:rPr>
                <w:i/>
                <w:iCs/>
                <w:color w:val="000000" w:themeColor="text1"/>
              </w:rPr>
            </w:pPr>
            <w:r w:rsidRPr="00965CF6">
              <w:rPr>
                <w:i/>
                <w:iCs/>
                <w:color w:val="000000" w:themeColor="text1"/>
              </w:rPr>
              <w:t>Building a Future for the Disabled, One Cup of Coffee at a Time</w:t>
            </w:r>
          </w:p>
          <w:p w14:paraId="6B796406" w14:textId="77777777" w:rsidR="00965CF6" w:rsidRPr="00965CF6" w:rsidRDefault="00965CF6" w:rsidP="00965CF6">
            <w:pPr>
              <w:pStyle w:val="ListParagraph"/>
              <w:ind w:left="360"/>
              <w:rPr>
                <w:color w:val="000000" w:themeColor="text1"/>
              </w:rPr>
            </w:pPr>
            <w:r w:rsidRPr="00965CF6">
              <w:rPr>
                <w:color w:val="000000" w:themeColor="text1"/>
              </w:rPr>
              <w:t>Cafe chain Bitty &amp; Beau’s is growing fast by hiring people with developmental disabilities.</w:t>
            </w:r>
          </w:p>
          <w:p w14:paraId="0E295436" w14:textId="77777777" w:rsidR="00965CF6" w:rsidRDefault="00965CF6" w:rsidP="00965CF6">
            <w:pPr>
              <w:pStyle w:val="ListParagraph"/>
              <w:ind w:left="360"/>
              <w:rPr>
                <w:color w:val="000000" w:themeColor="text1"/>
              </w:rPr>
            </w:pPr>
            <w:r w:rsidRPr="00965CF6">
              <w:rPr>
                <w:color w:val="000000" w:themeColor="text1"/>
              </w:rPr>
              <w:t xml:space="preserve">While businesses across the U.S. </w:t>
            </w:r>
            <w:hyperlink r:id="rId99" w:tgtFrame="_blank" w:tooltip="U.S. Job Market: Labor Shortage Forces Businesses to Get Creative" w:history="1">
              <w:r w:rsidRPr="00965CF6">
                <w:rPr>
                  <w:rStyle w:val="Hyperlink"/>
                </w:rPr>
                <w:t>struggle to find enough employees</w:t>
              </w:r>
            </w:hyperlink>
            <w:r w:rsidRPr="00965CF6">
              <w:rPr>
                <w:color w:val="000000" w:themeColor="text1"/>
              </w:rPr>
              <w:t xml:space="preserve">, </w:t>
            </w:r>
            <w:hyperlink r:id="rId100" w:tgtFrame="_blank" w:tooltip="Bitty &amp; Beau’s Coffee | It’s More Than a Cup of Coffee" w:history="1">
              <w:r w:rsidRPr="00965CF6">
                <w:rPr>
                  <w:rStyle w:val="Hyperlink"/>
                </w:rPr>
                <w:t>Bitty &amp; Beau’s</w:t>
              </w:r>
            </w:hyperlink>
            <w:r w:rsidRPr="00965CF6">
              <w:rPr>
                <w:color w:val="000000" w:themeColor="text1"/>
              </w:rPr>
              <w:t xml:space="preserve"> coffee shops say their attrition rate is near zero and they’re inundated with applications every time a location opens. That’s because the chain primarily hires workers from a demographic advocates say has an unemployment rate above 80%: people with intellectual and developmental disabilities.</w:t>
            </w:r>
            <w:r>
              <w:rPr>
                <w:color w:val="000000" w:themeColor="text1"/>
              </w:rPr>
              <w:t xml:space="preserve"> . .</w:t>
            </w:r>
          </w:p>
          <w:p w14:paraId="55B73431" w14:textId="77777777" w:rsidR="00965CF6" w:rsidRDefault="00965CF6" w:rsidP="00965CF6">
            <w:pPr>
              <w:pStyle w:val="ListParagraph"/>
              <w:ind w:left="360"/>
              <w:rPr>
                <w:color w:val="000000" w:themeColor="text1"/>
              </w:rPr>
            </w:pPr>
            <w:r w:rsidRPr="00965CF6">
              <w:rPr>
                <w:color w:val="000000" w:themeColor="text1"/>
              </w:rPr>
              <w:t>Almost 90% of the 350-plus employees at Bitty &amp; Beau’s 11 locations have a disability, doing everything from working as baristas to helping plan strategy in the corporate office.</w:t>
            </w:r>
          </w:p>
          <w:p w14:paraId="6A38169B" w14:textId="77777777" w:rsidR="00D62EF5" w:rsidRDefault="002A7C71" w:rsidP="00965CF6">
            <w:pPr>
              <w:pStyle w:val="ListParagraph"/>
              <w:ind w:left="360"/>
              <w:rPr>
                <w:color w:val="000000" w:themeColor="text1"/>
              </w:rPr>
            </w:pPr>
            <w:hyperlink r:id="rId101" w:history="1">
              <w:r w:rsidR="00D62EF5" w:rsidRPr="00C76ECA">
                <w:rPr>
                  <w:rStyle w:val="Hyperlink"/>
                </w:rPr>
                <w:t>https://tinyu</w:t>
              </w:r>
              <w:r w:rsidR="00D62EF5" w:rsidRPr="00C76ECA">
                <w:rPr>
                  <w:rStyle w:val="Hyperlink"/>
                </w:rPr>
                <w:t>r</w:t>
              </w:r>
              <w:r w:rsidR="00D62EF5" w:rsidRPr="00C76ECA">
                <w:rPr>
                  <w:rStyle w:val="Hyperlink"/>
                </w:rPr>
                <w:t>l.com/OneCupOfCofee</w:t>
              </w:r>
            </w:hyperlink>
            <w:r w:rsidR="00D62EF5">
              <w:rPr>
                <w:color w:val="000000" w:themeColor="text1"/>
              </w:rPr>
              <w:t xml:space="preserve"> </w:t>
            </w:r>
          </w:p>
          <w:p w14:paraId="38C864CF" w14:textId="77777777" w:rsidR="00584964" w:rsidRDefault="00584964" w:rsidP="00584964">
            <w:pPr>
              <w:pStyle w:val="ListParagraph"/>
              <w:numPr>
                <w:ilvl w:val="0"/>
                <w:numId w:val="1"/>
              </w:numPr>
              <w:rPr>
                <w:b/>
                <w:bCs/>
                <w:color w:val="000000" w:themeColor="text1"/>
              </w:rPr>
            </w:pPr>
            <w:r>
              <w:rPr>
                <w:b/>
                <w:bCs/>
                <w:color w:val="000000" w:themeColor="text1"/>
              </w:rPr>
              <w:t>Time</w:t>
            </w:r>
          </w:p>
          <w:p w14:paraId="18CA41CB" w14:textId="0BF4863A" w:rsidR="00584964" w:rsidRDefault="00584964" w:rsidP="00584964">
            <w:pPr>
              <w:pStyle w:val="ListParagraph"/>
              <w:ind w:left="360"/>
              <w:rPr>
                <w:color w:val="000000" w:themeColor="text1"/>
              </w:rPr>
            </w:pPr>
            <w:r>
              <w:rPr>
                <w:color w:val="000000" w:themeColor="text1"/>
              </w:rPr>
              <w:t>November 8, 2021</w:t>
            </w:r>
          </w:p>
          <w:p w14:paraId="04034704" w14:textId="77777777" w:rsidR="00584964" w:rsidRDefault="00584964" w:rsidP="00584964">
            <w:pPr>
              <w:pStyle w:val="ListParagraph"/>
              <w:ind w:left="360"/>
              <w:rPr>
                <w:i/>
                <w:iCs/>
                <w:color w:val="000000" w:themeColor="text1"/>
              </w:rPr>
            </w:pPr>
            <w:r w:rsidRPr="00584964">
              <w:rPr>
                <w:i/>
                <w:iCs/>
                <w:color w:val="000000" w:themeColor="text1"/>
              </w:rPr>
              <w:t>My Brother Is Still Unvaccinated Because Our Medical System Is Ableist</w:t>
            </w:r>
          </w:p>
          <w:p w14:paraId="177FD38C" w14:textId="77777777" w:rsidR="00584964" w:rsidRDefault="00584964" w:rsidP="00584964">
            <w:pPr>
              <w:pStyle w:val="ListParagraph"/>
              <w:ind w:left="360"/>
            </w:pPr>
            <w:r w:rsidRPr="00584964">
              <w:t xml:space="preserve">A </w:t>
            </w:r>
            <w:hyperlink r:id="rId102" w:tgtFrame="_blank" w:history="1">
              <w:r w:rsidRPr="00584964">
                <w:rPr>
                  <w:color w:val="0000FF"/>
                  <w:u w:val="single"/>
                </w:rPr>
                <w:t>recent study</w:t>
              </w:r>
            </w:hyperlink>
            <w:r w:rsidRPr="00584964">
              <w:t xml:space="preserve"> showed that adults with autism spectrum disorder, intellectual disability, and other mental illnesses are at higher risk of contracting COVID-19 and having more severe cases of the virus. Based on my brother’s experience, I know one reason why: ableism.</w:t>
            </w:r>
            <w:r>
              <w:t xml:space="preserve"> . .</w:t>
            </w:r>
          </w:p>
          <w:p w14:paraId="2ACAAB0E" w14:textId="77777777" w:rsidR="00584964" w:rsidRDefault="00584964" w:rsidP="00584964">
            <w:pPr>
              <w:pStyle w:val="ListParagraph"/>
              <w:ind w:left="360"/>
              <w:rPr>
                <w:color w:val="000000" w:themeColor="text1"/>
              </w:rPr>
            </w:pPr>
            <w:r w:rsidRPr="00584964">
              <w:rPr>
                <w:color w:val="000000" w:themeColor="text1"/>
              </w:rPr>
              <w:t>When patients with autism access the medical system, it often fails them, as it does my brother. Physicians fail to give them the support they need to feel safe, and staff fail to give them the compassion they deserve</w:t>
            </w:r>
            <w:r>
              <w:rPr>
                <w:color w:val="000000" w:themeColor="text1"/>
              </w:rPr>
              <w:t>. . .</w:t>
            </w:r>
          </w:p>
          <w:p w14:paraId="31123C98" w14:textId="77777777" w:rsidR="00584964" w:rsidRDefault="002A7C71" w:rsidP="00584964">
            <w:pPr>
              <w:pStyle w:val="ListParagraph"/>
              <w:ind w:left="360"/>
              <w:rPr>
                <w:color w:val="000000" w:themeColor="text1"/>
              </w:rPr>
            </w:pPr>
            <w:hyperlink r:id="rId103" w:tgtFrame="_blank" w:history="1">
              <w:r w:rsidR="00584964" w:rsidRPr="00584964">
                <w:rPr>
                  <w:rStyle w:val="Hyperlink"/>
                </w:rPr>
                <w:t>2.2 % of adults</w:t>
              </w:r>
            </w:hyperlink>
            <w:r w:rsidR="00584964" w:rsidRPr="00584964">
              <w:rPr>
                <w:color w:val="000000" w:themeColor="text1"/>
              </w:rPr>
              <w:t xml:space="preserve"> currently have autism spectrum disorder. </w:t>
            </w:r>
            <w:hyperlink r:id="rId104" w:tgtFrame="_blank" w:history="1">
              <w:r w:rsidR="00584964" w:rsidRPr="00584964">
                <w:rPr>
                  <w:rStyle w:val="Hyperlink"/>
                </w:rPr>
                <w:t>1 in 3 people</w:t>
              </w:r>
            </w:hyperlink>
            <w:r w:rsidR="00584964" w:rsidRPr="00584964">
              <w:rPr>
                <w:color w:val="000000" w:themeColor="text1"/>
              </w:rPr>
              <w:t xml:space="preserve"> with autism have a severe form—and are minimally verbal—yet severe forms of autism </w:t>
            </w:r>
            <w:hyperlink r:id="rId105" w:tgtFrame="_blank" w:history="1">
              <w:r w:rsidR="00584964" w:rsidRPr="00584964">
                <w:rPr>
                  <w:rStyle w:val="Hyperlink"/>
                </w:rPr>
                <w:t>have been understudied</w:t>
              </w:r>
            </w:hyperlink>
            <w:r w:rsidR="00584964">
              <w:rPr>
                <w:color w:val="000000" w:themeColor="text1"/>
              </w:rPr>
              <w:t>. . .</w:t>
            </w:r>
          </w:p>
          <w:p w14:paraId="049997D6" w14:textId="77777777" w:rsidR="00584964" w:rsidRDefault="007E2564" w:rsidP="00584964">
            <w:pPr>
              <w:pStyle w:val="ListParagraph"/>
              <w:ind w:left="360"/>
              <w:rPr>
                <w:color w:val="000000" w:themeColor="text1"/>
              </w:rPr>
            </w:pPr>
            <w:r w:rsidRPr="007E2564">
              <w:rPr>
                <w:color w:val="000000" w:themeColor="text1"/>
              </w:rPr>
              <w:t>How many individuals are unvaccinated because an ableist medical system has failed them? A recent study showed that individuals with developmental disabilities, like autism, are more than three times likely to die from a COVID-19 diagnosis. Yet, there appear to be no studies documenting the prevalence of individuals with autism spectrum disorders, or other severe mental illnesses for that matter, who are denied the vaccine. It is offensive to speculate about why individuals with autism and other mental illnesses are more vulnerable to COVID-19 without considering the impact of ableism—without considering that they may be denied the COVID-19 vaccine because they need disability accommodations.</w:t>
            </w:r>
            <w:r>
              <w:rPr>
                <w:color w:val="000000" w:themeColor="text1"/>
              </w:rPr>
              <w:t xml:space="preserve"> . .</w:t>
            </w:r>
          </w:p>
          <w:p w14:paraId="26D2AD69" w14:textId="77777777" w:rsidR="007E2564" w:rsidRDefault="007E2564" w:rsidP="00584964">
            <w:pPr>
              <w:pStyle w:val="ListParagraph"/>
              <w:ind w:left="360"/>
              <w:rPr>
                <w:color w:val="000000" w:themeColor="text1"/>
              </w:rPr>
            </w:pPr>
            <w:r>
              <w:rPr>
                <w:color w:val="000000" w:themeColor="text1"/>
              </w:rPr>
              <w:t>[T]</w:t>
            </w:r>
            <w:r w:rsidRPr="007E2564">
              <w:rPr>
                <w:color w:val="000000" w:themeColor="text1"/>
              </w:rPr>
              <w:t>he federal government should give additional funds to federally qualified health centers, enabling them to provide special accommodations for disabled individuals to receive the COVID-19 vaccine. The federal government could also provide additional funding to emergency departments, so they can get the staffing and support needed to administer the vaccine safely to disabled patients.</w:t>
            </w:r>
          </w:p>
          <w:p w14:paraId="773D2A8C" w14:textId="77777777" w:rsidR="007E2564" w:rsidRDefault="002A7C71" w:rsidP="00584964">
            <w:pPr>
              <w:pStyle w:val="ListParagraph"/>
              <w:ind w:left="360"/>
              <w:rPr>
                <w:color w:val="000000" w:themeColor="text1"/>
              </w:rPr>
            </w:pPr>
            <w:hyperlink r:id="rId106" w:history="1">
              <w:r w:rsidR="007E2564" w:rsidRPr="00C76ECA">
                <w:rPr>
                  <w:rStyle w:val="Hyperlink"/>
                </w:rPr>
                <w:t>https://tinyurl.com</w:t>
              </w:r>
              <w:r w:rsidR="007E2564" w:rsidRPr="00C76ECA">
                <w:rPr>
                  <w:rStyle w:val="Hyperlink"/>
                </w:rPr>
                <w:t>/</w:t>
              </w:r>
              <w:r w:rsidR="007E2564" w:rsidRPr="00C76ECA">
                <w:rPr>
                  <w:rStyle w:val="Hyperlink"/>
                </w:rPr>
                <w:t>MedicalSystemIsAbleist</w:t>
              </w:r>
            </w:hyperlink>
            <w:r w:rsidR="007E2564">
              <w:rPr>
                <w:color w:val="000000" w:themeColor="text1"/>
              </w:rPr>
              <w:t xml:space="preserve"> </w:t>
            </w:r>
          </w:p>
          <w:p w14:paraId="24E6B61E" w14:textId="77777777" w:rsidR="00F5526D" w:rsidRDefault="00F5526D" w:rsidP="00F5526D">
            <w:pPr>
              <w:pStyle w:val="ListParagraph"/>
              <w:numPr>
                <w:ilvl w:val="0"/>
                <w:numId w:val="1"/>
              </w:numPr>
              <w:rPr>
                <w:b/>
                <w:bCs/>
                <w:color w:val="000000" w:themeColor="text1"/>
              </w:rPr>
            </w:pPr>
            <w:bookmarkStart w:id="3" w:name="_Hlk102635596"/>
            <w:r w:rsidRPr="00F5526D">
              <w:rPr>
                <w:b/>
                <w:bCs/>
                <w:color w:val="000000" w:themeColor="text1"/>
              </w:rPr>
              <w:t>The Center for Dignity in Healthcare for People with Disabilities</w:t>
            </w:r>
          </w:p>
          <w:p w14:paraId="6D794FB3" w14:textId="77777777" w:rsidR="00F5526D" w:rsidRDefault="00F5526D" w:rsidP="00F5526D">
            <w:pPr>
              <w:pStyle w:val="ListParagraph"/>
              <w:ind w:left="360"/>
              <w:rPr>
                <w:i/>
                <w:iCs/>
                <w:color w:val="000000" w:themeColor="text1"/>
              </w:rPr>
            </w:pPr>
            <w:r w:rsidRPr="00F5526D">
              <w:rPr>
                <w:i/>
                <w:iCs/>
                <w:color w:val="000000" w:themeColor="text1"/>
              </w:rPr>
              <w:t>New Resource for Advocating for Students with Disabilities: School Board Advocacy Toolkit</w:t>
            </w:r>
          </w:p>
          <w:p w14:paraId="1C6E6C81" w14:textId="77777777" w:rsidR="00F5526D" w:rsidRDefault="00F5526D" w:rsidP="00F5526D">
            <w:pPr>
              <w:pStyle w:val="ListParagraph"/>
              <w:ind w:left="360"/>
              <w:rPr>
                <w:color w:val="000000" w:themeColor="text1"/>
              </w:rPr>
            </w:pPr>
            <w:r w:rsidRPr="00F5526D">
              <w:rPr>
                <w:color w:val="000000" w:themeColor="text1"/>
              </w:rPr>
              <w:t xml:space="preserve">The Center for Dignity in Healthcare for People with Disabilities has developed a </w:t>
            </w:r>
            <w:hyperlink r:id="rId107" w:tgtFrame="_blank" w:tooltip="School Board Advocacy Toolkit" w:history="1">
              <w:r w:rsidRPr="00F5526D">
                <w:rPr>
                  <w:rStyle w:val="Hyperlink"/>
                </w:rPr>
                <w:t>School Board Advocacy Toolkit</w:t>
              </w:r>
            </w:hyperlink>
            <w:r w:rsidRPr="00F5526D">
              <w:rPr>
                <w:color w:val="000000" w:themeColor="text1"/>
              </w:rPr>
              <w:t xml:space="preserve"> to advocate for students with disabilities.</w:t>
            </w:r>
            <w:r w:rsidRPr="00F5526D">
              <w:rPr>
                <w:color w:val="000000" w:themeColor="text1"/>
              </w:rPr>
              <w:br/>
              <w:t>Many decisions that impact students are made by local school boards. As has been observed during the COVID-19 pandemic, many of these decisions and their resulting consequences significantly impact students with disabilities. The toolkit provides tips and resources to help advocate to the local school board, including learning about issues, identifying decision makers, knowing the process, and messaging.</w:t>
            </w:r>
          </w:p>
          <w:p w14:paraId="0AE3142C" w14:textId="124F1D8C" w:rsidR="00F5526D" w:rsidRPr="00F5526D" w:rsidRDefault="00F5526D" w:rsidP="00F5526D">
            <w:pPr>
              <w:pStyle w:val="ListParagraph"/>
              <w:ind w:left="360"/>
              <w:rPr>
                <w:color w:val="000000" w:themeColor="text1"/>
              </w:rPr>
            </w:pPr>
            <w:hyperlink r:id="rId108" w:tgtFrame="_blank" w:tooltip="School Board Advocacy Toolkit" w:history="1">
              <w:r w:rsidRPr="00F5526D">
                <w:rPr>
                  <w:rStyle w:val="Hyperlink"/>
                </w:rPr>
                <w:t>School Board Advocacy T</w:t>
              </w:r>
              <w:r w:rsidRPr="00F5526D">
                <w:rPr>
                  <w:rStyle w:val="Hyperlink"/>
                </w:rPr>
                <w:t>o</w:t>
              </w:r>
              <w:r w:rsidRPr="00F5526D">
                <w:rPr>
                  <w:rStyle w:val="Hyperlink"/>
                </w:rPr>
                <w:t>olkit</w:t>
              </w:r>
            </w:hyperlink>
            <w:bookmarkEnd w:id="3"/>
          </w:p>
        </w:tc>
      </w:tr>
      <w:tr w:rsidR="00D30ECE" w14:paraId="55126304" w14:textId="77777777" w:rsidTr="00B74480">
        <w:trPr>
          <w:trHeight w:val="359"/>
        </w:trPr>
        <w:tc>
          <w:tcPr>
            <w:tcW w:w="2964" w:type="dxa"/>
          </w:tcPr>
          <w:p w14:paraId="582DCE37" w14:textId="437D4F52" w:rsidR="00D30ECE" w:rsidRDefault="00D30ECE" w:rsidP="00C57390">
            <w:pPr>
              <w:rPr>
                <w:sz w:val="24"/>
                <w:szCs w:val="24"/>
              </w:rPr>
            </w:pPr>
            <w:r>
              <w:rPr>
                <w:sz w:val="24"/>
                <w:szCs w:val="24"/>
              </w:rPr>
              <w:t>Medical Care</w:t>
            </w:r>
          </w:p>
        </w:tc>
        <w:tc>
          <w:tcPr>
            <w:tcW w:w="8052" w:type="dxa"/>
            <w:gridSpan w:val="4"/>
          </w:tcPr>
          <w:p w14:paraId="6C86A339" w14:textId="72AAB387" w:rsidR="00D30ECE" w:rsidRDefault="00D30ECE" w:rsidP="00965CF6">
            <w:pPr>
              <w:pStyle w:val="ListParagraph"/>
              <w:numPr>
                <w:ilvl w:val="0"/>
                <w:numId w:val="1"/>
              </w:numPr>
              <w:rPr>
                <w:b/>
                <w:bCs/>
                <w:color w:val="000000" w:themeColor="text1"/>
              </w:rPr>
            </w:pPr>
            <w:r>
              <w:rPr>
                <w:b/>
                <w:bCs/>
                <w:color w:val="000000" w:themeColor="text1"/>
              </w:rPr>
              <w:t>STAT News (Podcast0</w:t>
            </w:r>
          </w:p>
          <w:p w14:paraId="13347090" w14:textId="77777777" w:rsidR="00D30ECE" w:rsidRDefault="00D30ECE" w:rsidP="00D30ECE">
            <w:pPr>
              <w:pStyle w:val="ListParagraph"/>
              <w:ind w:left="360"/>
              <w:rPr>
                <w:color w:val="000000" w:themeColor="text1"/>
              </w:rPr>
            </w:pPr>
            <w:r>
              <w:rPr>
                <w:color w:val="000000" w:themeColor="text1"/>
              </w:rPr>
              <w:t>May 4, 2022</w:t>
            </w:r>
          </w:p>
          <w:p w14:paraId="7D2155A8" w14:textId="1B7E7361" w:rsidR="00D30ECE" w:rsidRPr="00D30ECE" w:rsidRDefault="00D30ECE" w:rsidP="00D30ECE">
            <w:pPr>
              <w:pStyle w:val="ListParagraph"/>
              <w:ind w:left="360"/>
              <w:rPr>
                <w:i/>
                <w:iCs/>
                <w:color w:val="000000" w:themeColor="text1"/>
              </w:rPr>
            </w:pPr>
            <w:r w:rsidRPr="00D30ECE">
              <w:rPr>
                <w:i/>
                <w:iCs/>
                <w:color w:val="000000" w:themeColor="text1"/>
              </w:rPr>
              <w:t>How should doctors treat chronic pain in the wake of the opioid crisis?</w:t>
            </w:r>
          </w:p>
          <w:p w14:paraId="7E241322" w14:textId="77777777" w:rsidR="00D30ECE" w:rsidRDefault="00D30ECE" w:rsidP="00D30ECE">
            <w:pPr>
              <w:pStyle w:val="ListParagraph"/>
              <w:ind w:left="360"/>
              <w:rPr>
                <w:color w:val="000000" w:themeColor="text1"/>
              </w:rPr>
            </w:pPr>
            <w:r w:rsidRPr="00D30ECE">
              <w:rPr>
                <w:color w:val="000000" w:themeColor="text1"/>
              </w:rPr>
              <w:t>Clinicians walk a tightrope when trying to help their patients with chronic pain. They want to be able to ease a patient’s suffering with medication, but must be mindful of the risks of addiction. There are some non-medication treatments for pain, but they’re often hard to access or not covered by insurance. Finding the balance can be challenging and emotionally taxing. And in the wake of the opioid crisis, many clinicians tend to err on the side of caution and under-treat pain.</w:t>
            </w:r>
          </w:p>
          <w:p w14:paraId="704D0053" w14:textId="73FA6989" w:rsidR="00D30ECE" w:rsidRPr="00D30ECE" w:rsidRDefault="002A7C71" w:rsidP="00D30ECE">
            <w:pPr>
              <w:pStyle w:val="ListParagraph"/>
              <w:ind w:left="360"/>
              <w:rPr>
                <w:color w:val="000000" w:themeColor="text1"/>
              </w:rPr>
            </w:pPr>
            <w:hyperlink r:id="rId109" w:history="1">
              <w:r w:rsidR="00E466A6" w:rsidRPr="00C76ECA">
                <w:rPr>
                  <w:rStyle w:val="Hyperlink"/>
                </w:rPr>
                <w:t>https://tinyurl.c</w:t>
              </w:r>
              <w:r w:rsidR="00E466A6" w:rsidRPr="00C76ECA">
                <w:rPr>
                  <w:rStyle w:val="Hyperlink"/>
                </w:rPr>
                <w:t>o</w:t>
              </w:r>
              <w:r w:rsidR="00E466A6" w:rsidRPr="00C76ECA">
                <w:rPr>
                  <w:rStyle w:val="Hyperlink"/>
                </w:rPr>
                <w:t>m/TreatChronicPain</w:t>
              </w:r>
            </w:hyperlink>
            <w:r w:rsidR="00E466A6">
              <w:rPr>
                <w:color w:val="000000" w:themeColor="text1"/>
              </w:rPr>
              <w:t xml:space="preserve"> </w:t>
            </w:r>
          </w:p>
        </w:tc>
      </w:tr>
      <w:tr w:rsidR="005D353D" w14:paraId="5B6F08B7" w14:textId="77777777" w:rsidTr="00B74480">
        <w:trPr>
          <w:trHeight w:val="2897"/>
        </w:trPr>
        <w:tc>
          <w:tcPr>
            <w:tcW w:w="2964" w:type="dxa"/>
          </w:tcPr>
          <w:p w14:paraId="2D0DBF00" w14:textId="39723BBF" w:rsidR="005D353D" w:rsidRDefault="00A114EB" w:rsidP="00C57390">
            <w:pPr>
              <w:rPr>
                <w:sz w:val="24"/>
                <w:szCs w:val="24"/>
              </w:rPr>
            </w:pPr>
            <w:r>
              <w:rPr>
                <w:sz w:val="24"/>
                <w:szCs w:val="24"/>
              </w:rPr>
              <w:t>Veterans’ Services / Holyoke Soldiers’ Home</w:t>
            </w:r>
          </w:p>
        </w:tc>
        <w:tc>
          <w:tcPr>
            <w:tcW w:w="8052" w:type="dxa"/>
            <w:gridSpan w:val="4"/>
          </w:tcPr>
          <w:p w14:paraId="663462A0" w14:textId="77777777" w:rsidR="00823688" w:rsidRDefault="00A114EB" w:rsidP="00A114EB">
            <w:pPr>
              <w:pStyle w:val="ListParagraph"/>
              <w:numPr>
                <w:ilvl w:val="0"/>
                <w:numId w:val="1"/>
              </w:numPr>
              <w:rPr>
                <w:b/>
                <w:bCs/>
                <w:color w:val="000000" w:themeColor="text1"/>
              </w:rPr>
            </w:pPr>
            <w:r>
              <w:rPr>
                <w:b/>
                <w:bCs/>
                <w:color w:val="000000" w:themeColor="text1"/>
              </w:rPr>
              <w:t>HomeNewsHere.com</w:t>
            </w:r>
          </w:p>
          <w:p w14:paraId="209FF986" w14:textId="77777777" w:rsidR="00A114EB" w:rsidRDefault="00A114EB" w:rsidP="00A114EB">
            <w:pPr>
              <w:pStyle w:val="ListParagraph"/>
              <w:ind w:left="360"/>
              <w:rPr>
                <w:color w:val="000000" w:themeColor="text1"/>
              </w:rPr>
            </w:pPr>
            <w:r>
              <w:rPr>
                <w:color w:val="000000" w:themeColor="text1"/>
              </w:rPr>
              <w:t>May 2, 2022</w:t>
            </w:r>
          </w:p>
          <w:p w14:paraId="0C0CE3E9" w14:textId="46FD0CD0" w:rsidR="00A114EB" w:rsidRDefault="00A114EB" w:rsidP="00A114EB">
            <w:pPr>
              <w:pStyle w:val="ListParagraph"/>
              <w:ind w:left="360"/>
              <w:rPr>
                <w:i/>
                <w:iCs/>
                <w:color w:val="000000" w:themeColor="text1"/>
              </w:rPr>
            </w:pPr>
            <w:r w:rsidRPr="00A114EB">
              <w:rPr>
                <w:i/>
                <w:iCs/>
                <w:color w:val="000000" w:themeColor="text1"/>
              </w:rPr>
              <w:t xml:space="preserve">Report critical of ex-leader at </w:t>
            </w:r>
            <w:r w:rsidR="00D43E08" w:rsidRPr="00A114EB">
              <w:rPr>
                <w:i/>
                <w:iCs/>
                <w:color w:val="000000" w:themeColor="text1"/>
              </w:rPr>
              <w:t>veterans’</w:t>
            </w:r>
            <w:r w:rsidRPr="00A114EB">
              <w:rPr>
                <w:i/>
                <w:iCs/>
                <w:color w:val="000000" w:themeColor="text1"/>
              </w:rPr>
              <w:t xml:space="preserve"> home torn by COVID</w:t>
            </w:r>
          </w:p>
          <w:p w14:paraId="43191E59" w14:textId="77777777" w:rsidR="00FB3893" w:rsidRPr="00FB3893" w:rsidRDefault="00FB3893" w:rsidP="00FB3893">
            <w:pPr>
              <w:pStyle w:val="ListParagraph"/>
              <w:ind w:left="360"/>
              <w:rPr>
                <w:color w:val="000000" w:themeColor="text1"/>
              </w:rPr>
            </w:pPr>
            <w:r w:rsidRPr="00FB3893">
              <w:rPr>
                <w:color w:val="000000" w:themeColor="text1"/>
              </w:rPr>
              <w:t>The leader of a veterans' care center in Massachusetts where 76 veterans died after contracting the coronavirus in the spring of 2020 lacked both the leadership skills and the temperament to run such a facility when he was hired in 2016, according to a blistering state Inspector General's report released Friday.</w:t>
            </w:r>
          </w:p>
          <w:p w14:paraId="35AE0B3C" w14:textId="57B4D062" w:rsidR="00FB3893" w:rsidRDefault="00FB3893" w:rsidP="00FB3893">
            <w:pPr>
              <w:pStyle w:val="ListParagraph"/>
              <w:ind w:left="360"/>
              <w:rPr>
                <w:color w:val="000000" w:themeColor="text1"/>
              </w:rPr>
            </w:pPr>
            <w:r w:rsidRPr="00FB3893">
              <w:rPr>
                <w:color w:val="000000" w:themeColor="text1"/>
              </w:rPr>
              <w:t>The 91-page report, which covers the period from May 2016 until February 2020 — just before the pandemic struck with full force — was also highly critical of the process that led to the hiring of Bennett Walsh as superintendent of the Holyoke Soldiers' Home and of state oversight of the home.</w:t>
            </w:r>
            <w:r>
              <w:rPr>
                <w:color w:val="000000" w:themeColor="text1"/>
              </w:rPr>
              <w:t xml:space="preserve"> . .</w:t>
            </w:r>
          </w:p>
          <w:p w14:paraId="4EAB195D" w14:textId="22A3526C" w:rsidR="00FB3893" w:rsidRDefault="00FB3893" w:rsidP="00FB3893">
            <w:pPr>
              <w:pStyle w:val="ListParagraph"/>
              <w:ind w:left="360"/>
              <w:rPr>
                <w:color w:val="000000" w:themeColor="text1"/>
              </w:rPr>
            </w:pPr>
            <w:r w:rsidRPr="00FB3893">
              <w:rPr>
                <w:color w:val="000000" w:themeColor="text1"/>
              </w:rPr>
              <w:t>The report acknowledges that Walsh inherited some problems with the 240-bed facility when he was appointed by Gov. Charlie Baker in 2016, including ongoing staffing issues, tension with employee unions and key leadership vacancies.</w:t>
            </w:r>
            <w:r>
              <w:rPr>
                <w:color w:val="000000" w:themeColor="text1"/>
              </w:rPr>
              <w:t xml:space="preserve"> . .</w:t>
            </w:r>
          </w:p>
          <w:p w14:paraId="6E9DB4CD" w14:textId="517BE8C8" w:rsidR="00FB3893" w:rsidRDefault="00FB3893" w:rsidP="00FB3893">
            <w:pPr>
              <w:pStyle w:val="ListParagraph"/>
              <w:ind w:left="360"/>
              <w:rPr>
                <w:color w:val="000000" w:themeColor="text1"/>
              </w:rPr>
            </w:pPr>
            <w:r w:rsidRPr="00FB3893">
              <w:rPr>
                <w:color w:val="000000" w:themeColor="text1"/>
              </w:rPr>
              <w:t>The report also criticized the state Executive Office of Health and Human Services and the state Department of Veterans' Services for not adequately addressing complaints about Walsh. The state twice investigated Walsh during his four years at the facility, but "those investigations were flawed, unnecessarily restricted in scope and biased in Superintendent Walsh's favor," the report said.</w:t>
            </w:r>
            <w:r>
              <w:rPr>
                <w:color w:val="000000" w:themeColor="text1"/>
              </w:rPr>
              <w:t xml:space="preserve"> . .</w:t>
            </w:r>
          </w:p>
          <w:p w14:paraId="66ED20EC" w14:textId="77777777" w:rsidR="00FB3893" w:rsidRPr="00FB3893" w:rsidRDefault="00FB3893" w:rsidP="00FB3893">
            <w:pPr>
              <w:pStyle w:val="ListParagraph"/>
              <w:ind w:left="360"/>
              <w:rPr>
                <w:color w:val="000000" w:themeColor="text1"/>
              </w:rPr>
            </w:pPr>
            <w:r w:rsidRPr="00FB3893">
              <w:rPr>
                <w:color w:val="000000" w:themeColor="text1"/>
              </w:rPr>
              <w:t>The Inspector General's report released Friday also makes several recommendations to improve oversight and management not just in Holyoke but at its sister facility in Chelsea.</w:t>
            </w:r>
          </w:p>
          <w:p w14:paraId="3214EE5A" w14:textId="77777777" w:rsidR="00FB3893" w:rsidRPr="00FB3893" w:rsidRDefault="00FB3893" w:rsidP="00FB3893">
            <w:pPr>
              <w:pStyle w:val="ListParagraph"/>
              <w:ind w:left="360"/>
              <w:rPr>
                <w:color w:val="000000" w:themeColor="text1"/>
              </w:rPr>
            </w:pPr>
            <w:r w:rsidRPr="00FB3893">
              <w:rPr>
                <w:color w:val="000000" w:themeColor="text1"/>
              </w:rPr>
              <w:t>They include requiring superintendents to be a licensed nursing home administrator with extensive management experience; giving the state Department of Public Health the authority to provide independent clinical oversight and support; and the establishment of an ombudsperson and a hotline so residents, their families and staff can confidentially report problems.</w:t>
            </w:r>
          </w:p>
          <w:p w14:paraId="03652CA9" w14:textId="53DE9DF7" w:rsidR="00A114EB" w:rsidRPr="00A114EB" w:rsidRDefault="00FB3893" w:rsidP="00FB3893">
            <w:pPr>
              <w:pStyle w:val="ListParagraph"/>
              <w:ind w:left="360"/>
              <w:rPr>
                <w:color w:val="000000" w:themeColor="text1"/>
              </w:rPr>
            </w:pPr>
            <w:hyperlink r:id="rId110" w:history="1">
              <w:r w:rsidRPr="00732516">
                <w:rPr>
                  <w:rStyle w:val="Hyperlink"/>
                </w:rPr>
                <w:t>https://</w:t>
              </w:r>
              <w:r w:rsidRPr="00732516">
                <w:rPr>
                  <w:rStyle w:val="Hyperlink"/>
                </w:rPr>
                <w:t>t</w:t>
              </w:r>
              <w:r w:rsidRPr="00732516">
                <w:rPr>
                  <w:rStyle w:val="Hyperlink"/>
                </w:rPr>
                <w:t>inyurl.com/CriticalExLeaderSoldiersHome</w:t>
              </w:r>
            </w:hyperlink>
            <w:r>
              <w:rPr>
                <w:color w:val="000000" w:themeColor="text1"/>
              </w:rPr>
              <w:t xml:space="preserve"> </w:t>
            </w:r>
          </w:p>
        </w:tc>
      </w:tr>
      <w:tr w:rsidR="00C57390" w14:paraId="45FF60B8" w14:textId="77777777" w:rsidTr="00B74480">
        <w:tc>
          <w:tcPr>
            <w:tcW w:w="2964" w:type="dxa"/>
          </w:tcPr>
          <w:p w14:paraId="0C14E656" w14:textId="77777777" w:rsidR="00C57390" w:rsidRDefault="00C57390" w:rsidP="00C57390">
            <w:pPr>
              <w:rPr>
                <w:sz w:val="24"/>
                <w:szCs w:val="24"/>
              </w:rPr>
            </w:pPr>
            <w:bookmarkStart w:id="4" w:name="_Hlk72661202"/>
          </w:p>
        </w:tc>
        <w:tc>
          <w:tcPr>
            <w:tcW w:w="8052" w:type="dxa"/>
            <w:gridSpan w:val="4"/>
          </w:tcPr>
          <w:p w14:paraId="18D53282" w14:textId="28C3D1FE" w:rsidR="00C57390" w:rsidRPr="0091306F" w:rsidRDefault="00C57390" w:rsidP="00C57390">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C57390" w14:paraId="464E9ED3" w14:textId="77777777" w:rsidTr="00B74480">
        <w:trPr>
          <w:trHeight w:val="260"/>
        </w:trPr>
        <w:tc>
          <w:tcPr>
            <w:tcW w:w="2964" w:type="dxa"/>
          </w:tcPr>
          <w:p w14:paraId="5A0885DF" w14:textId="77777777" w:rsidR="00C57390" w:rsidRDefault="00C57390" w:rsidP="00C57390">
            <w:pPr>
              <w:rPr>
                <w:sz w:val="24"/>
                <w:szCs w:val="24"/>
              </w:rPr>
            </w:pPr>
            <w:r>
              <w:rPr>
                <w:sz w:val="24"/>
                <w:szCs w:val="24"/>
              </w:rPr>
              <w:t>Dignity Alliance Massachusetts Legislative Endorsements</w:t>
            </w:r>
          </w:p>
          <w:p w14:paraId="63DE4329" w14:textId="48615BB8" w:rsidR="00C57390" w:rsidRDefault="00C57390" w:rsidP="00C57390">
            <w:pPr>
              <w:rPr>
                <w:sz w:val="24"/>
                <w:szCs w:val="24"/>
              </w:rPr>
            </w:pPr>
          </w:p>
        </w:tc>
        <w:tc>
          <w:tcPr>
            <w:tcW w:w="8052" w:type="dxa"/>
            <w:gridSpan w:val="4"/>
          </w:tcPr>
          <w:p w14:paraId="25FF62C8" w14:textId="5249A887" w:rsidR="00C57390" w:rsidRDefault="00C57390" w:rsidP="00C57390">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C57390" w:rsidRDefault="002A7C71" w:rsidP="00C57390">
            <w:pPr>
              <w:pStyle w:val="ListParagraph"/>
              <w:spacing w:before="100" w:beforeAutospacing="1" w:after="100" w:afterAutospacing="1"/>
              <w:ind w:left="0"/>
              <w:rPr>
                <w:bCs/>
              </w:rPr>
            </w:pPr>
            <w:hyperlink r:id="rId111" w:history="1">
              <w:r w:rsidR="00C57390" w:rsidRPr="00354C38">
                <w:rPr>
                  <w:rStyle w:val="Hyperlink"/>
                  <w:bCs/>
                </w:rPr>
                <w:t>https://tinyurl.com/DignityLegislativeEndorsements</w:t>
              </w:r>
            </w:hyperlink>
            <w:r w:rsidR="00C57390">
              <w:rPr>
                <w:bCs/>
              </w:rPr>
              <w:t xml:space="preserve"> </w:t>
            </w:r>
          </w:p>
          <w:p w14:paraId="60C37AE5" w14:textId="7FC75C35" w:rsidR="00C57390" w:rsidRPr="00DC5CA0" w:rsidRDefault="00C57390" w:rsidP="00C57390">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12" w:history="1">
              <w:r w:rsidRPr="00354C38">
                <w:rPr>
                  <w:rStyle w:val="Hyperlink"/>
                  <w:bCs/>
                </w:rPr>
                <w:t>rmoore8473@charter.net</w:t>
              </w:r>
            </w:hyperlink>
            <w:r>
              <w:rPr>
                <w:bCs/>
              </w:rPr>
              <w:t xml:space="preserve">. </w:t>
            </w:r>
          </w:p>
        </w:tc>
      </w:tr>
      <w:tr w:rsidR="00C57390" w14:paraId="15529ADF" w14:textId="77777777" w:rsidTr="00B74480">
        <w:trPr>
          <w:trHeight w:val="269"/>
        </w:trPr>
        <w:tc>
          <w:tcPr>
            <w:tcW w:w="2964" w:type="dxa"/>
          </w:tcPr>
          <w:p w14:paraId="09FF512C" w14:textId="04B1ED1C" w:rsidR="00C57390" w:rsidRDefault="00C57390" w:rsidP="00C57390">
            <w:pPr>
              <w:rPr>
                <w:sz w:val="24"/>
                <w:szCs w:val="24"/>
              </w:rPr>
            </w:pPr>
            <w:r>
              <w:rPr>
                <w:sz w:val="24"/>
                <w:szCs w:val="24"/>
              </w:rPr>
              <w:t>Websites</w:t>
            </w:r>
          </w:p>
        </w:tc>
        <w:tc>
          <w:tcPr>
            <w:tcW w:w="8052" w:type="dxa"/>
            <w:gridSpan w:val="4"/>
          </w:tcPr>
          <w:p w14:paraId="22D9B71D" w14:textId="4DA3E9A6" w:rsidR="00032356" w:rsidRPr="005C427D" w:rsidRDefault="00032356" w:rsidP="00032356">
            <w:pPr>
              <w:spacing w:before="100" w:beforeAutospacing="1" w:after="100" w:afterAutospacing="1"/>
              <w:ind w:left="720"/>
              <w:contextualSpacing/>
            </w:pPr>
          </w:p>
        </w:tc>
      </w:tr>
      <w:tr w:rsidR="00C57390" w14:paraId="60F960E8" w14:textId="77777777" w:rsidTr="00B74480">
        <w:trPr>
          <w:trHeight w:val="656"/>
        </w:trPr>
        <w:tc>
          <w:tcPr>
            <w:tcW w:w="2964" w:type="dxa"/>
          </w:tcPr>
          <w:p w14:paraId="5F654B16" w14:textId="77777777" w:rsidR="00C57390" w:rsidRPr="00FD298F" w:rsidRDefault="00C57390" w:rsidP="00C57390">
            <w:pPr>
              <w:rPr>
                <w:sz w:val="24"/>
                <w:szCs w:val="24"/>
              </w:rPr>
            </w:pPr>
            <w:r>
              <w:rPr>
                <w:sz w:val="24"/>
                <w:szCs w:val="24"/>
              </w:rPr>
              <w:t>Previously r</w:t>
            </w:r>
            <w:r w:rsidRPr="00FD298F">
              <w:rPr>
                <w:sz w:val="24"/>
                <w:szCs w:val="24"/>
              </w:rPr>
              <w:t>ecommended websites</w:t>
            </w:r>
          </w:p>
          <w:p w14:paraId="55846687" w14:textId="77777777" w:rsidR="00C57390" w:rsidRDefault="00C57390" w:rsidP="00C57390">
            <w:pPr>
              <w:rPr>
                <w:sz w:val="24"/>
                <w:szCs w:val="24"/>
              </w:rPr>
            </w:pPr>
          </w:p>
        </w:tc>
        <w:tc>
          <w:tcPr>
            <w:tcW w:w="8052" w:type="dxa"/>
            <w:gridSpan w:val="4"/>
          </w:tcPr>
          <w:p w14:paraId="535E3A8F" w14:textId="06AEE8CD" w:rsidR="00C57390" w:rsidRPr="0001587E" w:rsidRDefault="00C57390" w:rsidP="00C57390">
            <w:pPr>
              <w:spacing w:before="100" w:beforeAutospacing="1" w:after="100" w:afterAutospacing="1"/>
              <w:rPr>
                <w:bCs/>
              </w:rPr>
            </w:pPr>
            <w:r w:rsidRPr="009F4A23">
              <w:t xml:space="preserve">The comprehensive list of recommended websites has migrated to the Dignity Alliance MA website: </w:t>
            </w:r>
            <w:hyperlink r:id="rId113"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4"/>
      <w:tr w:rsidR="00C57390" w14:paraId="418CCD5B" w14:textId="77777777" w:rsidTr="00B74480">
        <w:trPr>
          <w:trHeight w:val="665"/>
        </w:trPr>
        <w:tc>
          <w:tcPr>
            <w:tcW w:w="2964" w:type="dxa"/>
          </w:tcPr>
          <w:p w14:paraId="0794064D" w14:textId="6AB30945" w:rsidR="00C57390" w:rsidRPr="00CB2B86" w:rsidRDefault="00C57390" w:rsidP="00C57390">
            <w:pPr>
              <w:rPr>
                <w:sz w:val="24"/>
                <w:szCs w:val="24"/>
              </w:rPr>
            </w:pPr>
            <w:r>
              <w:rPr>
                <w:sz w:val="24"/>
                <w:szCs w:val="24"/>
              </w:rPr>
              <w:t>Previously posted funding opportunities</w:t>
            </w:r>
          </w:p>
        </w:tc>
        <w:tc>
          <w:tcPr>
            <w:tcW w:w="8052" w:type="dxa"/>
            <w:gridSpan w:val="4"/>
          </w:tcPr>
          <w:p w14:paraId="54C26AEC" w14:textId="79A74B8E" w:rsidR="00C57390" w:rsidRDefault="00C57390" w:rsidP="00C57390">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14" w:history="1">
              <w:r w:rsidRPr="0001587E">
                <w:rPr>
                  <w:rStyle w:val="Hyperlink"/>
                  <w:bCs/>
                  <w:color w:val="auto"/>
                </w:rPr>
                <w:t>https://dignityalliancema.org/funding-opportunities/</w:t>
              </w:r>
            </w:hyperlink>
            <w:r w:rsidRPr="0001587E">
              <w:rPr>
                <w:bCs/>
              </w:rPr>
              <w:t>.</w:t>
            </w:r>
          </w:p>
        </w:tc>
      </w:tr>
      <w:tr w:rsidR="00C57390" w14:paraId="4DC36900" w14:textId="77777777" w:rsidTr="00B74480">
        <w:trPr>
          <w:trHeight w:val="575"/>
        </w:trPr>
        <w:tc>
          <w:tcPr>
            <w:tcW w:w="2964" w:type="dxa"/>
          </w:tcPr>
          <w:p w14:paraId="51AEEBEE" w14:textId="71778AA8" w:rsidR="00C57390" w:rsidRPr="00CB2B86" w:rsidRDefault="00C57390" w:rsidP="00C57390">
            <w:pPr>
              <w:rPr>
                <w:sz w:val="24"/>
                <w:szCs w:val="24"/>
              </w:rPr>
            </w:pPr>
            <w:r w:rsidRPr="00754A59">
              <w:rPr>
                <w:sz w:val="24"/>
                <w:szCs w:val="24"/>
              </w:rPr>
              <w:t>Nursing Home Closures</w:t>
            </w:r>
          </w:p>
        </w:tc>
        <w:tc>
          <w:tcPr>
            <w:tcW w:w="8052" w:type="dxa"/>
            <w:gridSpan w:val="4"/>
          </w:tcPr>
          <w:p w14:paraId="3E9DFB6D" w14:textId="49F0BAD9" w:rsidR="00C57390" w:rsidRDefault="00C57390" w:rsidP="003951AA">
            <w:pPr>
              <w:pStyle w:val="ListParagraph"/>
              <w:spacing w:before="100" w:beforeAutospacing="1" w:after="100" w:afterAutospacing="1"/>
              <w:ind w:left="0"/>
              <w:rPr>
                <w:color w:val="000000" w:themeColor="text1"/>
              </w:rPr>
            </w:pPr>
            <w:r w:rsidRPr="00754A59">
              <w:t xml:space="preserve">Closure Notices and Relocation Plans available at: </w:t>
            </w:r>
            <w:hyperlink r:id="rId115" w:history="1">
              <w:r w:rsidRPr="00754A59">
                <w:rPr>
                  <w:rStyle w:val="Hyperlink"/>
                  <w:bCs/>
                  <w:color w:val="auto"/>
                </w:rPr>
                <w:t>https://tinyurl.com/MANursingHomeClosures</w:t>
              </w:r>
            </w:hyperlink>
            <w:r w:rsidRPr="00754A59">
              <w:rPr>
                <w:bCs/>
              </w:rPr>
              <w:t xml:space="preserve"> </w:t>
            </w:r>
          </w:p>
        </w:tc>
      </w:tr>
      <w:tr w:rsidR="00C57390" w14:paraId="5B6A522C" w14:textId="77777777" w:rsidTr="00B74480">
        <w:trPr>
          <w:trHeight w:val="656"/>
        </w:trPr>
        <w:tc>
          <w:tcPr>
            <w:tcW w:w="2964" w:type="dxa"/>
          </w:tcPr>
          <w:p w14:paraId="6EC7FF48" w14:textId="465E03C4" w:rsidR="00C57390" w:rsidRPr="00CB2B86" w:rsidRDefault="00C57390" w:rsidP="00C57390">
            <w:pPr>
              <w:rPr>
                <w:sz w:val="24"/>
                <w:szCs w:val="24"/>
              </w:rPr>
            </w:pPr>
            <w:r w:rsidRPr="00CB2B86">
              <w:rPr>
                <w:sz w:val="24"/>
                <w:szCs w:val="24"/>
              </w:rPr>
              <w:t>Websites of Dignity Alliance Massachusetts Members</w:t>
            </w:r>
          </w:p>
        </w:tc>
        <w:tc>
          <w:tcPr>
            <w:tcW w:w="8052" w:type="dxa"/>
            <w:gridSpan w:val="4"/>
          </w:tcPr>
          <w:p w14:paraId="09995BFB" w14:textId="57EAE252" w:rsidR="00C57390" w:rsidRPr="00120016" w:rsidRDefault="00C57390" w:rsidP="00C57390">
            <w:pPr>
              <w:spacing w:before="100" w:beforeAutospacing="1" w:after="100" w:afterAutospacing="1"/>
              <w:rPr>
                <w:color w:val="000000" w:themeColor="text1"/>
              </w:rPr>
            </w:pPr>
            <w:r>
              <w:rPr>
                <w:color w:val="000000" w:themeColor="text1"/>
              </w:rPr>
              <w:t xml:space="preserve">See:  </w:t>
            </w:r>
            <w:hyperlink r:id="rId116" w:history="1">
              <w:r w:rsidRPr="009524D7">
                <w:rPr>
                  <w:rStyle w:val="Hyperlink"/>
                </w:rPr>
                <w:t>https://dignityalliancema.org/about/organizations/</w:t>
              </w:r>
            </w:hyperlink>
            <w:r>
              <w:rPr>
                <w:color w:val="000000" w:themeColor="text1"/>
              </w:rPr>
              <w:t xml:space="preserve"> </w:t>
            </w:r>
          </w:p>
        </w:tc>
      </w:tr>
      <w:tr w:rsidR="00C57390" w:rsidRPr="00BC27BB" w14:paraId="13054A2E" w14:textId="77777777" w:rsidTr="00B74480">
        <w:trPr>
          <w:trHeight w:val="350"/>
        </w:trPr>
        <w:tc>
          <w:tcPr>
            <w:tcW w:w="2964" w:type="dxa"/>
          </w:tcPr>
          <w:p w14:paraId="35248C46" w14:textId="6A8B60B3" w:rsidR="00C57390" w:rsidRDefault="00C57390" w:rsidP="00C57390">
            <w:pPr>
              <w:contextualSpacing/>
              <w:rPr>
                <w:sz w:val="24"/>
                <w:szCs w:val="24"/>
              </w:rPr>
            </w:pPr>
            <w:r>
              <w:rPr>
                <w:color w:val="000000" w:themeColor="text1"/>
                <w:sz w:val="24"/>
                <w:szCs w:val="24"/>
              </w:rPr>
              <w:t>State Budget</w:t>
            </w:r>
          </w:p>
        </w:tc>
        <w:tc>
          <w:tcPr>
            <w:tcW w:w="8052" w:type="dxa"/>
            <w:gridSpan w:val="4"/>
          </w:tcPr>
          <w:p w14:paraId="38A6F3AD" w14:textId="2E0DF974" w:rsidR="00A72AA4" w:rsidRDefault="00A72AA4" w:rsidP="00C57390">
            <w:pPr>
              <w:rPr>
                <w:rFonts w:cstheme="minorHAnsi"/>
                <w:b/>
                <w:bCs/>
                <w:color w:val="000000" w:themeColor="text1"/>
                <w:sz w:val="20"/>
                <w:szCs w:val="20"/>
              </w:rPr>
            </w:pPr>
            <w:r>
              <w:rPr>
                <w:rFonts w:cstheme="minorHAnsi"/>
                <w:b/>
                <w:bCs/>
                <w:color w:val="000000" w:themeColor="text1"/>
                <w:sz w:val="20"/>
                <w:szCs w:val="20"/>
              </w:rPr>
              <w:t>Salem News</w:t>
            </w:r>
          </w:p>
          <w:p w14:paraId="69279CD2" w14:textId="7FD9443C" w:rsidR="00A72AA4" w:rsidRDefault="00A72AA4" w:rsidP="00A72AA4">
            <w:pPr>
              <w:ind w:left="360"/>
              <w:rPr>
                <w:rFonts w:cstheme="minorHAnsi"/>
                <w:color w:val="000000" w:themeColor="text1"/>
                <w:sz w:val="20"/>
                <w:szCs w:val="20"/>
              </w:rPr>
            </w:pPr>
            <w:r>
              <w:rPr>
                <w:rFonts w:cstheme="minorHAnsi"/>
                <w:color w:val="000000" w:themeColor="text1"/>
                <w:sz w:val="20"/>
                <w:szCs w:val="20"/>
              </w:rPr>
              <w:t>April 28, 2022</w:t>
            </w:r>
          </w:p>
          <w:p w14:paraId="4D1BABDB" w14:textId="6FB9B250" w:rsidR="00A72AA4" w:rsidRPr="00A72AA4" w:rsidRDefault="00A72AA4" w:rsidP="00A72AA4">
            <w:pPr>
              <w:ind w:left="360"/>
              <w:rPr>
                <w:rFonts w:cstheme="minorHAnsi"/>
                <w:i/>
                <w:iCs/>
                <w:color w:val="000000" w:themeColor="text1"/>
                <w:sz w:val="20"/>
                <w:szCs w:val="20"/>
              </w:rPr>
            </w:pPr>
            <w:r w:rsidRPr="00A72AA4">
              <w:rPr>
                <w:rFonts w:cstheme="minorHAnsi"/>
                <w:i/>
                <w:iCs/>
                <w:color w:val="000000" w:themeColor="text1"/>
                <w:sz w:val="20"/>
                <w:szCs w:val="20"/>
              </w:rPr>
              <w:t>House bulks up approved $49.7B budget</w:t>
            </w:r>
          </w:p>
          <w:p w14:paraId="5FB9E1F1" w14:textId="1D691840" w:rsidR="00A72AA4" w:rsidRDefault="00A72AA4" w:rsidP="00A72AA4">
            <w:pPr>
              <w:ind w:left="360"/>
              <w:rPr>
                <w:rFonts w:cstheme="minorHAnsi"/>
                <w:color w:val="000000" w:themeColor="text1"/>
                <w:sz w:val="20"/>
                <w:szCs w:val="20"/>
              </w:rPr>
            </w:pPr>
            <w:r w:rsidRPr="00A72AA4">
              <w:rPr>
                <w:rFonts w:cstheme="minorHAnsi"/>
                <w:color w:val="000000" w:themeColor="text1"/>
                <w:sz w:val="20"/>
                <w:szCs w:val="20"/>
              </w:rPr>
              <w:t>The House passed a $49.7 billion fiscal 2023 budget Wednesday evening after adding nearly $130 million in spending through seven mega-amendments over the course of three days.</w:t>
            </w:r>
            <w:r>
              <w:rPr>
                <w:rFonts w:cstheme="minorHAnsi"/>
                <w:color w:val="000000" w:themeColor="text1"/>
                <w:sz w:val="20"/>
                <w:szCs w:val="20"/>
              </w:rPr>
              <w:t xml:space="preserve"> . </w:t>
            </w:r>
          </w:p>
          <w:p w14:paraId="63D40A24" w14:textId="557B7B41" w:rsidR="00A72AA4" w:rsidRDefault="00A72AA4" w:rsidP="00A72AA4">
            <w:pPr>
              <w:ind w:left="360"/>
              <w:rPr>
                <w:rFonts w:cstheme="minorHAnsi"/>
                <w:color w:val="000000" w:themeColor="text1"/>
                <w:sz w:val="20"/>
                <w:szCs w:val="20"/>
              </w:rPr>
            </w:pPr>
            <w:r w:rsidRPr="00A72AA4">
              <w:rPr>
                <w:rFonts w:cstheme="minorHAnsi"/>
                <w:color w:val="000000" w:themeColor="text1"/>
                <w:sz w:val="20"/>
                <w:szCs w:val="20"/>
              </w:rPr>
              <w:t>Lawmakers dispensed with 1,522 budget amendments through a number of large packages that were split up by subject category.</w:t>
            </w:r>
          </w:p>
          <w:p w14:paraId="7D3460D3" w14:textId="44284CCC" w:rsidR="00A72AA4" w:rsidRPr="00A72AA4" w:rsidRDefault="002A7C71" w:rsidP="00A72AA4">
            <w:pPr>
              <w:ind w:left="360"/>
              <w:rPr>
                <w:rFonts w:cstheme="minorHAnsi"/>
                <w:color w:val="000000" w:themeColor="text1"/>
                <w:sz w:val="20"/>
                <w:szCs w:val="20"/>
              </w:rPr>
            </w:pPr>
            <w:hyperlink r:id="rId117" w:history="1">
              <w:r w:rsidR="00A72AA4" w:rsidRPr="00C76ECA">
                <w:rPr>
                  <w:rStyle w:val="Hyperlink"/>
                  <w:rFonts w:cstheme="minorHAnsi"/>
                  <w:sz w:val="20"/>
                  <w:szCs w:val="20"/>
                </w:rPr>
                <w:t>https://tinyurl.com/House49BillionBudget</w:t>
              </w:r>
            </w:hyperlink>
            <w:r w:rsidR="00A72AA4">
              <w:rPr>
                <w:rFonts w:cstheme="minorHAnsi"/>
                <w:color w:val="000000" w:themeColor="text1"/>
                <w:sz w:val="20"/>
                <w:szCs w:val="20"/>
              </w:rPr>
              <w:t xml:space="preserve"> </w:t>
            </w:r>
          </w:p>
          <w:p w14:paraId="000998A2" w14:textId="23817660" w:rsidR="00C57390" w:rsidRPr="00BC27BB" w:rsidRDefault="00C57390" w:rsidP="00C57390">
            <w:pPr>
              <w:rPr>
                <w:rFonts w:cstheme="minorHAnsi"/>
                <w:color w:val="000000" w:themeColor="text1"/>
                <w:sz w:val="20"/>
                <w:szCs w:val="20"/>
              </w:rPr>
            </w:pPr>
            <w:r w:rsidRPr="00BC27BB">
              <w:rPr>
                <w:rFonts w:cstheme="minorHAnsi"/>
                <w:b/>
                <w:bCs/>
                <w:color w:val="000000" w:themeColor="text1"/>
                <w:sz w:val="20"/>
                <w:szCs w:val="20"/>
              </w:rPr>
              <w:t>Commonwealth of Massachusetts</w:t>
            </w:r>
          </w:p>
          <w:p w14:paraId="68689445" w14:textId="176022F9" w:rsidR="00BB3FA6" w:rsidRDefault="00BB3FA6" w:rsidP="00C57390">
            <w:pPr>
              <w:pStyle w:val="ListParagraph"/>
              <w:ind w:left="360"/>
              <w:rPr>
                <w:rFonts w:cstheme="minorHAnsi"/>
                <w:i/>
                <w:iCs/>
                <w:color w:val="000000" w:themeColor="text1"/>
                <w:sz w:val="20"/>
                <w:szCs w:val="20"/>
              </w:rPr>
            </w:pPr>
            <w:r>
              <w:rPr>
                <w:rFonts w:cstheme="minorHAnsi"/>
                <w:i/>
                <w:iCs/>
                <w:color w:val="000000" w:themeColor="text1"/>
                <w:sz w:val="20"/>
                <w:szCs w:val="20"/>
              </w:rPr>
              <w:t>Proposed Amendments to the House Ways and Means Budget</w:t>
            </w:r>
          </w:p>
          <w:p w14:paraId="5E2A70F7" w14:textId="0562ADC6" w:rsidR="00BB3FA6" w:rsidRPr="00BB3FA6" w:rsidRDefault="00BB3FA6" w:rsidP="00C57390">
            <w:pPr>
              <w:pStyle w:val="ListParagraph"/>
              <w:ind w:left="360"/>
              <w:rPr>
                <w:rFonts w:cstheme="minorHAnsi"/>
                <w:color w:val="000000" w:themeColor="text1"/>
                <w:sz w:val="20"/>
                <w:szCs w:val="20"/>
              </w:rPr>
            </w:pPr>
            <w:r>
              <w:rPr>
                <w:rFonts w:cstheme="minorHAnsi"/>
                <w:color w:val="000000" w:themeColor="text1"/>
                <w:sz w:val="20"/>
                <w:szCs w:val="20"/>
              </w:rPr>
              <w:t>April 15, 2022</w:t>
            </w:r>
          </w:p>
          <w:p w14:paraId="7E313E6D" w14:textId="147505B4" w:rsidR="00C57390" w:rsidRPr="00BC27BB" w:rsidRDefault="00C57390" w:rsidP="00C57390">
            <w:pPr>
              <w:pStyle w:val="ListParagraph"/>
              <w:ind w:left="360"/>
              <w:rPr>
                <w:rFonts w:cstheme="minorHAnsi"/>
                <w:i/>
                <w:iCs/>
                <w:color w:val="000000" w:themeColor="text1"/>
                <w:sz w:val="20"/>
                <w:szCs w:val="20"/>
              </w:rPr>
            </w:pPr>
            <w:r w:rsidRPr="00BC27BB">
              <w:rPr>
                <w:rFonts w:cstheme="minorHAnsi"/>
                <w:i/>
                <w:iCs/>
                <w:color w:val="000000" w:themeColor="text1"/>
                <w:sz w:val="20"/>
                <w:szCs w:val="20"/>
              </w:rPr>
              <w:t>House Ways and Means Budget</w:t>
            </w:r>
          </w:p>
          <w:p w14:paraId="24D68F01" w14:textId="4620A260"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April 13, 2022</w:t>
            </w:r>
          </w:p>
          <w:p w14:paraId="6D0223E6" w14:textId="60BDDBF7"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Excerpts from Rep. Aaron Michlewitz’s, Chair of the House Ways and Means, transmittal letter:</w:t>
            </w:r>
          </w:p>
          <w:p w14:paraId="6EAC69F2" w14:textId="1E332642"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“With this document, the House Committee on Ways and Means presents its recommendations for the Fiscal Year 2023 General Appropriations Act. . .</w:t>
            </w:r>
          </w:p>
          <w:p w14:paraId="2B4F7989" w14:textId="1D880182"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In January, the House and Senate Committees on Ways &amp; Means, working closely with the office of Administration &amp; Finance, agreed to a consensus revenue number for FY23 in the amount of $36.92 billion, a 2.7% growth over the revised FY22 projections. Of this total amount, $29.78 billion is available for the FY23 budget after the transfers to the pension fund, MBTA, and other agencies. . .</w:t>
            </w:r>
          </w:p>
          <w:p w14:paraId="268D30D0" w14:textId="77777777" w:rsidR="00C57390" w:rsidRPr="00415014" w:rsidRDefault="00C57390" w:rsidP="00C57390">
            <w:pPr>
              <w:pStyle w:val="ListParagraph"/>
              <w:ind w:left="360"/>
              <w:rPr>
                <w:rFonts w:cstheme="minorHAnsi"/>
                <w:color w:val="000000" w:themeColor="text1"/>
                <w:sz w:val="20"/>
                <w:szCs w:val="20"/>
              </w:rPr>
            </w:pPr>
            <w:r w:rsidRPr="00415014">
              <w:rPr>
                <w:rFonts w:cstheme="minorHAnsi"/>
                <w:color w:val="000000" w:themeColor="text1"/>
                <w:sz w:val="20"/>
                <w:szCs w:val="20"/>
              </w:rPr>
              <w:t>In FY22, one of the main funding priorities of the House was in housing and homelessness. That budget funded programs like the Rental Assistance for Families in Transition (RAFT) and Massachusetts Rental Voucher Program (MRVP) at historically high levels. As we move into FY23, we plan to continue to prioritize these needs and build on previous investments to support individuals, families, and youth in this budget. This FY23 budget funds RAFT at $140 million, MRVP at $150 million, $100 million for programs for Homeless Individuals, $92 million for Public Housing, and $59.4 million for HomeBASE.</w:t>
            </w:r>
          </w:p>
          <w:p w14:paraId="11965B08" w14:textId="77777777" w:rsidR="00C57390" w:rsidRPr="00415014" w:rsidRDefault="00C57390" w:rsidP="00C57390">
            <w:pPr>
              <w:pStyle w:val="ListParagraph"/>
              <w:ind w:left="360"/>
              <w:rPr>
                <w:rFonts w:cstheme="minorHAnsi"/>
                <w:color w:val="000000" w:themeColor="text1"/>
                <w:sz w:val="20"/>
                <w:szCs w:val="20"/>
              </w:rPr>
            </w:pPr>
            <w:r w:rsidRPr="00415014">
              <w:rPr>
                <w:rFonts w:cstheme="minorHAnsi"/>
                <w:color w:val="000000" w:themeColor="text1"/>
                <w:sz w:val="20"/>
                <w:szCs w:val="20"/>
              </w:rPr>
              <w:t>Our investments in healthcare comprise a significant portion of the budget. Due to the federal public health emergency, MassHealth has received enhanced federal funding for money spent on services, often referred to as Federal Medical Assistance Percentage (FMAP). In order to receive this funding, MassHealth is unable to re-determine eligibility for members until July of 2022, at the earliest. As a result, the House budget includes $18.406 billion in spending to fully fund the MassHealth caseload, a $595 million gross increase over H.2. The costs of this increase are more than covered by the FMAP funds the Commonwealth receives and as a result the net cost for MassHealth decreases.</w:t>
            </w:r>
          </w:p>
          <w:p w14:paraId="502EEF9D" w14:textId="33F80254" w:rsidR="00C57390" w:rsidRPr="00BC27BB" w:rsidRDefault="00C57390" w:rsidP="00C57390">
            <w:pPr>
              <w:pStyle w:val="ListParagraph"/>
              <w:ind w:left="360"/>
              <w:rPr>
                <w:rFonts w:cstheme="minorHAnsi"/>
                <w:color w:val="000000" w:themeColor="text1"/>
                <w:sz w:val="20"/>
                <w:szCs w:val="20"/>
              </w:rPr>
            </w:pPr>
            <w:r w:rsidRPr="00415014">
              <w:rPr>
                <w:rFonts w:cstheme="minorHAnsi"/>
                <w:color w:val="000000" w:themeColor="text1"/>
                <w:sz w:val="20"/>
                <w:szCs w:val="20"/>
              </w:rPr>
              <w:t>The House remains committed to expanding treatment options and providing resources for those struggling with mental health and substance use disorders. We have focused on prevention, intervention, and long-term recovery. This budget will invest $188.6 million into the Substance Use Disorder Trust Fund, allowing individuals across the addiction spectrum to access the services they need.</w:t>
            </w:r>
            <w:r w:rsidRPr="00BC27BB">
              <w:rPr>
                <w:rFonts w:cstheme="minorHAnsi"/>
                <w:color w:val="000000" w:themeColor="text1"/>
                <w:sz w:val="20"/>
                <w:szCs w:val="20"/>
              </w:rPr>
              <w:t>”</w:t>
            </w:r>
          </w:p>
          <w:p w14:paraId="4C7E185F" w14:textId="6A9C6315"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Highlighted components:</w:t>
            </w:r>
          </w:p>
          <w:p w14:paraId="44A50B93" w14:textId="77777777" w:rsidR="00C57390" w:rsidRPr="00C37967" w:rsidRDefault="00C57390" w:rsidP="00C57390">
            <w:pPr>
              <w:pStyle w:val="ListParagraph"/>
              <w:ind w:left="360"/>
              <w:rPr>
                <w:rFonts w:cstheme="minorHAnsi"/>
                <w:color w:val="000000" w:themeColor="text1"/>
                <w:sz w:val="20"/>
                <w:szCs w:val="20"/>
              </w:rPr>
            </w:pPr>
            <w:r w:rsidRPr="00C37967">
              <w:rPr>
                <w:rFonts w:cstheme="minorHAnsi"/>
                <w:color w:val="000000" w:themeColor="text1"/>
                <w:sz w:val="20"/>
                <w:szCs w:val="20"/>
                <w:u w:val="single"/>
              </w:rPr>
              <w:t>MassHealth</w:t>
            </w:r>
          </w:p>
          <w:p w14:paraId="0AB9D561" w14:textId="77777777" w:rsidR="00C57390" w:rsidRPr="00C37967" w:rsidRDefault="00C57390" w:rsidP="00C57390">
            <w:pPr>
              <w:pStyle w:val="ListParagraph"/>
              <w:ind w:left="360"/>
              <w:rPr>
                <w:rFonts w:cstheme="minorHAnsi"/>
                <w:color w:val="000000" w:themeColor="text1"/>
                <w:sz w:val="20"/>
                <w:szCs w:val="20"/>
              </w:rPr>
            </w:pPr>
            <w:r w:rsidRPr="00C37967">
              <w:rPr>
                <w:rFonts w:cstheme="minorHAnsi"/>
                <w:color w:val="000000" w:themeColor="text1"/>
                <w:sz w:val="20"/>
                <w:szCs w:val="20"/>
              </w:rPr>
              <w:t>As the Commonwealth has provided safety net services to those hit hardest by the COVID-19 pandemic, one of the most important investments has been ensuring that low-income residents have access to affordable, high-quality healthcare. MassHealth has seen its caseload grow over the course of pandemic, now covering close to 2.2 million lives. The House Committee on Ways and Means budget proposal includes $18.406B for MassHealth programmatic spending to fully support the increase in caseload during the federal public health emergency, ensuring that residents who need coverage are able to access it.</w:t>
            </w:r>
          </w:p>
          <w:p w14:paraId="163BAEF3" w14:textId="77777777" w:rsidR="00C57390" w:rsidRPr="00C37967" w:rsidRDefault="00C57390" w:rsidP="00C02EF6">
            <w:pPr>
              <w:pStyle w:val="ListParagraph"/>
              <w:numPr>
                <w:ilvl w:val="0"/>
                <w:numId w:val="11"/>
              </w:numPr>
              <w:rPr>
                <w:rFonts w:cstheme="minorHAnsi"/>
                <w:color w:val="000000" w:themeColor="text1"/>
                <w:sz w:val="20"/>
                <w:szCs w:val="20"/>
              </w:rPr>
            </w:pPr>
            <w:r w:rsidRPr="00C37967">
              <w:rPr>
                <w:rFonts w:cstheme="minorHAnsi"/>
                <w:color w:val="000000" w:themeColor="text1"/>
                <w:sz w:val="20"/>
                <w:szCs w:val="20"/>
              </w:rPr>
              <w:t>Invests $645M in spending for FY23 to fully fund MassHealth caseload for the remainder of the Federal Public Health Emergency</w:t>
            </w:r>
          </w:p>
          <w:p w14:paraId="0AB36969" w14:textId="77777777" w:rsidR="00C57390" w:rsidRPr="00C37967" w:rsidRDefault="00C57390" w:rsidP="00C02EF6">
            <w:pPr>
              <w:pStyle w:val="ListParagraph"/>
              <w:numPr>
                <w:ilvl w:val="0"/>
                <w:numId w:val="11"/>
              </w:numPr>
              <w:rPr>
                <w:rFonts w:cstheme="minorHAnsi"/>
                <w:color w:val="000000" w:themeColor="text1"/>
                <w:sz w:val="20"/>
                <w:szCs w:val="20"/>
              </w:rPr>
            </w:pPr>
            <w:r w:rsidRPr="00C37967">
              <w:rPr>
                <w:rFonts w:cstheme="minorHAnsi"/>
                <w:color w:val="000000" w:themeColor="text1"/>
                <w:sz w:val="20"/>
                <w:szCs w:val="20"/>
              </w:rPr>
              <w:t>Provides $37M in spending to expand the eligibility for the Medicare Savings Program to 250% of the Federal Poverty Line</w:t>
            </w:r>
          </w:p>
          <w:p w14:paraId="1FDF9F6A" w14:textId="77777777" w:rsidR="00C57390" w:rsidRPr="00C37967" w:rsidRDefault="00C57390" w:rsidP="00C02EF6">
            <w:pPr>
              <w:pStyle w:val="ListParagraph"/>
              <w:numPr>
                <w:ilvl w:val="0"/>
                <w:numId w:val="11"/>
              </w:numPr>
              <w:rPr>
                <w:rFonts w:cstheme="minorHAnsi"/>
                <w:color w:val="000000" w:themeColor="text1"/>
                <w:sz w:val="20"/>
                <w:szCs w:val="20"/>
              </w:rPr>
            </w:pPr>
            <w:r w:rsidRPr="00C37967">
              <w:rPr>
                <w:rFonts w:cstheme="minorHAnsi"/>
                <w:color w:val="000000" w:themeColor="text1"/>
                <w:sz w:val="20"/>
                <w:szCs w:val="20"/>
              </w:rPr>
              <w:t>Provides $27M for nursing facility rates to be set using 2019 calendar year costs, an average increase of $4.20 per day</w:t>
            </w:r>
          </w:p>
          <w:p w14:paraId="60F356CF" w14:textId="77777777" w:rsidR="00C57390" w:rsidRPr="00C37967" w:rsidRDefault="00C57390" w:rsidP="00C02EF6">
            <w:pPr>
              <w:pStyle w:val="ListParagraph"/>
              <w:numPr>
                <w:ilvl w:val="0"/>
                <w:numId w:val="11"/>
              </w:numPr>
              <w:rPr>
                <w:rFonts w:cstheme="minorHAnsi"/>
                <w:color w:val="000000" w:themeColor="text1"/>
                <w:sz w:val="20"/>
                <w:szCs w:val="20"/>
              </w:rPr>
            </w:pPr>
            <w:r w:rsidRPr="00C37967">
              <w:rPr>
                <w:rFonts w:cstheme="minorHAnsi"/>
                <w:color w:val="000000" w:themeColor="text1"/>
                <w:sz w:val="20"/>
                <w:szCs w:val="20"/>
              </w:rPr>
              <w:t>Prepares MassHealth for the introduction of a new 1115 waiver in FY23</w:t>
            </w:r>
          </w:p>
          <w:p w14:paraId="3C529A61" w14:textId="77777777"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Department of Transitional Assistance</w:t>
            </w:r>
          </w:p>
          <w:p w14:paraId="418425FC" w14:textId="77777777"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The Department of Transitional Assistance works to ease the burdens on the Commonwealth’s most vulnerable, ensuring that children, the elderly, the disabled, the unemployed and the underemployed have access to the services and the benefits that they need to achieve personal economic self-sufficiency and a better quality of life. The Department reaches one in eight Massachusetts residents through its economic assistance, food assistance, and workforce training programs, and the House Committee on Ways and Means budget proposal would protect and preserve these standards of support through the post-pandemic recovery and help guarantee opportunity for every resident of the Commonwealth.</w:t>
            </w:r>
          </w:p>
          <w:p w14:paraId="18CAF591" w14:textId="77777777" w:rsidR="00C57390" w:rsidRPr="00BC27BB" w:rsidRDefault="00C57390" w:rsidP="00C02EF6">
            <w:pPr>
              <w:pStyle w:val="ListParagraph"/>
              <w:numPr>
                <w:ilvl w:val="0"/>
                <w:numId w:val="10"/>
              </w:numPr>
              <w:rPr>
                <w:rFonts w:cstheme="minorHAnsi"/>
                <w:color w:val="000000" w:themeColor="text1"/>
                <w:sz w:val="20"/>
                <w:szCs w:val="20"/>
              </w:rPr>
            </w:pPr>
            <w:r w:rsidRPr="00BC27BB">
              <w:rPr>
                <w:rFonts w:cstheme="minorHAnsi"/>
                <w:color w:val="000000" w:themeColor="text1"/>
                <w:sz w:val="20"/>
                <w:szCs w:val="20"/>
              </w:rPr>
              <w:t>Provides $3.5M for Two Generation Economic Mobility Programs</w:t>
            </w:r>
          </w:p>
          <w:p w14:paraId="3D3B69D5" w14:textId="77777777" w:rsidR="00C57390" w:rsidRPr="00BC27BB" w:rsidRDefault="00C57390" w:rsidP="00C02EF6">
            <w:pPr>
              <w:pStyle w:val="ListParagraph"/>
              <w:numPr>
                <w:ilvl w:val="0"/>
                <w:numId w:val="10"/>
              </w:numPr>
              <w:rPr>
                <w:rFonts w:cstheme="minorHAnsi"/>
                <w:color w:val="000000" w:themeColor="text1"/>
                <w:sz w:val="20"/>
                <w:szCs w:val="20"/>
              </w:rPr>
            </w:pPr>
            <w:r w:rsidRPr="00BC27BB">
              <w:rPr>
                <w:rFonts w:cstheme="minorHAnsi"/>
                <w:color w:val="000000" w:themeColor="text1"/>
                <w:sz w:val="20"/>
                <w:szCs w:val="20"/>
              </w:rPr>
              <w:t>Provides $343.2M for Transitional Aid to Families with Dependent Children</w:t>
            </w:r>
          </w:p>
          <w:p w14:paraId="2B57E606" w14:textId="77777777" w:rsidR="00C57390" w:rsidRPr="00BC27BB" w:rsidRDefault="00C57390" w:rsidP="00C02EF6">
            <w:pPr>
              <w:pStyle w:val="ListParagraph"/>
              <w:numPr>
                <w:ilvl w:val="0"/>
                <w:numId w:val="10"/>
              </w:numPr>
              <w:rPr>
                <w:rFonts w:cstheme="minorHAnsi"/>
                <w:color w:val="000000" w:themeColor="text1"/>
                <w:sz w:val="20"/>
                <w:szCs w:val="20"/>
              </w:rPr>
            </w:pPr>
            <w:r w:rsidRPr="00BC27BB">
              <w:rPr>
                <w:rFonts w:cstheme="minorHAnsi"/>
                <w:color w:val="000000" w:themeColor="text1"/>
                <w:sz w:val="20"/>
                <w:szCs w:val="20"/>
              </w:rPr>
              <w:t>Provides $137.2M for Emergency Aid to the Elderly, Disabled, and Children</w:t>
            </w:r>
          </w:p>
          <w:p w14:paraId="0C91FABE" w14:textId="66203F41" w:rsidR="00C57390" w:rsidRPr="00415014" w:rsidRDefault="00C57390" w:rsidP="00C02EF6">
            <w:pPr>
              <w:pStyle w:val="ListParagraph"/>
              <w:numPr>
                <w:ilvl w:val="0"/>
                <w:numId w:val="10"/>
              </w:numPr>
              <w:rPr>
                <w:rFonts w:cstheme="minorHAnsi"/>
                <w:color w:val="000000" w:themeColor="text1"/>
                <w:sz w:val="20"/>
                <w:szCs w:val="20"/>
              </w:rPr>
            </w:pPr>
            <w:r w:rsidRPr="00BC27BB">
              <w:rPr>
                <w:rFonts w:cstheme="minorHAnsi"/>
                <w:color w:val="000000" w:themeColor="text1"/>
                <w:sz w:val="20"/>
                <w:szCs w:val="20"/>
              </w:rPr>
              <w:t>Provides $10M for Healthy Incentives Program</w:t>
            </w:r>
          </w:p>
          <w:p w14:paraId="08F3156D" w14:textId="77777777" w:rsidR="00C57390" w:rsidRPr="00C37967" w:rsidRDefault="00C57390" w:rsidP="00C57390">
            <w:pPr>
              <w:pStyle w:val="ListParagraph"/>
              <w:ind w:left="360"/>
              <w:rPr>
                <w:rFonts w:cstheme="minorHAnsi"/>
                <w:color w:val="000000" w:themeColor="text1"/>
                <w:sz w:val="20"/>
                <w:szCs w:val="20"/>
              </w:rPr>
            </w:pPr>
            <w:r w:rsidRPr="00C37967">
              <w:rPr>
                <w:rFonts w:cstheme="minorHAnsi"/>
                <w:color w:val="000000" w:themeColor="text1"/>
                <w:sz w:val="20"/>
                <w:szCs w:val="20"/>
                <w:u w:val="single"/>
              </w:rPr>
              <w:t>Department of Public Health</w:t>
            </w:r>
          </w:p>
          <w:p w14:paraId="7089BCE1" w14:textId="77777777" w:rsidR="00C57390" w:rsidRPr="00C37967" w:rsidRDefault="00C57390" w:rsidP="00C57390">
            <w:pPr>
              <w:pStyle w:val="ListParagraph"/>
              <w:ind w:left="360"/>
              <w:rPr>
                <w:rFonts w:cstheme="minorHAnsi"/>
                <w:color w:val="000000" w:themeColor="text1"/>
                <w:sz w:val="20"/>
                <w:szCs w:val="20"/>
              </w:rPr>
            </w:pPr>
            <w:r w:rsidRPr="00C37967">
              <w:rPr>
                <w:rFonts w:cstheme="minorHAnsi"/>
                <w:color w:val="000000" w:themeColor="text1"/>
                <w:sz w:val="20"/>
                <w:szCs w:val="20"/>
              </w:rPr>
              <w:t>The Department of Public Health aims to ensure that all people of the Commonwealth remain healthy by promoting wellness and establishing health and safety regulations to prevent injury, illness, and premature death. The Department of Public Health also strives to eliminate health disparities within the Commonwealth by acknowledging and addressing social determinants of health. The House Committee on Ways and Means supports the Department’s behavioral health efforts and proposes increases for the Bureau of Substance Addiction Services, Early Intervention Services, and School Based Health Programs to fund workforce development initiative</w:t>
            </w:r>
          </w:p>
          <w:p w14:paraId="1BDD8989" w14:textId="77777777" w:rsidR="00C57390" w:rsidRPr="00C37967" w:rsidRDefault="00C57390" w:rsidP="00C02EF6">
            <w:pPr>
              <w:pStyle w:val="ListParagraph"/>
              <w:numPr>
                <w:ilvl w:val="0"/>
                <w:numId w:val="12"/>
              </w:numPr>
              <w:rPr>
                <w:rFonts w:cstheme="minorHAnsi"/>
                <w:color w:val="000000" w:themeColor="text1"/>
                <w:sz w:val="20"/>
                <w:szCs w:val="20"/>
              </w:rPr>
            </w:pPr>
            <w:r w:rsidRPr="00C37967">
              <w:rPr>
                <w:rFonts w:cstheme="minorHAnsi"/>
                <w:color w:val="000000" w:themeColor="text1"/>
                <w:sz w:val="20"/>
                <w:szCs w:val="20"/>
              </w:rPr>
              <w:t>Provides $11.9M for chronic disease prevention</w:t>
            </w:r>
          </w:p>
          <w:p w14:paraId="080368F2" w14:textId="77777777" w:rsidR="00C57390" w:rsidRPr="000D63A3" w:rsidRDefault="00C57390" w:rsidP="00C57390">
            <w:pPr>
              <w:pStyle w:val="ListParagraph"/>
              <w:ind w:left="360"/>
              <w:rPr>
                <w:rFonts w:cstheme="minorHAnsi"/>
                <w:color w:val="000000" w:themeColor="text1"/>
                <w:sz w:val="20"/>
                <w:szCs w:val="20"/>
              </w:rPr>
            </w:pPr>
            <w:r w:rsidRPr="000D63A3">
              <w:rPr>
                <w:rFonts w:cstheme="minorHAnsi"/>
                <w:color w:val="000000" w:themeColor="text1"/>
                <w:sz w:val="20"/>
                <w:szCs w:val="20"/>
                <w:u w:val="single"/>
              </w:rPr>
              <w:t>Department of Mental Health</w:t>
            </w:r>
          </w:p>
          <w:p w14:paraId="05DDBDE5" w14:textId="77777777" w:rsidR="00C57390" w:rsidRPr="000D63A3" w:rsidRDefault="00C57390" w:rsidP="00C57390">
            <w:pPr>
              <w:pStyle w:val="ListParagraph"/>
              <w:ind w:left="360"/>
              <w:rPr>
                <w:rFonts w:cstheme="minorHAnsi"/>
                <w:color w:val="000000" w:themeColor="text1"/>
                <w:sz w:val="20"/>
                <w:szCs w:val="20"/>
              </w:rPr>
            </w:pPr>
            <w:r w:rsidRPr="000D63A3">
              <w:rPr>
                <w:rFonts w:cstheme="minorHAnsi"/>
                <w:color w:val="000000" w:themeColor="text1"/>
                <w:sz w:val="20"/>
                <w:szCs w:val="20"/>
              </w:rPr>
              <w:t>As the Commonwealth’s mental health authority, the Department of Mental Health provides community-based and continuing care inpatient services for over 20,000 individuals throughout the Commonwealth. The Department serves the severely, persistently mentally ill with the goal of enabling as many individuals as possible to live, work, and participate in their communities. The House Committee on Ways and Means Fiscal Year 2023 budget proposal continues this effort by supporting emergency department diversion boarding and funding a new loan forgiveness program to address workforce retention and development issues within clinical behavioral health.</w:t>
            </w:r>
          </w:p>
          <w:p w14:paraId="26CAB397" w14:textId="77777777" w:rsidR="00C57390" w:rsidRPr="000D63A3" w:rsidRDefault="00C57390" w:rsidP="00C02EF6">
            <w:pPr>
              <w:pStyle w:val="ListParagraph"/>
              <w:numPr>
                <w:ilvl w:val="0"/>
                <w:numId w:val="13"/>
              </w:numPr>
              <w:rPr>
                <w:rFonts w:cstheme="minorHAnsi"/>
                <w:color w:val="000000" w:themeColor="text1"/>
                <w:sz w:val="20"/>
                <w:szCs w:val="20"/>
              </w:rPr>
            </w:pPr>
            <w:r w:rsidRPr="000D63A3">
              <w:rPr>
                <w:rFonts w:cstheme="minorHAnsi"/>
                <w:color w:val="000000" w:themeColor="text1"/>
                <w:sz w:val="20"/>
                <w:szCs w:val="20"/>
              </w:rPr>
              <w:t>Provides $514.3M for adult support services</w:t>
            </w:r>
          </w:p>
          <w:p w14:paraId="49586093" w14:textId="77777777" w:rsidR="00C57390" w:rsidRPr="000D63A3" w:rsidRDefault="00C57390" w:rsidP="00C02EF6">
            <w:pPr>
              <w:pStyle w:val="ListParagraph"/>
              <w:numPr>
                <w:ilvl w:val="0"/>
                <w:numId w:val="13"/>
              </w:numPr>
              <w:rPr>
                <w:rFonts w:cstheme="minorHAnsi"/>
                <w:color w:val="000000" w:themeColor="text1"/>
                <w:sz w:val="20"/>
                <w:szCs w:val="20"/>
              </w:rPr>
            </w:pPr>
            <w:r w:rsidRPr="000D63A3">
              <w:rPr>
                <w:rFonts w:cstheme="minorHAnsi"/>
                <w:color w:val="000000" w:themeColor="text1"/>
                <w:sz w:val="20"/>
                <w:szCs w:val="20"/>
              </w:rPr>
              <w:t>Provides $111.8M for child and adolescent mental health services</w:t>
            </w:r>
          </w:p>
          <w:p w14:paraId="5E7DD47F" w14:textId="77777777" w:rsidR="00C57390" w:rsidRPr="000D63A3" w:rsidRDefault="00C57390" w:rsidP="00C02EF6">
            <w:pPr>
              <w:pStyle w:val="ListParagraph"/>
              <w:numPr>
                <w:ilvl w:val="0"/>
                <w:numId w:val="13"/>
              </w:numPr>
              <w:rPr>
                <w:rFonts w:cstheme="minorHAnsi"/>
                <w:color w:val="000000" w:themeColor="text1"/>
                <w:sz w:val="20"/>
                <w:szCs w:val="20"/>
              </w:rPr>
            </w:pPr>
            <w:r w:rsidRPr="000D63A3">
              <w:rPr>
                <w:rFonts w:cstheme="minorHAnsi"/>
                <w:color w:val="000000" w:themeColor="text1"/>
                <w:sz w:val="20"/>
                <w:szCs w:val="20"/>
              </w:rPr>
              <w:t>Provides $10M for emergency department diversion programs</w:t>
            </w:r>
          </w:p>
          <w:p w14:paraId="1C4DF7F6" w14:textId="77777777" w:rsidR="00C57390" w:rsidRPr="000D63A3" w:rsidRDefault="00C57390" w:rsidP="00C02EF6">
            <w:pPr>
              <w:pStyle w:val="ListParagraph"/>
              <w:numPr>
                <w:ilvl w:val="0"/>
                <w:numId w:val="13"/>
              </w:numPr>
              <w:rPr>
                <w:rFonts w:cstheme="minorHAnsi"/>
                <w:color w:val="000000" w:themeColor="text1"/>
                <w:sz w:val="20"/>
                <w:szCs w:val="20"/>
              </w:rPr>
            </w:pPr>
            <w:r w:rsidRPr="000D63A3">
              <w:rPr>
                <w:rFonts w:cstheme="minorHAnsi"/>
                <w:color w:val="000000" w:themeColor="text1"/>
                <w:sz w:val="20"/>
                <w:szCs w:val="20"/>
              </w:rPr>
              <w:t>Provides $20M for a DMH loan forgiveness program to support workforce development among clinical behavioral health professionals</w:t>
            </w:r>
          </w:p>
          <w:p w14:paraId="762E5A73" w14:textId="77777777" w:rsidR="00C57390" w:rsidRPr="000D63A3" w:rsidRDefault="00C57390" w:rsidP="00C57390">
            <w:pPr>
              <w:pStyle w:val="ListParagraph"/>
              <w:ind w:left="360"/>
              <w:rPr>
                <w:rFonts w:cstheme="minorHAnsi"/>
                <w:color w:val="000000" w:themeColor="text1"/>
                <w:sz w:val="20"/>
                <w:szCs w:val="20"/>
              </w:rPr>
            </w:pPr>
            <w:r w:rsidRPr="000D63A3">
              <w:rPr>
                <w:rFonts w:cstheme="minorHAnsi"/>
                <w:color w:val="000000" w:themeColor="text1"/>
                <w:sz w:val="20"/>
                <w:szCs w:val="20"/>
                <w:u w:val="single"/>
              </w:rPr>
              <w:t>Executive Office of Elder Affairs</w:t>
            </w:r>
          </w:p>
          <w:p w14:paraId="6B50F5EB" w14:textId="77777777" w:rsidR="00C57390" w:rsidRPr="000D63A3" w:rsidRDefault="00C57390" w:rsidP="00C57390">
            <w:pPr>
              <w:pStyle w:val="ListParagraph"/>
              <w:ind w:left="360"/>
              <w:rPr>
                <w:rFonts w:cstheme="minorHAnsi"/>
                <w:color w:val="000000" w:themeColor="text1"/>
                <w:sz w:val="20"/>
                <w:szCs w:val="20"/>
              </w:rPr>
            </w:pPr>
            <w:r w:rsidRPr="000D63A3">
              <w:rPr>
                <w:rFonts w:cstheme="minorHAnsi"/>
                <w:color w:val="000000" w:themeColor="text1"/>
                <w:sz w:val="20"/>
                <w:szCs w:val="20"/>
              </w:rPr>
              <w:t>The Department of Elder Affairs provides services that promote independence and sustain a high quality of life for elders with support to their families and caregivers. These services range from community-based services and supports as well as nutrition programs, protective services, and housing, which are provided through a network of Aging Service Access Points and Councils on Aging Across the state. During the COVID-19 pandemic, these services have become even more critical to keep older adults healthy. The House Committee on Ways and Means budget proposes a funding level of $715.6M to ensure that these important services continue while recognizing the unprecedented, continued growth in the elder population and desire to age in the community.</w:t>
            </w:r>
          </w:p>
          <w:p w14:paraId="1BF73A39" w14:textId="77777777" w:rsidR="00C57390" w:rsidRPr="000D63A3" w:rsidRDefault="00C57390" w:rsidP="00C02EF6">
            <w:pPr>
              <w:pStyle w:val="ListParagraph"/>
              <w:numPr>
                <w:ilvl w:val="0"/>
                <w:numId w:val="14"/>
              </w:numPr>
              <w:rPr>
                <w:rFonts w:cstheme="minorHAnsi"/>
                <w:color w:val="000000" w:themeColor="text1"/>
                <w:sz w:val="20"/>
                <w:szCs w:val="20"/>
              </w:rPr>
            </w:pPr>
            <w:r w:rsidRPr="000D63A3">
              <w:rPr>
                <w:rFonts w:cstheme="minorHAnsi"/>
                <w:color w:val="000000" w:themeColor="text1"/>
                <w:sz w:val="20"/>
                <w:szCs w:val="20"/>
              </w:rPr>
              <w:t>Provides $284M for the Community Choices Program, which provides MassHealth-eligible elders with nursing facility levels of need with home care support</w:t>
            </w:r>
          </w:p>
          <w:p w14:paraId="76816E4D" w14:textId="77777777" w:rsidR="00C57390" w:rsidRPr="000D63A3" w:rsidRDefault="00C57390" w:rsidP="00C02EF6">
            <w:pPr>
              <w:pStyle w:val="ListParagraph"/>
              <w:numPr>
                <w:ilvl w:val="0"/>
                <w:numId w:val="14"/>
              </w:numPr>
              <w:rPr>
                <w:rFonts w:cstheme="minorHAnsi"/>
                <w:color w:val="000000" w:themeColor="text1"/>
                <w:sz w:val="20"/>
                <w:szCs w:val="20"/>
              </w:rPr>
            </w:pPr>
            <w:r w:rsidRPr="000D63A3">
              <w:rPr>
                <w:rFonts w:cstheme="minorHAnsi"/>
                <w:color w:val="000000" w:themeColor="text1"/>
                <w:sz w:val="20"/>
                <w:szCs w:val="20"/>
              </w:rPr>
              <w:t>Provides $40.4M to maintain higher rates for home health aides and homemakers that provide vital services to older adults in our communities</w:t>
            </w:r>
          </w:p>
          <w:p w14:paraId="5E7178C1" w14:textId="77777777" w:rsidR="00C57390" w:rsidRPr="000D63A3" w:rsidRDefault="00C57390" w:rsidP="00C02EF6">
            <w:pPr>
              <w:pStyle w:val="ListParagraph"/>
              <w:numPr>
                <w:ilvl w:val="0"/>
                <w:numId w:val="14"/>
              </w:numPr>
              <w:rPr>
                <w:rFonts w:cstheme="minorHAnsi"/>
                <w:color w:val="000000" w:themeColor="text1"/>
                <w:sz w:val="20"/>
                <w:szCs w:val="20"/>
              </w:rPr>
            </w:pPr>
            <w:r w:rsidRPr="000D63A3">
              <w:rPr>
                <w:rFonts w:cstheme="minorHAnsi"/>
                <w:color w:val="000000" w:themeColor="text1"/>
                <w:sz w:val="20"/>
                <w:szCs w:val="20"/>
              </w:rPr>
              <w:t>Provides $22M for Grants to Councils on Aging to maintain the $12 per elder funding formula</w:t>
            </w:r>
          </w:p>
          <w:p w14:paraId="42327CD3" w14:textId="77777777" w:rsidR="00C57390" w:rsidRPr="000D63A3" w:rsidRDefault="00C57390" w:rsidP="00C02EF6">
            <w:pPr>
              <w:pStyle w:val="ListParagraph"/>
              <w:numPr>
                <w:ilvl w:val="0"/>
                <w:numId w:val="14"/>
              </w:numPr>
              <w:rPr>
                <w:rFonts w:cstheme="minorHAnsi"/>
                <w:color w:val="000000" w:themeColor="text1"/>
                <w:sz w:val="20"/>
                <w:szCs w:val="20"/>
              </w:rPr>
            </w:pPr>
            <w:r w:rsidRPr="000D63A3">
              <w:rPr>
                <w:rFonts w:cstheme="minorHAnsi"/>
                <w:color w:val="000000" w:themeColor="text1"/>
                <w:sz w:val="20"/>
                <w:szCs w:val="20"/>
              </w:rPr>
              <w:t>Provides $2.5M in funding for Elder Mental Health Outreach Teams, which link in-crisis elders with a wide variety of behavioral health services.</w:t>
            </w:r>
          </w:p>
          <w:p w14:paraId="25EB7608" w14:textId="77777777" w:rsidR="00C57390" w:rsidRPr="000D63A3" w:rsidRDefault="00C57390" w:rsidP="00C02EF6">
            <w:pPr>
              <w:pStyle w:val="ListParagraph"/>
              <w:numPr>
                <w:ilvl w:val="0"/>
                <w:numId w:val="14"/>
              </w:numPr>
              <w:rPr>
                <w:rFonts w:cstheme="minorHAnsi"/>
                <w:color w:val="000000" w:themeColor="text1"/>
                <w:sz w:val="20"/>
                <w:szCs w:val="20"/>
              </w:rPr>
            </w:pPr>
            <w:r w:rsidRPr="000D63A3">
              <w:rPr>
                <w:rFonts w:cstheme="minorHAnsi"/>
                <w:color w:val="000000" w:themeColor="text1"/>
                <w:sz w:val="20"/>
                <w:szCs w:val="20"/>
              </w:rPr>
              <w:t>Maintains $1.6M in funding for 24 Elder Supportive Housing Sites</w:t>
            </w:r>
          </w:p>
          <w:p w14:paraId="551BE067" w14:textId="77777777" w:rsidR="00C57390" w:rsidRPr="000D63A3" w:rsidRDefault="00C57390" w:rsidP="00C02EF6">
            <w:pPr>
              <w:pStyle w:val="ListParagraph"/>
              <w:numPr>
                <w:ilvl w:val="0"/>
                <w:numId w:val="14"/>
              </w:numPr>
              <w:rPr>
                <w:rFonts w:cstheme="minorHAnsi"/>
                <w:color w:val="000000" w:themeColor="text1"/>
                <w:sz w:val="20"/>
                <w:szCs w:val="20"/>
              </w:rPr>
            </w:pPr>
            <w:r w:rsidRPr="000D63A3">
              <w:rPr>
                <w:rFonts w:cstheme="minorHAnsi"/>
                <w:color w:val="000000" w:themeColor="text1"/>
                <w:sz w:val="20"/>
                <w:szCs w:val="20"/>
              </w:rPr>
              <w:t>Provides $1M in funding to support the SHINE program to assist older adults in choosing and enrolling in benefits as well as book vaccine appointments during the pandemic</w:t>
            </w:r>
          </w:p>
          <w:p w14:paraId="297CC4E8" w14:textId="77777777" w:rsidR="00C57390" w:rsidRPr="000D63A3" w:rsidRDefault="00C57390" w:rsidP="00C57390">
            <w:pPr>
              <w:pStyle w:val="ListParagraph"/>
              <w:ind w:left="360"/>
              <w:rPr>
                <w:rFonts w:cstheme="minorHAnsi"/>
                <w:color w:val="000000" w:themeColor="text1"/>
                <w:sz w:val="20"/>
                <w:szCs w:val="20"/>
              </w:rPr>
            </w:pPr>
            <w:r w:rsidRPr="000D63A3">
              <w:rPr>
                <w:rFonts w:cstheme="minorHAnsi"/>
                <w:color w:val="000000" w:themeColor="text1"/>
                <w:sz w:val="20"/>
                <w:szCs w:val="20"/>
                <w:u w:val="single"/>
              </w:rPr>
              <w:t>Department of Veterans’ Services</w:t>
            </w:r>
          </w:p>
          <w:p w14:paraId="329ACAEE" w14:textId="77777777" w:rsidR="00C57390" w:rsidRPr="000D63A3" w:rsidRDefault="00C57390" w:rsidP="00C57390">
            <w:pPr>
              <w:pStyle w:val="ListParagraph"/>
              <w:ind w:left="360"/>
              <w:rPr>
                <w:rFonts w:cstheme="minorHAnsi"/>
                <w:color w:val="000000" w:themeColor="text1"/>
                <w:sz w:val="20"/>
                <w:szCs w:val="20"/>
              </w:rPr>
            </w:pPr>
            <w:r w:rsidRPr="000D63A3">
              <w:rPr>
                <w:rFonts w:cstheme="minorHAnsi"/>
                <w:color w:val="000000" w:themeColor="text1"/>
                <w:sz w:val="20"/>
                <w:szCs w:val="20"/>
              </w:rPr>
              <w:t>The Department of Veterans’ Services provides veterans with access to programs and services throughout the Commonwealth. The Department provides educational opportunities, outreach centers, service benefits, as well as personal care services through the Soldiers’ Homes in Chelsea and Holyoke.</w:t>
            </w:r>
          </w:p>
          <w:p w14:paraId="7767CD59" w14:textId="77777777" w:rsidR="00C57390" w:rsidRPr="000D63A3" w:rsidRDefault="00C57390" w:rsidP="00C02EF6">
            <w:pPr>
              <w:pStyle w:val="ListParagraph"/>
              <w:numPr>
                <w:ilvl w:val="0"/>
                <w:numId w:val="15"/>
              </w:numPr>
              <w:rPr>
                <w:rFonts w:cstheme="minorHAnsi"/>
                <w:color w:val="000000" w:themeColor="text1"/>
                <w:sz w:val="20"/>
                <w:szCs w:val="20"/>
              </w:rPr>
            </w:pPr>
            <w:r w:rsidRPr="000D63A3">
              <w:rPr>
                <w:rFonts w:cstheme="minorHAnsi"/>
                <w:color w:val="000000" w:themeColor="text1"/>
                <w:sz w:val="20"/>
                <w:szCs w:val="20"/>
              </w:rPr>
              <w:t>Provides $68.2M for Veterans’ Benefit Payments</w:t>
            </w:r>
          </w:p>
          <w:p w14:paraId="643DB4B5" w14:textId="77777777" w:rsidR="00C57390" w:rsidRPr="000D63A3" w:rsidRDefault="00C57390" w:rsidP="00C02EF6">
            <w:pPr>
              <w:pStyle w:val="ListParagraph"/>
              <w:numPr>
                <w:ilvl w:val="0"/>
                <w:numId w:val="15"/>
              </w:numPr>
              <w:rPr>
                <w:rFonts w:cstheme="minorHAnsi"/>
                <w:color w:val="000000" w:themeColor="text1"/>
                <w:sz w:val="20"/>
                <w:szCs w:val="20"/>
              </w:rPr>
            </w:pPr>
            <w:r w:rsidRPr="000D63A3">
              <w:rPr>
                <w:rFonts w:cstheme="minorHAnsi"/>
                <w:color w:val="000000" w:themeColor="text1"/>
                <w:sz w:val="20"/>
                <w:szCs w:val="20"/>
              </w:rPr>
              <w:t>Provides $79M for the Soldiers’ Homes in Chelsea and Holyoke</w:t>
            </w:r>
          </w:p>
          <w:p w14:paraId="2E4A7AD1" w14:textId="77777777" w:rsidR="00C57390" w:rsidRPr="000D63A3" w:rsidRDefault="00C57390" w:rsidP="00C02EF6">
            <w:pPr>
              <w:pStyle w:val="ListParagraph"/>
              <w:numPr>
                <w:ilvl w:val="0"/>
                <w:numId w:val="15"/>
              </w:numPr>
              <w:rPr>
                <w:rFonts w:cstheme="minorHAnsi"/>
                <w:color w:val="000000" w:themeColor="text1"/>
                <w:sz w:val="20"/>
                <w:szCs w:val="20"/>
              </w:rPr>
            </w:pPr>
            <w:r w:rsidRPr="000D63A3">
              <w:rPr>
                <w:rFonts w:cstheme="minorHAnsi"/>
                <w:color w:val="000000" w:themeColor="text1"/>
                <w:sz w:val="20"/>
                <w:szCs w:val="20"/>
              </w:rPr>
              <w:t>Provides $8.9M for Veterans’ Outreach Centers</w:t>
            </w:r>
          </w:p>
          <w:p w14:paraId="7A566F73" w14:textId="77777777" w:rsidR="00C57390" w:rsidRPr="000D63A3" w:rsidRDefault="00C57390" w:rsidP="00C02EF6">
            <w:pPr>
              <w:pStyle w:val="ListParagraph"/>
              <w:numPr>
                <w:ilvl w:val="0"/>
                <w:numId w:val="15"/>
              </w:numPr>
              <w:rPr>
                <w:rFonts w:cstheme="minorHAnsi"/>
                <w:color w:val="000000" w:themeColor="text1"/>
                <w:sz w:val="20"/>
                <w:szCs w:val="20"/>
              </w:rPr>
            </w:pPr>
            <w:r w:rsidRPr="000D63A3">
              <w:rPr>
                <w:rFonts w:cstheme="minorHAnsi"/>
                <w:color w:val="000000" w:themeColor="text1"/>
                <w:sz w:val="20"/>
                <w:szCs w:val="20"/>
              </w:rPr>
              <w:t>Provides $4.2M for assistance to homeless veterans</w:t>
            </w:r>
          </w:p>
          <w:p w14:paraId="4B4385CD" w14:textId="77777777" w:rsidR="00C57390" w:rsidRPr="00BC27BB" w:rsidRDefault="00C57390" w:rsidP="00BC27BB">
            <w:pPr>
              <w:shd w:val="clear" w:color="auto" w:fill="FFFFFF"/>
              <w:ind w:left="360"/>
              <w:contextualSpacing/>
              <w:jc w:val="both"/>
              <w:rPr>
                <w:rFonts w:eastAsia="Times New Roman" w:cstheme="minorHAnsi"/>
                <w:color w:val="333333"/>
                <w:sz w:val="20"/>
                <w:szCs w:val="20"/>
                <w:u w:val="single"/>
              </w:rPr>
            </w:pPr>
            <w:r w:rsidRPr="000D63A3">
              <w:rPr>
                <w:rFonts w:eastAsia="Times New Roman" w:cstheme="minorHAnsi"/>
                <w:color w:val="333333"/>
                <w:sz w:val="20"/>
                <w:szCs w:val="20"/>
                <w:u w:val="single"/>
              </w:rPr>
              <w:t>Department of Housing and Community Development</w:t>
            </w:r>
          </w:p>
          <w:p w14:paraId="18F2CE4F" w14:textId="77777777" w:rsidR="00BC27BB" w:rsidRPr="00BC27BB" w:rsidRDefault="00C57390" w:rsidP="00BC27BB">
            <w:pPr>
              <w:shd w:val="clear" w:color="auto" w:fill="FFFFFF"/>
              <w:ind w:left="360"/>
              <w:contextualSpacing/>
              <w:jc w:val="both"/>
              <w:rPr>
                <w:rFonts w:eastAsia="Times New Roman" w:cstheme="minorHAnsi"/>
                <w:color w:val="333333"/>
                <w:sz w:val="20"/>
                <w:szCs w:val="20"/>
              </w:rPr>
            </w:pPr>
            <w:r w:rsidRPr="000D63A3">
              <w:rPr>
                <w:rFonts w:eastAsia="Times New Roman" w:cstheme="minorHAnsi"/>
                <w:color w:val="333333"/>
                <w:sz w:val="20"/>
                <w:szCs w:val="20"/>
              </w:rPr>
              <w:t>The Department of Housing and Community Development provides affordable housing options and essential financial support to vulnerable families and communities in Massachusetts. A safe housing environment provides a solid foundation from which families and individuals can lead stable, successful lives. As such, the House Committee on Ways and Means budget proposal preserves or expands funding for all emergency homeless assistance programs, as well as homelessness prevention and rapid rehousing for both families and individuals. The Fiscal Year 2023 budget includes $853M to ensure that these important programs continue to support and provide safe housing for thousands of individuals and families across the Commonwealth.</w:t>
            </w:r>
          </w:p>
          <w:p w14:paraId="1AC417E6"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$218.2M for the Emergency Assistance Family Shelter Program</w:t>
            </w:r>
          </w:p>
          <w:p w14:paraId="5EAACB6D" w14:textId="77777777" w:rsidR="00BC27BB" w:rsidRDefault="00C57390" w:rsidP="00C02EF6">
            <w:pPr>
              <w:pStyle w:val="ListParagraph"/>
              <w:numPr>
                <w:ilvl w:val="1"/>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Includes immunosuppressed and immunocompromised shelter assistance</w:t>
            </w:r>
          </w:p>
          <w:p w14:paraId="3B0918E5"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$150M for the Massachusetts Rental Voucher Program (MRVP)</w:t>
            </w:r>
          </w:p>
          <w:p w14:paraId="5BB1F1A0" w14:textId="77777777" w:rsidR="00BC27BB" w:rsidRDefault="00C57390" w:rsidP="00C02EF6">
            <w:pPr>
              <w:pStyle w:val="ListParagraph"/>
              <w:numPr>
                <w:ilvl w:val="1"/>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Also carries forward $21.9M in unspent funds from FY22</w:t>
            </w:r>
          </w:p>
          <w:p w14:paraId="72B571A5"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$92M for Public Housing Authorities</w:t>
            </w:r>
          </w:p>
          <w:p w14:paraId="3E514DEA"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$100M for Homeless Individuals Assistance</w:t>
            </w:r>
          </w:p>
          <w:p w14:paraId="6D7C82B9" w14:textId="77777777" w:rsidR="00BC27BB" w:rsidRDefault="00C57390" w:rsidP="00C02EF6">
            <w:pPr>
              <w:pStyle w:val="ListParagraph"/>
              <w:numPr>
                <w:ilvl w:val="1"/>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Includes $90M within the item for long-term shelter providers</w:t>
            </w:r>
          </w:p>
          <w:p w14:paraId="624A9C2B"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$59.4M for the HomeBASE Program, extending program benefits from one to two years</w:t>
            </w:r>
          </w:p>
          <w:p w14:paraId="69B4A37B" w14:textId="77777777" w:rsidR="00BC27BB" w:rsidRDefault="00C57390" w:rsidP="00C02EF6">
            <w:pPr>
              <w:pStyle w:val="ListParagraph"/>
              <w:numPr>
                <w:ilvl w:val="1"/>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Includes immunosuppressed and immunocompromised rental assistance</w:t>
            </w:r>
          </w:p>
          <w:p w14:paraId="3A3A4212"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$140M for the Residential Assistance for Families in Transition (RAFT) Program</w:t>
            </w:r>
          </w:p>
          <w:p w14:paraId="4BB499D1"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$12.5M for Rental Subsidies to Eligible Department of Mental Health Clients</w:t>
            </w:r>
          </w:p>
          <w:p w14:paraId="73D493A9"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$13.7M for the Alternative Voucher Housing Program (AVHP)</w:t>
            </w:r>
          </w:p>
          <w:p w14:paraId="570CFA5E"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Carries forward $5.6M in unspent funds from FY22</w:t>
            </w:r>
          </w:p>
          <w:p w14:paraId="05D3F2C9"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$9.7M for Housing Consumer Education Centers</w:t>
            </w:r>
          </w:p>
          <w:p w14:paraId="5CB1660B"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$5M for Rapid Re-Housing Programs for Homeless Individuals</w:t>
            </w:r>
          </w:p>
          <w:p w14:paraId="41B0BF72"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$6.4M for the Home and Healthy for Good Program</w:t>
            </w:r>
          </w:p>
          <w:p w14:paraId="0D8D309F" w14:textId="77777777" w:rsid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$5M for the Service Coordinators Program</w:t>
            </w:r>
          </w:p>
          <w:p w14:paraId="51570357" w14:textId="12C43E0D" w:rsidR="00C57390" w:rsidRPr="00BC27BB" w:rsidRDefault="00C57390" w:rsidP="00C02EF6">
            <w:pPr>
              <w:pStyle w:val="ListParagraph"/>
              <w:numPr>
                <w:ilvl w:val="0"/>
                <w:numId w:val="16"/>
              </w:numPr>
              <w:shd w:val="clear" w:color="auto" w:fill="FFFFFF"/>
              <w:jc w:val="both"/>
              <w:rPr>
                <w:rFonts w:eastAsia="Times New Roman" w:cstheme="minorHAnsi"/>
                <w:color w:val="333333"/>
                <w:sz w:val="20"/>
                <w:szCs w:val="20"/>
              </w:rPr>
            </w:pPr>
            <w:r w:rsidRPr="00BC27BB">
              <w:rPr>
                <w:rFonts w:eastAsia="Times New Roman" w:cstheme="minorHAnsi"/>
                <w:color w:val="333333"/>
                <w:sz w:val="20"/>
                <w:szCs w:val="20"/>
              </w:rPr>
              <w:t>Provides $2M for a Housing Assistance for Reentry Transition pilot program</w:t>
            </w:r>
          </w:p>
          <w:p w14:paraId="0B313E05" w14:textId="7E27A0F6" w:rsidR="00C57390" w:rsidRPr="00BC27BB" w:rsidRDefault="00C57390" w:rsidP="00C57390">
            <w:pPr>
              <w:ind w:left="360"/>
              <w:rPr>
                <w:rFonts w:cstheme="minorHAnsi"/>
                <w:i/>
                <w:iCs/>
                <w:color w:val="000000" w:themeColor="text1"/>
                <w:sz w:val="20"/>
                <w:szCs w:val="20"/>
              </w:rPr>
            </w:pPr>
            <w:r w:rsidRPr="00BC27BB">
              <w:rPr>
                <w:rFonts w:cstheme="minorHAnsi"/>
                <w:i/>
                <w:iCs/>
                <w:color w:val="000000" w:themeColor="text1"/>
                <w:sz w:val="20"/>
                <w:szCs w:val="20"/>
              </w:rPr>
              <w:t>Governor’s Proposed Budget for FY 2023</w:t>
            </w:r>
          </w:p>
          <w:p w14:paraId="7B24FE03" w14:textId="77777777"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January 26, 2022</w:t>
            </w:r>
          </w:p>
          <w:p w14:paraId="692DEAD7" w14:textId="794F26B7" w:rsidR="00C57390" w:rsidRPr="00BC27BB" w:rsidRDefault="00C57390" w:rsidP="00C57390">
            <w:pPr>
              <w:pStyle w:val="ListParagraph"/>
              <w:ind w:left="360"/>
              <w:rPr>
                <w:rFonts w:cstheme="minorHAnsi"/>
                <w:color w:val="000000" w:themeColor="text1"/>
                <w:sz w:val="20"/>
                <w:szCs w:val="20"/>
              </w:rPr>
            </w:pPr>
            <w:r w:rsidRPr="00BC27BB">
              <w:rPr>
                <w:rFonts w:cstheme="minorHAnsi"/>
                <w:color w:val="000000" w:themeColor="text1"/>
                <w:sz w:val="20"/>
                <w:szCs w:val="20"/>
              </w:rPr>
              <w:t>The annual budget process begins each year when the Governor files recommendations as a bill with the House of Representatives. Under the state Constitution, the Governor must submit a proposal by the 4th Wednesday of January or, in the event of a new term, within five weeks later. This bill is called House 1 or "House 2" depending on the year.</w:t>
            </w:r>
          </w:p>
          <w:p w14:paraId="5626367D" w14:textId="31DB36CC" w:rsidR="00C57390" w:rsidRPr="00BC27BB" w:rsidRDefault="002A7C71" w:rsidP="00C57390">
            <w:pPr>
              <w:pStyle w:val="ListParagraph"/>
              <w:ind w:left="360"/>
              <w:rPr>
                <w:rFonts w:cstheme="minorHAnsi"/>
                <w:color w:val="000000" w:themeColor="text1"/>
                <w:sz w:val="20"/>
                <w:szCs w:val="20"/>
              </w:rPr>
            </w:pPr>
            <w:hyperlink r:id="rId118" w:history="1">
              <w:r w:rsidR="00C57390" w:rsidRPr="00BC27BB">
                <w:rPr>
                  <w:rStyle w:val="Hyperlink"/>
                  <w:rFonts w:cstheme="minorHAnsi"/>
                  <w:sz w:val="20"/>
                  <w:szCs w:val="20"/>
                </w:rPr>
                <w:t>https://malegislature.gov/Budget</w:t>
              </w:r>
            </w:hyperlink>
            <w:r w:rsidR="00C57390" w:rsidRPr="00BC27BB">
              <w:rPr>
                <w:rFonts w:cstheme="minorHAnsi"/>
                <w:color w:val="000000" w:themeColor="text1"/>
                <w:sz w:val="20"/>
                <w:szCs w:val="20"/>
              </w:rPr>
              <w:t xml:space="preserve"> </w:t>
            </w:r>
          </w:p>
        </w:tc>
      </w:tr>
      <w:tr w:rsidR="00C57390" w14:paraId="535AF606" w14:textId="77777777" w:rsidTr="00B74480">
        <w:trPr>
          <w:trHeight w:val="656"/>
        </w:trPr>
        <w:tc>
          <w:tcPr>
            <w:tcW w:w="2964" w:type="dxa"/>
          </w:tcPr>
          <w:p w14:paraId="40D1D922" w14:textId="6EE7592F" w:rsidR="00C57390" w:rsidRDefault="00C57390" w:rsidP="00C57390">
            <w:pPr>
              <w:contextualSpacing/>
              <w:rPr>
                <w:sz w:val="24"/>
                <w:szCs w:val="24"/>
              </w:rPr>
            </w:pPr>
            <w:r>
              <w:rPr>
                <w:color w:val="000000" w:themeColor="text1"/>
                <w:sz w:val="24"/>
                <w:szCs w:val="24"/>
              </w:rPr>
              <w:t>Nursing homes with admission freezes</w:t>
            </w:r>
          </w:p>
        </w:tc>
        <w:tc>
          <w:tcPr>
            <w:tcW w:w="8052" w:type="dxa"/>
            <w:gridSpan w:val="4"/>
          </w:tcPr>
          <w:p w14:paraId="3C555497" w14:textId="77777777" w:rsidR="00C57390" w:rsidRDefault="00C57390" w:rsidP="00C57390">
            <w:pPr>
              <w:rPr>
                <w:b/>
                <w:bCs/>
                <w:color w:val="000000" w:themeColor="text1"/>
              </w:rPr>
            </w:pPr>
            <w:r>
              <w:rPr>
                <w:b/>
                <w:bCs/>
                <w:color w:val="000000" w:themeColor="text1"/>
              </w:rPr>
              <w:t>Massachusetts Department of Public Health</w:t>
            </w:r>
          </w:p>
          <w:p w14:paraId="309AE9B7" w14:textId="77777777" w:rsidR="00C57390" w:rsidRDefault="00C57390" w:rsidP="00C57390">
            <w:pPr>
              <w:ind w:left="360"/>
              <w:rPr>
                <w:i/>
                <w:iCs/>
                <w:color w:val="000000" w:themeColor="text1"/>
              </w:rPr>
            </w:pPr>
            <w:r w:rsidRPr="009C68D9">
              <w:rPr>
                <w:i/>
                <w:iCs/>
                <w:color w:val="000000" w:themeColor="text1"/>
              </w:rPr>
              <w:t>Temporary admissions freeze</w:t>
            </w:r>
          </w:p>
          <w:p w14:paraId="4204E88C" w14:textId="77777777" w:rsidR="00C57390" w:rsidRDefault="00C57390" w:rsidP="00C57390">
            <w:pPr>
              <w:ind w:left="360"/>
              <w:rPr>
                <w:color w:val="000000" w:themeColor="text1"/>
              </w:rPr>
            </w:pPr>
            <w:r w:rsidRPr="004A6CE8">
              <w:rPr>
                <w:color w:val="000000" w:themeColor="text1"/>
              </w:rPr>
              <w:t>On November 6, the state </w:t>
            </w:r>
            <w:hyperlink r:id="rId119"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C57390" w:rsidRPr="009C68D9" w:rsidRDefault="00C57390" w:rsidP="00C57390">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C57390" w:rsidRPr="009C68D9" w:rsidRDefault="00C57390" w:rsidP="00C57390">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C57390" w:rsidRPr="00EA53C5" w:rsidRDefault="00C57390" w:rsidP="00C57390">
            <w:pPr>
              <w:pStyle w:val="ListParagraph"/>
              <w:numPr>
                <w:ilvl w:val="0"/>
                <w:numId w:val="3"/>
              </w:numPr>
              <w:rPr>
                <w:color w:val="000000" w:themeColor="text1"/>
              </w:rPr>
            </w:pPr>
            <w:r w:rsidRPr="00EA53C5">
              <w:rPr>
                <w:color w:val="000000" w:themeColor="text1"/>
              </w:rPr>
              <w:t>Number of new COVID-19 cases within the facility</w:t>
            </w:r>
          </w:p>
          <w:p w14:paraId="4F0749FD" w14:textId="77777777" w:rsidR="00C57390" w:rsidRPr="009C68D9" w:rsidRDefault="00C57390" w:rsidP="00C57390">
            <w:pPr>
              <w:pStyle w:val="ListParagraph"/>
              <w:numPr>
                <w:ilvl w:val="0"/>
                <w:numId w:val="3"/>
              </w:numPr>
              <w:rPr>
                <w:color w:val="000000" w:themeColor="text1"/>
              </w:rPr>
            </w:pPr>
            <w:r w:rsidRPr="009C68D9">
              <w:rPr>
                <w:color w:val="000000" w:themeColor="text1"/>
              </w:rPr>
              <w:t>Staffing levels</w:t>
            </w:r>
          </w:p>
          <w:p w14:paraId="65AE5C61" w14:textId="77777777" w:rsidR="00C57390" w:rsidRPr="009C68D9" w:rsidRDefault="00C57390" w:rsidP="00C57390">
            <w:pPr>
              <w:pStyle w:val="ListParagraph"/>
              <w:numPr>
                <w:ilvl w:val="0"/>
                <w:numId w:val="3"/>
              </w:numPr>
              <w:rPr>
                <w:color w:val="000000" w:themeColor="text1"/>
              </w:rPr>
            </w:pPr>
            <w:r w:rsidRPr="009C68D9">
              <w:rPr>
                <w:color w:val="000000" w:themeColor="text1"/>
              </w:rPr>
              <w:t>Failure to report a lack of adequate PPE, supplies, or staff</w:t>
            </w:r>
          </w:p>
          <w:p w14:paraId="6D1ADD89" w14:textId="77777777" w:rsidR="00C57390" w:rsidRPr="009C68D9" w:rsidRDefault="00C57390" w:rsidP="00C57390">
            <w:pPr>
              <w:pStyle w:val="ListParagraph"/>
              <w:numPr>
                <w:ilvl w:val="0"/>
                <w:numId w:val="3"/>
              </w:numPr>
              <w:rPr>
                <w:color w:val="000000" w:themeColor="text1"/>
              </w:rPr>
            </w:pPr>
            <w:r w:rsidRPr="009C68D9">
              <w:rPr>
                <w:color w:val="000000" w:themeColor="text1"/>
              </w:rPr>
              <w:t>Infection control survey results</w:t>
            </w:r>
          </w:p>
          <w:p w14:paraId="3AB1CAFA" w14:textId="77777777" w:rsidR="00C57390" w:rsidRPr="009C68D9" w:rsidRDefault="00C57390" w:rsidP="00C57390">
            <w:pPr>
              <w:pStyle w:val="ListParagraph"/>
              <w:numPr>
                <w:ilvl w:val="0"/>
                <w:numId w:val="3"/>
              </w:numPr>
              <w:rPr>
                <w:color w:val="000000" w:themeColor="text1"/>
              </w:rPr>
            </w:pPr>
            <w:r w:rsidRPr="009C68D9">
              <w:rPr>
                <w:color w:val="000000" w:themeColor="text1"/>
              </w:rPr>
              <w:t>Surveillance testing non-compliance</w:t>
            </w:r>
          </w:p>
          <w:p w14:paraId="51C4BC8D" w14:textId="77777777" w:rsidR="00C57390" w:rsidRDefault="00C57390" w:rsidP="00C57390">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44A3ACB2" w:rsidR="00C57390" w:rsidRPr="00CD220D" w:rsidRDefault="00C57390" w:rsidP="00C57390">
            <w:pPr>
              <w:ind w:left="360"/>
              <w:rPr>
                <w:b/>
                <w:bCs/>
                <w:color w:val="000000" w:themeColor="text1"/>
              </w:rPr>
            </w:pPr>
            <w:r w:rsidRPr="00CD220D">
              <w:rPr>
                <w:b/>
                <w:bCs/>
                <w:color w:val="000000" w:themeColor="text1"/>
              </w:rPr>
              <w:t xml:space="preserve">Updated on </w:t>
            </w:r>
            <w:r w:rsidR="001740F1">
              <w:rPr>
                <w:b/>
                <w:bCs/>
                <w:color w:val="000000" w:themeColor="text1"/>
              </w:rPr>
              <w:t>May 2</w:t>
            </w:r>
            <w:r w:rsidRPr="00CD220D">
              <w:rPr>
                <w:b/>
                <w:bCs/>
                <w:color w:val="000000" w:themeColor="text1"/>
              </w:rPr>
              <w:t>, 2022</w:t>
            </w:r>
          </w:p>
          <w:tbl>
            <w:tblPr>
              <w:tblW w:w="7659" w:type="dxa"/>
              <w:tblLook w:val="04A0" w:firstRow="1" w:lastRow="0" w:firstColumn="1" w:lastColumn="0" w:noHBand="0" w:noVBand="1"/>
            </w:tblPr>
            <w:tblGrid>
              <w:gridCol w:w="3480"/>
              <w:gridCol w:w="1220"/>
              <w:gridCol w:w="994"/>
              <w:gridCol w:w="1965"/>
            </w:tblGrid>
            <w:tr w:rsidR="00C57390" w:rsidRPr="00EA53C5" w14:paraId="6DB4BF15" w14:textId="77777777" w:rsidTr="00CD220D">
              <w:trPr>
                <w:trHeight w:val="288"/>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3222" w14:textId="77777777" w:rsidR="00C57390" w:rsidRPr="00EA53C5" w:rsidRDefault="00C57390" w:rsidP="00C5739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3D1BAA" w14:textId="77777777" w:rsidR="00C57390" w:rsidRPr="00EA53C5" w:rsidRDefault="00C57390" w:rsidP="00C5739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725B3660" w14:textId="77777777" w:rsidR="00C57390" w:rsidRPr="00EA53C5" w:rsidRDefault="00C57390" w:rsidP="00C5739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3041F730" w14:textId="77777777" w:rsidR="00C57390" w:rsidRPr="00EA53C5" w:rsidRDefault="00C57390" w:rsidP="00C5739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C57390" w:rsidRPr="00EA53C5" w14:paraId="03931B59" w14:textId="77777777" w:rsidTr="00CD220D">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tcPr>
                <w:p w14:paraId="6DCD78F7" w14:textId="77777777" w:rsidR="00C57390" w:rsidRPr="00EA53C5" w:rsidRDefault="00C57390" w:rsidP="00C57390">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Caldwell Home Extended Care</w:t>
                  </w:r>
                </w:p>
              </w:tc>
              <w:tc>
                <w:tcPr>
                  <w:tcW w:w="1220" w:type="dxa"/>
                  <w:tcBorders>
                    <w:top w:val="nil"/>
                    <w:left w:val="nil"/>
                    <w:bottom w:val="single" w:sz="4" w:space="0" w:color="auto"/>
                    <w:right w:val="single" w:sz="4" w:space="0" w:color="auto"/>
                  </w:tcBorders>
                  <w:shd w:val="clear" w:color="auto" w:fill="auto"/>
                  <w:noWrap/>
                  <w:vAlign w:val="bottom"/>
                </w:tcPr>
                <w:p w14:paraId="7EA6817B" w14:textId="77777777" w:rsidR="00C57390" w:rsidRPr="00EA53C5" w:rsidRDefault="00C57390" w:rsidP="00C57390">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Fitchburg</w:t>
                  </w:r>
                </w:p>
              </w:tc>
              <w:tc>
                <w:tcPr>
                  <w:tcW w:w="994" w:type="dxa"/>
                  <w:tcBorders>
                    <w:top w:val="nil"/>
                    <w:left w:val="nil"/>
                    <w:bottom w:val="single" w:sz="4" w:space="0" w:color="auto"/>
                    <w:right w:val="single" w:sz="4" w:space="0" w:color="auto"/>
                  </w:tcBorders>
                  <w:shd w:val="clear" w:color="auto" w:fill="auto"/>
                  <w:noWrap/>
                  <w:vAlign w:val="bottom"/>
                </w:tcPr>
                <w:p w14:paraId="54C23F4C" w14:textId="77777777" w:rsidR="00C57390" w:rsidRPr="00EA53C5" w:rsidRDefault="00C57390" w:rsidP="00C57390">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sz w:val="18"/>
                      <w:szCs w:val="18"/>
                    </w:rPr>
                    <w:t>2/9/22</w:t>
                  </w:r>
                </w:p>
              </w:tc>
              <w:tc>
                <w:tcPr>
                  <w:tcW w:w="1965" w:type="dxa"/>
                  <w:tcBorders>
                    <w:top w:val="nil"/>
                    <w:left w:val="nil"/>
                    <w:bottom w:val="single" w:sz="4" w:space="0" w:color="auto"/>
                    <w:right w:val="single" w:sz="4" w:space="0" w:color="auto"/>
                  </w:tcBorders>
                  <w:shd w:val="clear" w:color="auto" w:fill="auto"/>
                  <w:noWrap/>
                  <w:vAlign w:val="bottom"/>
                </w:tcPr>
                <w:p w14:paraId="3B032AF0" w14:textId="77777777" w:rsidR="00C57390" w:rsidRPr="00EA53C5" w:rsidRDefault="00C57390" w:rsidP="00C57390">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Noncompliance Testing</w:t>
                  </w:r>
                </w:p>
              </w:tc>
            </w:tr>
            <w:tr w:rsidR="00C57390" w:rsidRPr="00EA53C5" w14:paraId="04B4FBDC" w14:textId="77777777" w:rsidTr="0030558B">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tcPr>
                <w:p w14:paraId="2E914DBC" w14:textId="09C6B527" w:rsidR="00C57390" w:rsidRPr="00EA53C5" w:rsidRDefault="00C57390" w:rsidP="00C57390">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Highview of Northampton</w:t>
                  </w:r>
                </w:p>
              </w:tc>
              <w:tc>
                <w:tcPr>
                  <w:tcW w:w="1220" w:type="dxa"/>
                  <w:tcBorders>
                    <w:top w:val="nil"/>
                    <w:left w:val="nil"/>
                    <w:bottom w:val="single" w:sz="4" w:space="0" w:color="auto"/>
                    <w:right w:val="single" w:sz="4" w:space="0" w:color="auto"/>
                  </w:tcBorders>
                  <w:shd w:val="clear" w:color="auto" w:fill="auto"/>
                  <w:noWrap/>
                  <w:vAlign w:val="center"/>
                </w:tcPr>
                <w:p w14:paraId="176003C9" w14:textId="27204F6B" w:rsidR="00C57390" w:rsidRPr="00EA53C5" w:rsidRDefault="00C57390" w:rsidP="00C57390">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Northampton</w:t>
                  </w:r>
                </w:p>
              </w:tc>
              <w:tc>
                <w:tcPr>
                  <w:tcW w:w="994" w:type="dxa"/>
                  <w:tcBorders>
                    <w:top w:val="nil"/>
                    <w:left w:val="nil"/>
                    <w:bottom w:val="single" w:sz="4" w:space="0" w:color="auto"/>
                    <w:right w:val="single" w:sz="4" w:space="0" w:color="auto"/>
                  </w:tcBorders>
                  <w:shd w:val="clear" w:color="auto" w:fill="auto"/>
                  <w:noWrap/>
                  <w:vAlign w:val="center"/>
                </w:tcPr>
                <w:p w14:paraId="597DEB5E" w14:textId="1D9382D5" w:rsidR="00C57390" w:rsidRPr="00EA53C5" w:rsidRDefault="00C57390" w:rsidP="00C57390">
                  <w:pPr>
                    <w:spacing w:after="0" w:line="240" w:lineRule="auto"/>
                    <w:jc w:val="right"/>
                    <w:rPr>
                      <w:rFonts w:ascii="Calibri" w:eastAsia="Times New Roman" w:hAnsi="Calibri" w:cs="Calibri"/>
                      <w:sz w:val="18"/>
                      <w:szCs w:val="18"/>
                    </w:rPr>
                  </w:pPr>
                  <w:r>
                    <w:rPr>
                      <w:rFonts w:ascii="Calibri" w:eastAsia="Times New Roman" w:hAnsi="Calibri" w:cs="Calibri"/>
                      <w:color w:val="000000"/>
                      <w:sz w:val="18"/>
                      <w:szCs w:val="18"/>
                    </w:rPr>
                    <w:t>3/15/22</w:t>
                  </w:r>
                </w:p>
              </w:tc>
              <w:tc>
                <w:tcPr>
                  <w:tcW w:w="1965" w:type="dxa"/>
                  <w:tcBorders>
                    <w:top w:val="nil"/>
                    <w:left w:val="nil"/>
                    <w:bottom w:val="single" w:sz="4" w:space="0" w:color="auto"/>
                    <w:right w:val="single" w:sz="4" w:space="0" w:color="auto"/>
                  </w:tcBorders>
                  <w:shd w:val="clear" w:color="auto" w:fill="auto"/>
                  <w:noWrap/>
                  <w:vAlign w:val="center"/>
                </w:tcPr>
                <w:p w14:paraId="4EBB5B93" w14:textId="3F0ED961" w:rsidR="00C57390" w:rsidRPr="00EA53C5" w:rsidRDefault="00C57390" w:rsidP="00C57390">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Infection control</w:t>
                  </w:r>
                </w:p>
              </w:tc>
            </w:tr>
            <w:tr w:rsidR="003951AA" w:rsidRPr="00EA53C5" w14:paraId="74ACB0E4" w14:textId="77777777" w:rsidTr="00CD220D">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tcPr>
                <w:p w14:paraId="31CB33B6" w14:textId="4BBAEB02" w:rsidR="003951AA" w:rsidRPr="00EA53C5" w:rsidRDefault="006A71F3" w:rsidP="00C57390">
                  <w:pPr>
                    <w:spacing w:after="0" w:line="240" w:lineRule="auto"/>
                    <w:rPr>
                      <w:rFonts w:ascii="Calibri" w:eastAsia="Times New Roman" w:hAnsi="Calibri" w:cs="Calibri"/>
                      <w:sz w:val="18"/>
                      <w:szCs w:val="18"/>
                    </w:rPr>
                  </w:pPr>
                  <w:r>
                    <w:rPr>
                      <w:rFonts w:ascii="Calibri" w:eastAsia="Times New Roman" w:hAnsi="Calibri" w:cs="Calibri"/>
                      <w:sz w:val="18"/>
                      <w:szCs w:val="18"/>
                    </w:rPr>
                    <w:t>Lanessa Extended Care</w:t>
                  </w:r>
                </w:p>
              </w:tc>
              <w:tc>
                <w:tcPr>
                  <w:tcW w:w="1220" w:type="dxa"/>
                  <w:tcBorders>
                    <w:top w:val="nil"/>
                    <w:left w:val="nil"/>
                    <w:bottom w:val="single" w:sz="4" w:space="0" w:color="auto"/>
                    <w:right w:val="single" w:sz="4" w:space="0" w:color="auto"/>
                  </w:tcBorders>
                  <w:shd w:val="clear" w:color="auto" w:fill="auto"/>
                  <w:noWrap/>
                  <w:vAlign w:val="bottom"/>
                </w:tcPr>
                <w:p w14:paraId="5B8B9F03" w14:textId="250F2EDC" w:rsidR="003951AA" w:rsidRPr="00EA53C5" w:rsidRDefault="006A71F3" w:rsidP="00C57390">
                  <w:pPr>
                    <w:spacing w:after="0" w:line="240" w:lineRule="auto"/>
                    <w:rPr>
                      <w:rFonts w:ascii="Calibri" w:eastAsia="Times New Roman" w:hAnsi="Calibri" w:cs="Calibri"/>
                      <w:sz w:val="18"/>
                      <w:szCs w:val="18"/>
                    </w:rPr>
                  </w:pPr>
                  <w:r>
                    <w:rPr>
                      <w:rFonts w:ascii="Calibri" w:eastAsia="Times New Roman" w:hAnsi="Calibri" w:cs="Calibri"/>
                      <w:sz w:val="18"/>
                      <w:szCs w:val="18"/>
                    </w:rPr>
                    <w:t>Webster</w:t>
                  </w:r>
                </w:p>
              </w:tc>
              <w:tc>
                <w:tcPr>
                  <w:tcW w:w="994" w:type="dxa"/>
                  <w:tcBorders>
                    <w:top w:val="nil"/>
                    <w:left w:val="nil"/>
                    <w:bottom w:val="single" w:sz="4" w:space="0" w:color="auto"/>
                    <w:right w:val="single" w:sz="4" w:space="0" w:color="auto"/>
                  </w:tcBorders>
                  <w:shd w:val="clear" w:color="auto" w:fill="auto"/>
                  <w:noWrap/>
                  <w:vAlign w:val="bottom"/>
                </w:tcPr>
                <w:p w14:paraId="16602463" w14:textId="6E0A4B8C" w:rsidR="003951AA" w:rsidRPr="00EA53C5" w:rsidRDefault="006A71F3" w:rsidP="00C5739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4/20/22</w:t>
                  </w:r>
                </w:p>
              </w:tc>
              <w:tc>
                <w:tcPr>
                  <w:tcW w:w="1965" w:type="dxa"/>
                  <w:tcBorders>
                    <w:top w:val="nil"/>
                    <w:left w:val="nil"/>
                    <w:bottom w:val="single" w:sz="4" w:space="0" w:color="auto"/>
                    <w:right w:val="single" w:sz="4" w:space="0" w:color="auto"/>
                  </w:tcBorders>
                  <w:shd w:val="clear" w:color="auto" w:fill="auto"/>
                  <w:noWrap/>
                  <w:vAlign w:val="bottom"/>
                </w:tcPr>
                <w:p w14:paraId="0160ABD5" w14:textId="160AAD1E" w:rsidR="003951AA" w:rsidRPr="00EA53C5" w:rsidRDefault="006A71F3" w:rsidP="00C57390">
                  <w:pPr>
                    <w:spacing w:after="0" w:line="240" w:lineRule="auto"/>
                    <w:rPr>
                      <w:rFonts w:ascii="Calibri" w:eastAsia="Times New Roman" w:hAnsi="Calibri" w:cs="Calibri"/>
                      <w:sz w:val="18"/>
                      <w:szCs w:val="18"/>
                    </w:rPr>
                  </w:pPr>
                  <w:r>
                    <w:rPr>
                      <w:rFonts w:ascii="Calibri" w:eastAsia="Times New Roman" w:hAnsi="Calibri" w:cs="Calibri"/>
                      <w:sz w:val="18"/>
                      <w:szCs w:val="18"/>
                    </w:rPr>
                    <w:t>Inadequate staffing</w:t>
                  </w:r>
                </w:p>
              </w:tc>
            </w:tr>
            <w:tr w:rsidR="00C57390" w:rsidRPr="00EA53C5" w14:paraId="06E3CFD1" w14:textId="77777777" w:rsidTr="00CD220D">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tcPr>
                <w:p w14:paraId="05E5AA95" w14:textId="77777777" w:rsidR="00C57390" w:rsidRPr="00EA53C5" w:rsidRDefault="00C57390" w:rsidP="00C57390">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Oosterman's Melrose Rest Home</w:t>
                  </w:r>
                </w:p>
              </w:tc>
              <w:tc>
                <w:tcPr>
                  <w:tcW w:w="1220" w:type="dxa"/>
                  <w:tcBorders>
                    <w:top w:val="nil"/>
                    <w:left w:val="nil"/>
                    <w:bottom w:val="single" w:sz="4" w:space="0" w:color="auto"/>
                    <w:right w:val="single" w:sz="4" w:space="0" w:color="auto"/>
                  </w:tcBorders>
                  <w:shd w:val="clear" w:color="auto" w:fill="auto"/>
                  <w:noWrap/>
                  <w:vAlign w:val="bottom"/>
                </w:tcPr>
                <w:p w14:paraId="56CDD405" w14:textId="77777777" w:rsidR="00C57390" w:rsidRPr="00EA53C5" w:rsidRDefault="00C57390" w:rsidP="00C57390">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Melrose</w:t>
                  </w:r>
                </w:p>
              </w:tc>
              <w:tc>
                <w:tcPr>
                  <w:tcW w:w="994" w:type="dxa"/>
                  <w:tcBorders>
                    <w:top w:val="nil"/>
                    <w:left w:val="nil"/>
                    <w:bottom w:val="single" w:sz="4" w:space="0" w:color="auto"/>
                    <w:right w:val="single" w:sz="4" w:space="0" w:color="auto"/>
                  </w:tcBorders>
                  <w:shd w:val="clear" w:color="auto" w:fill="auto"/>
                  <w:noWrap/>
                  <w:vAlign w:val="bottom"/>
                </w:tcPr>
                <w:p w14:paraId="314B9F01" w14:textId="77777777" w:rsidR="00C57390" w:rsidRPr="00EA53C5" w:rsidRDefault="00C57390" w:rsidP="00C57390">
                  <w:pPr>
                    <w:spacing w:after="0" w:line="240" w:lineRule="auto"/>
                    <w:jc w:val="right"/>
                    <w:rPr>
                      <w:rFonts w:ascii="Calibri" w:eastAsia="Times New Roman" w:hAnsi="Calibri" w:cs="Calibri"/>
                      <w:sz w:val="18"/>
                      <w:szCs w:val="18"/>
                    </w:rPr>
                  </w:pPr>
                  <w:r w:rsidRPr="00EA53C5">
                    <w:rPr>
                      <w:rFonts w:ascii="Calibri" w:eastAsia="Times New Roman" w:hAnsi="Calibri" w:cs="Calibri"/>
                      <w:sz w:val="18"/>
                      <w:szCs w:val="18"/>
                    </w:rPr>
                    <w:t>12/18/21</w:t>
                  </w:r>
                </w:p>
              </w:tc>
              <w:tc>
                <w:tcPr>
                  <w:tcW w:w="1965" w:type="dxa"/>
                  <w:tcBorders>
                    <w:top w:val="nil"/>
                    <w:left w:val="nil"/>
                    <w:bottom w:val="single" w:sz="4" w:space="0" w:color="auto"/>
                    <w:right w:val="single" w:sz="4" w:space="0" w:color="auto"/>
                  </w:tcBorders>
                  <w:shd w:val="clear" w:color="auto" w:fill="auto"/>
                  <w:noWrap/>
                  <w:vAlign w:val="bottom"/>
                </w:tcPr>
                <w:p w14:paraId="3D1FC560" w14:textId="77777777" w:rsidR="00C57390" w:rsidRPr="00EA53C5" w:rsidRDefault="00C57390" w:rsidP="00C57390">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Noncompliance Testing</w:t>
                  </w:r>
                </w:p>
              </w:tc>
            </w:tr>
            <w:tr w:rsidR="00564E14" w:rsidRPr="00EA53C5" w14:paraId="1643FA7D" w14:textId="77777777" w:rsidTr="00CD220D">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tcPr>
                <w:p w14:paraId="20AEF106" w14:textId="7C8731A4" w:rsidR="00564E14" w:rsidRPr="00EA53C5" w:rsidRDefault="00564E14" w:rsidP="00564E14">
                  <w:pPr>
                    <w:spacing w:after="0" w:line="240" w:lineRule="auto"/>
                    <w:rPr>
                      <w:rFonts w:ascii="Calibri" w:eastAsia="Times New Roman" w:hAnsi="Calibri" w:cs="Calibri"/>
                      <w:color w:val="000000"/>
                      <w:sz w:val="18"/>
                      <w:szCs w:val="18"/>
                    </w:rPr>
                  </w:pPr>
                  <w:r w:rsidRPr="00564E14">
                    <w:rPr>
                      <w:rFonts w:ascii="Calibri" w:eastAsia="Times New Roman" w:hAnsi="Calibri" w:cs="Calibri"/>
                      <w:color w:val="000000"/>
                      <w:sz w:val="18"/>
                      <w:szCs w:val="18"/>
                    </w:rPr>
                    <w:t>Savoy Nursing and Rehab Center</w:t>
                  </w:r>
                </w:p>
              </w:tc>
              <w:tc>
                <w:tcPr>
                  <w:tcW w:w="1220" w:type="dxa"/>
                  <w:tcBorders>
                    <w:top w:val="nil"/>
                    <w:left w:val="nil"/>
                    <w:bottom w:val="single" w:sz="4" w:space="0" w:color="auto"/>
                    <w:right w:val="single" w:sz="4" w:space="0" w:color="auto"/>
                  </w:tcBorders>
                  <w:shd w:val="clear" w:color="auto" w:fill="auto"/>
                  <w:noWrap/>
                  <w:vAlign w:val="bottom"/>
                </w:tcPr>
                <w:p w14:paraId="72613198" w14:textId="1160AC6A" w:rsidR="00564E14" w:rsidRPr="00EA53C5" w:rsidRDefault="00564E14" w:rsidP="00564E14">
                  <w:pPr>
                    <w:spacing w:after="0" w:line="240" w:lineRule="auto"/>
                    <w:rPr>
                      <w:rFonts w:ascii="Calibri" w:eastAsia="Times New Roman" w:hAnsi="Calibri" w:cs="Calibri"/>
                      <w:sz w:val="18"/>
                      <w:szCs w:val="18"/>
                    </w:rPr>
                  </w:pPr>
                  <w:r>
                    <w:rPr>
                      <w:rFonts w:ascii="Calibri" w:eastAsia="Times New Roman" w:hAnsi="Calibri" w:cs="Calibri"/>
                      <w:sz w:val="18"/>
                      <w:szCs w:val="18"/>
                    </w:rPr>
                    <w:t>New Bedford</w:t>
                  </w:r>
                </w:p>
              </w:tc>
              <w:tc>
                <w:tcPr>
                  <w:tcW w:w="994" w:type="dxa"/>
                  <w:tcBorders>
                    <w:top w:val="nil"/>
                    <w:left w:val="nil"/>
                    <w:bottom w:val="single" w:sz="4" w:space="0" w:color="auto"/>
                    <w:right w:val="single" w:sz="4" w:space="0" w:color="auto"/>
                  </w:tcBorders>
                  <w:shd w:val="clear" w:color="auto" w:fill="auto"/>
                  <w:noWrap/>
                  <w:vAlign w:val="bottom"/>
                </w:tcPr>
                <w:p w14:paraId="15B879D3" w14:textId="3C019C63" w:rsidR="00564E14" w:rsidRPr="00EA53C5" w:rsidRDefault="00564E14" w:rsidP="00564E14">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4/19/22</w:t>
                  </w:r>
                </w:p>
              </w:tc>
              <w:tc>
                <w:tcPr>
                  <w:tcW w:w="1965" w:type="dxa"/>
                  <w:tcBorders>
                    <w:top w:val="nil"/>
                    <w:left w:val="nil"/>
                    <w:bottom w:val="single" w:sz="4" w:space="0" w:color="auto"/>
                    <w:right w:val="single" w:sz="4" w:space="0" w:color="auto"/>
                  </w:tcBorders>
                  <w:shd w:val="clear" w:color="auto" w:fill="auto"/>
                  <w:noWrap/>
                  <w:vAlign w:val="bottom"/>
                </w:tcPr>
                <w:p w14:paraId="612652D1" w14:textId="64751DF3" w:rsidR="00564E14" w:rsidRPr="00EA53C5" w:rsidRDefault="00564E14" w:rsidP="00564E14">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Infection control</w:t>
                  </w:r>
                </w:p>
              </w:tc>
            </w:tr>
            <w:tr w:rsidR="00564E14" w:rsidRPr="00EA53C5" w14:paraId="2C2B86B2" w14:textId="77777777" w:rsidTr="004775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tcPr>
                <w:p w14:paraId="6CA83387" w14:textId="5F126193" w:rsidR="00564E14" w:rsidRPr="00EA53C5" w:rsidRDefault="00564E14" w:rsidP="00564E14">
                  <w:pPr>
                    <w:spacing w:after="0" w:line="240" w:lineRule="auto"/>
                    <w:rPr>
                      <w:rFonts w:ascii="Calibri" w:eastAsia="Times New Roman" w:hAnsi="Calibri" w:cs="Calibri"/>
                      <w:color w:val="000000"/>
                      <w:sz w:val="18"/>
                      <w:szCs w:val="18"/>
                    </w:rPr>
                  </w:pPr>
                  <w:r w:rsidRPr="00564E14">
                    <w:rPr>
                      <w:rFonts w:ascii="Calibri" w:eastAsia="Times New Roman" w:hAnsi="Calibri" w:cs="Calibri"/>
                      <w:color w:val="000000"/>
                      <w:sz w:val="18"/>
                      <w:szCs w:val="18"/>
                    </w:rPr>
                    <w:t>The Meadows of Central Massachusetts</w:t>
                  </w:r>
                </w:p>
              </w:tc>
              <w:tc>
                <w:tcPr>
                  <w:tcW w:w="1220" w:type="dxa"/>
                  <w:tcBorders>
                    <w:top w:val="nil"/>
                    <w:left w:val="nil"/>
                    <w:bottom w:val="single" w:sz="4" w:space="0" w:color="auto"/>
                    <w:right w:val="single" w:sz="4" w:space="0" w:color="auto"/>
                  </w:tcBorders>
                  <w:shd w:val="clear" w:color="auto" w:fill="auto"/>
                  <w:noWrap/>
                  <w:vAlign w:val="bottom"/>
                </w:tcPr>
                <w:p w14:paraId="0BCDC180" w14:textId="639CA7EE" w:rsidR="00564E14" w:rsidRPr="00EA53C5" w:rsidRDefault="00564E14" w:rsidP="00564E14">
                  <w:pPr>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Leicester</w:t>
                  </w:r>
                </w:p>
              </w:tc>
              <w:tc>
                <w:tcPr>
                  <w:tcW w:w="994" w:type="dxa"/>
                  <w:tcBorders>
                    <w:top w:val="nil"/>
                    <w:left w:val="nil"/>
                    <w:bottom w:val="single" w:sz="4" w:space="0" w:color="auto"/>
                    <w:right w:val="single" w:sz="4" w:space="0" w:color="auto"/>
                  </w:tcBorders>
                  <w:shd w:val="clear" w:color="auto" w:fill="auto"/>
                  <w:noWrap/>
                  <w:vAlign w:val="bottom"/>
                </w:tcPr>
                <w:p w14:paraId="6F84FDED" w14:textId="6AC7F4FD" w:rsidR="00564E14" w:rsidRPr="00EA53C5" w:rsidRDefault="00564E14" w:rsidP="00564E1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4/12/22</w:t>
                  </w:r>
                </w:p>
              </w:tc>
              <w:tc>
                <w:tcPr>
                  <w:tcW w:w="1965" w:type="dxa"/>
                  <w:tcBorders>
                    <w:top w:val="nil"/>
                    <w:left w:val="nil"/>
                    <w:bottom w:val="single" w:sz="4" w:space="0" w:color="auto"/>
                    <w:right w:val="single" w:sz="4" w:space="0" w:color="auto"/>
                  </w:tcBorders>
                  <w:shd w:val="clear" w:color="auto" w:fill="auto"/>
                  <w:noWrap/>
                  <w:vAlign w:val="center"/>
                </w:tcPr>
                <w:p w14:paraId="5C0E504D" w14:textId="49AA58AF" w:rsidR="00564E14" w:rsidRPr="00EA53C5" w:rsidRDefault="00564E14" w:rsidP="00564E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Infection control</w:t>
                  </w:r>
                </w:p>
              </w:tc>
            </w:tr>
          </w:tbl>
          <w:p w14:paraId="4D83C64A" w14:textId="77777777" w:rsidR="00C57390" w:rsidRPr="00992AF0" w:rsidRDefault="00C57390" w:rsidP="00C57390">
            <w:pPr>
              <w:spacing w:before="100" w:beforeAutospacing="1" w:after="100" w:afterAutospacing="1"/>
              <w:contextualSpacing/>
              <w:rPr>
                <w:color w:val="000000" w:themeColor="text1"/>
              </w:rPr>
            </w:pPr>
          </w:p>
        </w:tc>
      </w:tr>
      <w:tr w:rsidR="00C57390" w14:paraId="61ACE18E" w14:textId="77777777" w:rsidTr="00B74480">
        <w:trPr>
          <w:trHeight w:val="656"/>
        </w:trPr>
        <w:tc>
          <w:tcPr>
            <w:tcW w:w="2964" w:type="dxa"/>
          </w:tcPr>
          <w:p w14:paraId="7F0A8765" w14:textId="5DA77E7B" w:rsidR="00C57390" w:rsidRDefault="00C57390" w:rsidP="00C57390">
            <w:pPr>
              <w:contextualSpacing/>
              <w:rPr>
                <w:sz w:val="24"/>
                <w:szCs w:val="24"/>
              </w:rPr>
            </w:pPr>
            <w:r w:rsidRPr="00133F50">
              <w:rPr>
                <w:color w:val="000000" w:themeColor="text1"/>
                <w:sz w:val="24"/>
                <w:szCs w:val="24"/>
              </w:rPr>
              <w:t>List of Special Focus Facilities</w:t>
            </w:r>
          </w:p>
        </w:tc>
        <w:tc>
          <w:tcPr>
            <w:tcW w:w="8052" w:type="dxa"/>
            <w:gridSpan w:val="4"/>
          </w:tcPr>
          <w:p w14:paraId="7DAC1629" w14:textId="77777777" w:rsidR="00C57390" w:rsidRPr="006F5ABC" w:rsidRDefault="00C57390" w:rsidP="00C57390">
            <w:pPr>
              <w:rPr>
                <w:b/>
                <w:bCs/>
                <w:color w:val="000000" w:themeColor="text1"/>
              </w:rPr>
            </w:pPr>
            <w:r w:rsidRPr="006F5ABC">
              <w:rPr>
                <w:b/>
                <w:bCs/>
                <w:color w:val="000000" w:themeColor="text1"/>
              </w:rPr>
              <w:t>Centers for Medicare and Medicaid Services</w:t>
            </w:r>
          </w:p>
          <w:p w14:paraId="4DDB2F29" w14:textId="77777777" w:rsidR="00C57390" w:rsidRDefault="00C57390" w:rsidP="00C57390">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C57390" w:rsidRPr="00694566" w:rsidRDefault="002A7C71" w:rsidP="00C57390">
            <w:pPr>
              <w:pStyle w:val="ListParagraph"/>
              <w:ind w:left="360"/>
              <w:rPr>
                <w:color w:val="000000" w:themeColor="text1"/>
              </w:rPr>
            </w:pPr>
            <w:hyperlink r:id="rId120" w:history="1">
              <w:r w:rsidR="00C57390" w:rsidRPr="005000EF">
                <w:rPr>
                  <w:rStyle w:val="Hyperlink"/>
                </w:rPr>
                <w:t>https://tinyurl.com/SpeciialFocus</w:t>
              </w:r>
              <w:r w:rsidR="00C57390" w:rsidRPr="005000EF">
                <w:rPr>
                  <w:rStyle w:val="Hyperlink"/>
                </w:rPr>
                <w:t>F</w:t>
              </w:r>
              <w:r w:rsidR="00C57390" w:rsidRPr="005000EF">
                <w:rPr>
                  <w:rStyle w:val="Hyperlink"/>
                </w:rPr>
                <w:t>acilityProgram</w:t>
              </w:r>
            </w:hyperlink>
            <w:r w:rsidR="00C57390">
              <w:rPr>
                <w:color w:val="000000" w:themeColor="text1"/>
              </w:rPr>
              <w:t xml:space="preserve"> </w:t>
            </w:r>
          </w:p>
          <w:p w14:paraId="5BB45C17" w14:textId="529E2FFD" w:rsidR="006A71F3" w:rsidRDefault="006A71F3" w:rsidP="00C57390">
            <w:pPr>
              <w:pStyle w:val="ListParagraph"/>
              <w:ind w:left="360"/>
              <w:rPr>
                <w:color w:val="000000" w:themeColor="text1"/>
              </w:rPr>
            </w:pPr>
            <w:r>
              <w:rPr>
                <w:color w:val="000000" w:themeColor="text1"/>
              </w:rPr>
              <w:t>Updated April 27, 2022</w:t>
            </w:r>
          </w:p>
          <w:p w14:paraId="46BC28E6" w14:textId="452FF41A" w:rsidR="00C57390" w:rsidRPr="00777898" w:rsidRDefault="00C57390" w:rsidP="00C57390">
            <w:pPr>
              <w:pStyle w:val="ListParagraph"/>
              <w:ind w:left="360"/>
              <w:rPr>
                <w:color w:val="000000" w:themeColor="text1"/>
              </w:rPr>
            </w:pPr>
            <w:r w:rsidRPr="00777898">
              <w:rPr>
                <w:color w:val="000000" w:themeColor="text1"/>
              </w:rPr>
              <w:t xml:space="preserve">CMS has published a new list of </w:t>
            </w:r>
            <w:hyperlink r:id="rId121"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C57390" w:rsidRPr="00777898" w:rsidRDefault="00C57390" w:rsidP="00C57390">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C57390" w:rsidRPr="00777898" w:rsidRDefault="00C57390" w:rsidP="00C57390">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C57390" w:rsidRPr="00777898" w:rsidRDefault="00C57390" w:rsidP="00C57390">
            <w:pPr>
              <w:pStyle w:val="ListParagraph"/>
              <w:ind w:left="360"/>
              <w:rPr>
                <w:color w:val="000000" w:themeColor="text1"/>
              </w:rPr>
            </w:pPr>
            <w:r w:rsidRPr="00777898">
              <w:rPr>
                <w:b/>
                <w:bCs/>
                <w:color w:val="000000" w:themeColor="text1"/>
              </w:rPr>
              <w:t>What can advocates do with this information?</w:t>
            </w:r>
          </w:p>
          <w:p w14:paraId="69603EF5" w14:textId="77777777" w:rsidR="00C57390" w:rsidRPr="00777898" w:rsidRDefault="00C57390" w:rsidP="00C57390">
            <w:pPr>
              <w:pStyle w:val="ListParagraph"/>
              <w:numPr>
                <w:ilvl w:val="0"/>
                <w:numId w:val="4"/>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C57390" w:rsidRPr="00777898" w:rsidRDefault="00C57390" w:rsidP="00C57390">
            <w:pPr>
              <w:pStyle w:val="ListParagraph"/>
              <w:numPr>
                <w:ilvl w:val="0"/>
                <w:numId w:val="4"/>
              </w:numPr>
              <w:rPr>
                <w:color w:val="000000" w:themeColor="text1"/>
              </w:rPr>
            </w:pPr>
            <w:r w:rsidRPr="00777898">
              <w:rPr>
                <w:color w:val="000000" w:themeColor="text1"/>
              </w:rPr>
              <w:t>Post the list on your program’s/organization’s website (along with the explanation noted above).</w:t>
            </w:r>
          </w:p>
          <w:p w14:paraId="6862FA68" w14:textId="77777777" w:rsidR="00C57390" w:rsidRPr="00777898" w:rsidRDefault="00C57390" w:rsidP="00C57390">
            <w:pPr>
              <w:pStyle w:val="ListParagraph"/>
              <w:numPr>
                <w:ilvl w:val="0"/>
                <w:numId w:val="4"/>
              </w:numPr>
              <w:rPr>
                <w:color w:val="000000" w:themeColor="text1"/>
              </w:rPr>
            </w:pPr>
            <w:r w:rsidRPr="00777898">
              <w:rPr>
                <w:color w:val="000000" w:themeColor="text1"/>
              </w:rPr>
              <w:t>Encourage current residents and families to check the list to see if their facility is included.</w:t>
            </w:r>
          </w:p>
          <w:p w14:paraId="382D68BC" w14:textId="77777777" w:rsidR="00C57390" w:rsidRPr="00777898" w:rsidRDefault="00C57390" w:rsidP="00C57390">
            <w:pPr>
              <w:pStyle w:val="ListParagraph"/>
              <w:numPr>
                <w:ilvl w:val="0"/>
                <w:numId w:val="4"/>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C57390" w:rsidRPr="00777898" w:rsidRDefault="00C57390" w:rsidP="00C57390">
            <w:pPr>
              <w:pStyle w:val="ListParagraph"/>
              <w:numPr>
                <w:ilvl w:val="0"/>
                <w:numId w:val="4"/>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C57390" w:rsidRPr="00777898" w:rsidRDefault="00C57390" w:rsidP="00C57390">
            <w:pPr>
              <w:pStyle w:val="ListParagraph"/>
              <w:numPr>
                <w:ilvl w:val="0"/>
                <w:numId w:val="4"/>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006946B4" w:rsidR="00C57390" w:rsidRDefault="00C57390" w:rsidP="00C57390">
            <w:pPr>
              <w:pStyle w:val="ListParagraph"/>
              <w:ind w:left="360"/>
              <w:rPr>
                <w:b/>
                <w:bCs/>
                <w:color w:val="000000" w:themeColor="text1"/>
              </w:rPr>
            </w:pPr>
            <w:r>
              <w:rPr>
                <w:b/>
                <w:bCs/>
                <w:color w:val="000000" w:themeColor="text1"/>
              </w:rPr>
              <w:t>Massachusetts facilities listed (updated March 30, 2022)</w:t>
            </w:r>
          </w:p>
          <w:p w14:paraId="22050120" w14:textId="77777777" w:rsidR="00C57390" w:rsidRDefault="00C57390" w:rsidP="00C57390">
            <w:pPr>
              <w:pStyle w:val="ListParagraph"/>
              <w:ind w:left="360"/>
              <w:rPr>
                <w:b/>
                <w:bCs/>
                <w:color w:val="000000" w:themeColor="text1"/>
              </w:rPr>
            </w:pPr>
            <w:r w:rsidRPr="004843AA">
              <w:rPr>
                <w:b/>
                <w:bCs/>
                <w:color w:val="000000" w:themeColor="text1"/>
              </w:rPr>
              <w:t>Newly added to the listing</w:t>
            </w:r>
          </w:p>
          <w:p w14:paraId="3508E65E" w14:textId="77777777" w:rsidR="00C57390" w:rsidRPr="004843AA" w:rsidRDefault="00C57390" w:rsidP="00C57390">
            <w:pPr>
              <w:pStyle w:val="ListParagraph"/>
              <w:numPr>
                <w:ilvl w:val="0"/>
                <w:numId w:val="6"/>
              </w:numPr>
              <w:rPr>
                <w:color w:val="000000" w:themeColor="text1"/>
              </w:rPr>
            </w:pPr>
            <w:r>
              <w:rPr>
                <w:color w:val="000000" w:themeColor="text1"/>
              </w:rPr>
              <w:t>None</w:t>
            </w:r>
          </w:p>
          <w:p w14:paraId="317A7167" w14:textId="77777777" w:rsidR="00C57390" w:rsidRDefault="00C57390" w:rsidP="00C57390">
            <w:pPr>
              <w:pStyle w:val="ListParagraph"/>
              <w:ind w:left="360"/>
              <w:rPr>
                <w:b/>
                <w:bCs/>
                <w:color w:val="000000" w:themeColor="text1"/>
              </w:rPr>
            </w:pPr>
            <w:r>
              <w:rPr>
                <w:b/>
                <w:bCs/>
                <w:color w:val="000000" w:themeColor="text1"/>
              </w:rPr>
              <w:t>Massachusetts facilities not improved</w:t>
            </w:r>
          </w:p>
          <w:p w14:paraId="0971B77B" w14:textId="77777777" w:rsidR="00C57390" w:rsidRPr="004843AA" w:rsidRDefault="00C57390" w:rsidP="00C57390">
            <w:pPr>
              <w:pStyle w:val="ListParagraph"/>
              <w:numPr>
                <w:ilvl w:val="0"/>
                <w:numId w:val="5"/>
              </w:numPr>
              <w:rPr>
                <w:color w:val="000000" w:themeColor="text1"/>
              </w:rPr>
            </w:pPr>
            <w:r w:rsidRPr="004843AA">
              <w:rPr>
                <w:color w:val="000000" w:themeColor="text1"/>
              </w:rPr>
              <w:t>Marlborough Hills Rehabilitation and Health Care Center, Marlborough</w:t>
            </w:r>
          </w:p>
          <w:p w14:paraId="6A989F41" w14:textId="77777777" w:rsidR="00C57390" w:rsidRPr="004843AA" w:rsidRDefault="002A7C71" w:rsidP="00C57390">
            <w:pPr>
              <w:pStyle w:val="ListParagraph"/>
              <w:rPr>
                <w:color w:val="000000" w:themeColor="text1"/>
              </w:rPr>
            </w:pPr>
            <w:hyperlink r:id="rId122" w:history="1">
              <w:r w:rsidR="00C57390" w:rsidRPr="004843AA">
                <w:rPr>
                  <w:rStyle w:val="Hyperlink"/>
                </w:rPr>
                <w:t>https://tinyurl.com/MarlboroughHills</w:t>
              </w:r>
            </w:hyperlink>
            <w:r w:rsidR="00C57390" w:rsidRPr="004843AA">
              <w:rPr>
                <w:color w:val="000000" w:themeColor="text1"/>
              </w:rPr>
              <w:t xml:space="preserve"> </w:t>
            </w:r>
          </w:p>
          <w:p w14:paraId="7C227BF1" w14:textId="77777777" w:rsidR="00C57390" w:rsidRDefault="00C57390" w:rsidP="00C57390">
            <w:pPr>
              <w:pStyle w:val="ListParagraph"/>
              <w:ind w:left="360"/>
              <w:rPr>
                <w:b/>
                <w:bCs/>
                <w:color w:val="000000" w:themeColor="text1"/>
              </w:rPr>
            </w:pPr>
            <w:r>
              <w:rPr>
                <w:b/>
                <w:bCs/>
                <w:color w:val="000000" w:themeColor="text1"/>
              </w:rPr>
              <w:t>Massachusetts facilities which showed improvement</w:t>
            </w:r>
          </w:p>
          <w:p w14:paraId="44B07D8B" w14:textId="77777777" w:rsidR="00C57390" w:rsidRDefault="00C57390" w:rsidP="00C57390">
            <w:pPr>
              <w:pStyle w:val="ListParagraph"/>
              <w:numPr>
                <w:ilvl w:val="0"/>
                <w:numId w:val="5"/>
              </w:numPr>
              <w:spacing w:after="160" w:line="259" w:lineRule="auto"/>
              <w:rPr>
                <w:color w:val="000000" w:themeColor="text1"/>
              </w:rPr>
            </w:pPr>
            <w:r>
              <w:rPr>
                <w:color w:val="000000" w:themeColor="text1"/>
              </w:rPr>
              <w:t>Attleboro Healthcare, Attleboro</w:t>
            </w:r>
          </w:p>
          <w:p w14:paraId="51F9CC01" w14:textId="2BEE1371" w:rsidR="00C57390" w:rsidRPr="003E5E5D" w:rsidRDefault="002A7C71" w:rsidP="00C57390">
            <w:pPr>
              <w:pStyle w:val="ListParagraph"/>
              <w:rPr>
                <w:color w:val="000000" w:themeColor="text1"/>
              </w:rPr>
            </w:pPr>
            <w:hyperlink r:id="rId123" w:history="1">
              <w:r w:rsidR="00C57390" w:rsidRPr="005000EF">
                <w:rPr>
                  <w:rStyle w:val="Hyperlink"/>
                </w:rPr>
                <w:t>https://tinyurl.com/AttleboroHealthcare</w:t>
              </w:r>
            </w:hyperlink>
            <w:r w:rsidR="00C57390">
              <w:rPr>
                <w:color w:val="000000" w:themeColor="text1"/>
              </w:rPr>
              <w:t xml:space="preserve"> </w:t>
            </w:r>
          </w:p>
          <w:p w14:paraId="77141B26" w14:textId="77777777" w:rsidR="00C57390" w:rsidRDefault="00C57390" w:rsidP="00C57390">
            <w:pPr>
              <w:pStyle w:val="ListParagraph"/>
              <w:ind w:left="360"/>
              <w:rPr>
                <w:b/>
                <w:bCs/>
                <w:color w:val="000000" w:themeColor="text1"/>
              </w:rPr>
            </w:pPr>
            <w:r>
              <w:rPr>
                <w:b/>
                <w:bCs/>
                <w:color w:val="000000" w:themeColor="text1"/>
              </w:rPr>
              <w:t>Massachusetts facilities which have graduated from the program</w:t>
            </w:r>
          </w:p>
          <w:p w14:paraId="7A4072FB" w14:textId="28A40669" w:rsidR="00C57390" w:rsidRPr="003E5E5D" w:rsidRDefault="00C57390" w:rsidP="00C57390">
            <w:pPr>
              <w:pStyle w:val="ListParagraph"/>
              <w:numPr>
                <w:ilvl w:val="0"/>
                <w:numId w:val="5"/>
              </w:numPr>
              <w:rPr>
                <w:b/>
                <w:bCs/>
                <w:color w:val="000000" w:themeColor="text1"/>
              </w:rPr>
            </w:pPr>
            <w:r>
              <w:rPr>
                <w:color w:val="000000" w:themeColor="text1"/>
              </w:rPr>
              <w:t>None</w:t>
            </w:r>
          </w:p>
          <w:p w14:paraId="604A05C6" w14:textId="1E7B4630" w:rsidR="00C57390" w:rsidRPr="003E5E5D" w:rsidRDefault="00C57390" w:rsidP="00C57390">
            <w:pPr>
              <w:ind w:left="360"/>
              <w:rPr>
                <w:b/>
                <w:bCs/>
                <w:color w:val="000000" w:themeColor="text1"/>
              </w:rPr>
            </w:pPr>
            <w:r w:rsidRPr="003E5E5D">
              <w:rPr>
                <w:b/>
                <w:bCs/>
                <w:color w:val="000000" w:themeColor="text1"/>
              </w:rPr>
              <w:t>Massachusetts facilities that are candidates for listing</w:t>
            </w:r>
          </w:p>
          <w:p w14:paraId="1A85D4A5" w14:textId="5A08074C" w:rsidR="00AE0921" w:rsidRPr="00AE0921" w:rsidRDefault="00AE0921" w:rsidP="00C57390">
            <w:pPr>
              <w:pStyle w:val="ListParagraph"/>
              <w:numPr>
                <w:ilvl w:val="0"/>
                <w:numId w:val="5"/>
              </w:numPr>
              <w:rPr>
                <w:b/>
                <w:bCs/>
                <w:color w:val="000000" w:themeColor="text1"/>
              </w:rPr>
            </w:pPr>
            <w:r>
              <w:rPr>
                <w:color w:val="000000" w:themeColor="text1"/>
              </w:rPr>
              <w:t>Bourne Manor Extended Care Facility</w:t>
            </w:r>
          </w:p>
          <w:p w14:paraId="010CD770" w14:textId="410EF2EC" w:rsidR="00AE0921" w:rsidRPr="00AE0921" w:rsidRDefault="002A7C71" w:rsidP="00AE0921">
            <w:pPr>
              <w:pStyle w:val="ListParagraph"/>
              <w:rPr>
                <w:color w:val="000000" w:themeColor="text1"/>
              </w:rPr>
            </w:pPr>
            <w:hyperlink r:id="rId124" w:history="1">
              <w:r w:rsidR="00AE0921" w:rsidRPr="00C76ECA">
                <w:rPr>
                  <w:rStyle w:val="Hyperlink"/>
                </w:rPr>
                <w:t>https://bournemanor.org/</w:t>
              </w:r>
            </w:hyperlink>
            <w:r w:rsidR="00AE0921">
              <w:rPr>
                <w:color w:val="000000" w:themeColor="text1"/>
              </w:rPr>
              <w:t xml:space="preserve"> </w:t>
            </w:r>
          </w:p>
          <w:p w14:paraId="12CC79FD" w14:textId="638FB0FD" w:rsidR="00C57390" w:rsidRPr="00F9393B" w:rsidRDefault="00C57390" w:rsidP="00C57390">
            <w:pPr>
              <w:pStyle w:val="ListParagraph"/>
              <w:numPr>
                <w:ilvl w:val="0"/>
                <w:numId w:val="5"/>
              </w:numPr>
              <w:rPr>
                <w:b/>
                <w:bCs/>
                <w:color w:val="000000" w:themeColor="text1"/>
              </w:rPr>
            </w:pPr>
            <w:r>
              <w:rPr>
                <w:color w:val="000000" w:themeColor="text1"/>
              </w:rPr>
              <w:t>Hillcrest Commons Nursing and Rehabilitation Center, Pittsfield</w:t>
            </w:r>
          </w:p>
          <w:p w14:paraId="49709874" w14:textId="77777777" w:rsidR="00C57390" w:rsidRDefault="002A7C71" w:rsidP="00C57390">
            <w:pPr>
              <w:pStyle w:val="ListParagraph"/>
              <w:rPr>
                <w:color w:val="000000" w:themeColor="text1"/>
              </w:rPr>
            </w:pPr>
            <w:hyperlink r:id="rId125" w:history="1">
              <w:r w:rsidR="00C57390" w:rsidRPr="005000EF">
                <w:rPr>
                  <w:rStyle w:val="Hyperlink"/>
                </w:rPr>
                <w:t>https://tinyurl.com/HillcrestCommons</w:t>
              </w:r>
            </w:hyperlink>
          </w:p>
          <w:p w14:paraId="7F958728" w14:textId="77777777" w:rsidR="00C57390" w:rsidRDefault="00C57390" w:rsidP="00C57390">
            <w:pPr>
              <w:pStyle w:val="ListParagraph"/>
              <w:numPr>
                <w:ilvl w:val="0"/>
                <w:numId w:val="5"/>
              </w:numPr>
              <w:rPr>
                <w:color w:val="000000" w:themeColor="text1"/>
              </w:rPr>
            </w:pPr>
            <w:r>
              <w:rPr>
                <w:color w:val="000000" w:themeColor="text1"/>
              </w:rPr>
              <w:t>Medway Country Manor Skilled Nursing and Rehabilitation</w:t>
            </w:r>
          </w:p>
          <w:p w14:paraId="266F14C0" w14:textId="77777777" w:rsidR="00C57390" w:rsidRDefault="002A7C71" w:rsidP="00C57390">
            <w:pPr>
              <w:pStyle w:val="ListParagraph"/>
              <w:rPr>
                <w:color w:val="000000" w:themeColor="text1"/>
              </w:rPr>
            </w:pPr>
            <w:hyperlink r:id="rId126" w:history="1">
              <w:r w:rsidR="00C57390" w:rsidRPr="005000EF">
                <w:rPr>
                  <w:rStyle w:val="Hyperlink"/>
                </w:rPr>
                <w:t>https://tinyurl.com/MedwayManor</w:t>
              </w:r>
            </w:hyperlink>
          </w:p>
          <w:p w14:paraId="0E7BD01C" w14:textId="77777777" w:rsidR="00C57390" w:rsidRDefault="00C57390" w:rsidP="00C57390">
            <w:pPr>
              <w:pStyle w:val="ListParagraph"/>
              <w:numPr>
                <w:ilvl w:val="0"/>
                <w:numId w:val="5"/>
              </w:numPr>
              <w:rPr>
                <w:color w:val="000000" w:themeColor="text1"/>
              </w:rPr>
            </w:pPr>
            <w:r>
              <w:rPr>
                <w:color w:val="000000" w:themeColor="text1"/>
              </w:rPr>
              <w:t>Parkway Health and Rehabilitation Center</w:t>
            </w:r>
          </w:p>
          <w:p w14:paraId="3EEB8B27" w14:textId="77777777" w:rsidR="00C57390" w:rsidRDefault="002A7C71" w:rsidP="00C57390">
            <w:pPr>
              <w:pStyle w:val="ListParagraph"/>
              <w:rPr>
                <w:color w:val="000000" w:themeColor="text1"/>
              </w:rPr>
            </w:pPr>
            <w:hyperlink r:id="rId127" w:history="1">
              <w:r w:rsidR="00C57390" w:rsidRPr="005000EF">
                <w:rPr>
                  <w:rStyle w:val="Hyperlink"/>
                </w:rPr>
                <w:t>https://tinyurl.com/ParkwayHealthCenter</w:t>
              </w:r>
            </w:hyperlink>
          </w:p>
          <w:p w14:paraId="5F4FC684" w14:textId="558401E2" w:rsidR="00C57390" w:rsidRDefault="00C57390" w:rsidP="00C57390">
            <w:pPr>
              <w:pStyle w:val="ListParagraph"/>
              <w:numPr>
                <w:ilvl w:val="0"/>
                <w:numId w:val="5"/>
              </w:numPr>
              <w:rPr>
                <w:color w:val="000000" w:themeColor="text1"/>
              </w:rPr>
            </w:pPr>
            <w:r>
              <w:rPr>
                <w:color w:val="000000" w:themeColor="text1"/>
              </w:rPr>
              <w:t>RegalCare at Worcester</w:t>
            </w:r>
          </w:p>
          <w:p w14:paraId="44490C53" w14:textId="06FB47BE" w:rsidR="00C57390" w:rsidRDefault="00C57390" w:rsidP="00C57390">
            <w:pPr>
              <w:pStyle w:val="ListParagraph"/>
              <w:rPr>
                <w:color w:val="000000" w:themeColor="text1"/>
              </w:rPr>
            </w:pPr>
            <w:r>
              <w:rPr>
                <w:color w:val="000000" w:themeColor="text1"/>
              </w:rPr>
              <w:t>No website</w:t>
            </w:r>
          </w:p>
          <w:p w14:paraId="6D462DDC" w14:textId="3F2DE8FB" w:rsidR="00C57390" w:rsidRDefault="00C57390" w:rsidP="00C57390">
            <w:pPr>
              <w:pStyle w:val="ListParagraph"/>
              <w:numPr>
                <w:ilvl w:val="0"/>
                <w:numId w:val="5"/>
              </w:numPr>
              <w:rPr>
                <w:color w:val="000000" w:themeColor="text1"/>
              </w:rPr>
            </w:pPr>
            <w:r>
              <w:rPr>
                <w:color w:val="000000" w:themeColor="text1"/>
              </w:rPr>
              <w:t>Revolution Charwell</w:t>
            </w:r>
          </w:p>
          <w:p w14:paraId="385A30D5" w14:textId="77777777" w:rsidR="00C57390" w:rsidRDefault="002A7C71" w:rsidP="00C57390">
            <w:pPr>
              <w:pStyle w:val="ListParagraph"/>
              <w:rPr>
                <w:color w:val="000000" w:themeColor="text1"/>
              </w:rPr>
            </w:pPr>
            <w:hyperlink r:id="rId128" w:history="1">
              <w:r w:rsidR="00C57390" w:rsidRPr="005000EF">
                <w:rPr>
                  <w:rStyle w:val="Hyperlink"/>
                </w:rPr>
                <w:t>https://tinyurl.com/RevolutionCharwell</w:t>
              </w:r>
            </w:hyperlink>
          </w:p>
          <w:p w14:paraId="32D959AC" w14:textId="7F716C97" w:rsidR="00C57390" w:rsidRDefault="00C57390" w:rsidP="00C57390">
            <w:pPr>
              <w:pStyle w:val="ListParagraph"/>
              <w:numPr>
                <w:ilvl w:val="0"/>
                <w:numId w:val="5"/>
              </w:numPr>
              <w:rPr>
                <w:color w:val="000000" w:themeColor="text1"/>
              </w:rPr>
            </w:pPr>
            <w:r>
              <w:rPr>
                <w:color w:val="000000" w:themeColor="text1"/>
              </w:rPr>
              <w:t>Vantage at South Hadley</w:t>
            </w:r>
          </w:p>
          <w:p w14:paraId="3D5FE78C" w14:textId="7FBE67DC" w:rsidR="00C57390" w:rsidRDefault="00C57390" w:rsidP="00C57390">
            <w:pPr>
              <w:pStyle w:val="ListParagraph"/>
              <w:rPr>
                <w:color w:val="000000" w:themeColor="text1"/>
              </w:rPr>
            </w:pPr>
            <w:r>
              <w:rPr>
                <w:color w:val="000000" w:themeColor="text1"/>
              </w:rPr>
              <w:t>No website</w:t>
            </w:r>
          </w:p>
          <w:p w14:paraId="77102209" w14:textId="416AA218" w:rsidR="00C57390" w:rsidRDefault="00C57390" w:rsidP="00C57390">
            <w:pPr>
              <w:pStyle w:val="ListParagraph"/>
              <w:numPr>
                <w:ilvl w:val="0"/>
                <w:numId w:val="5"/>
              </w:numPr>
              <w:rPr>
                <w:color w:val="000000" w:themeColor="text1"/>
              </w:rPr>
            </w:pPr>
            <w:r>
              <w:rPr>
                <w:color w:val="000000" w:themeColor="text1"/>
              </w:rPr>
              <w:t>Vero Health and Rehabilitation Center of Amesbury</w:t>
            </w:r>
          </w:p>
          <w:p w14:paraId="40F69820" w14:textId="77777777" w:rsidR="00C57390" w:rsidRDefault="002A7C71" w:rsidP="00C57390">
            <w:pPr>
              <w:pStyle w:val="ListParagraph"/>
              <w:rPr>
                <w:color w:val="000000" w:themeColor="text1"/>
              </w:rPr>
            </w:pPr>
            <w:hyperlink r:id="rId129" w:history="1">
              <w:r w:rsidR="00C57390" w:rsidRPr="005000EF">
                <w:rPr>
                  <w:rStyle w:val="Hyperlink"/>
                </w:rPr>
                <w:t>https://tinyurl.com/VeroAmesbury</w:t>
              </w:r>
            </w:hyperlink>
          </w:p>
          <w:p w14:paraId="4F36C9FB" w14:textId="77777777" w:rsidR="00C57390" w:rsidRPr="00D2039A" w:rsidRDefault="00C57390" w:rsidP="00C57390">
            <w:pPr>
              <w:pStyle w:val="ListParagraph"/>
              <w:numPr>
                <w:ilvl w:val="0"/>
                <w:numId w:val="5"/>
              </w:numPr>
              <w:rPr>
                <w:color w:val="000000" w:themeColor="text1"/>
              </w:rPr>
            </w:pPr>
            <w:r w:rsidRPr="00D2039A">
              <w:rPr>
                <w:color w:val="000000" w:themeColor="text1"/>
              </w:rPr>
              <w:t xml:space="preserve">Vero Health and Rehabilitation Center of </w:t>
            </w:r>
            <w:r>
              <w:rPr>
                <w:color w:val="000000" w:themeColor="text1"/>
              </w:rPr>
              <w:t>Revere</w:t>
            </w:r>
          </w:p>
          <w:p w14:paraId="3DAC8F0C" w14:textId="01D00913" w:rsidR="002D2503" w:rsidRDefault="002A7C71" w:rsidP="002D2503">
            <w:pPr>
              <w:pStyle w:val="ListParagraph"/>
              <w:rPr>
                <w:rStyle w:val="Hyperlink"/>
              </w:rPr>
            </w:pPr>
            <w:hyperlink r:id="rId130" w:history="1">
              <w:r w:rsidR="00C57390" w:rsidRPr="005000EF">
                <w:rPr>
                  <w:rStyle w:val="Hyperlink"/>
                </w:rPr>
                <w:t>https://tinyurl.com/VeroRevere</w:t>
              </w:r>
            </w:hyperlink>
          </w:p>
          <w:p w14:paraId="24F8C0D2" w14:textId="6CF0455D" w:rsidR="00C41A13" w:rsidRPr="00C41A13" w:rsidRDefault="00C41A13" w:rsidP="00C41A13">
            <w:pPr>
              <w:pStyle w:val="ListParagraph"/>
              <w:numPr>
                <w:ilvl w:val="0"/>
                <w:numId w:val="6"/>
              </w:numPr>
              <w:rPr>
                <w:rStyle w:val="Hyperlink"/>
                <w:color w:val="000000" w:themeColor="text1"/>
              </w:rPr>
            </w:pPr>
            <w:r w:rsidRPr="00C41A13">
              <w:rPr>
                <w:rStyle w:val="Hyperlink"/>
                <w:color w:val="000000" w:themeColor="text1"/>
                <w:u w:val="none"/>
              </w:rPr>
              <w:t xml:space="preserve">Watertown </w:t>
            </w:r>
            <w:r w:rsidR="006048B9">
              <w:rPr>
                <w:rStyle w:val="Hyperlink"/>
                <w:color w:val="000000" w:themeColor="text1"/>
                <w:u w:val="none"/>
              </w:rPr>
              <w:t xml:space="preserve">Health </w:t>
            </w:r>
            <w:r w:rsidRPr="00C41A13">
              <w:rPr>
                <w:rStyle w:val="Hyperlink"/>
                <w:color w:val="000000" w:themeColor="text1"/>
                <w:u w:val="none"/>
              </w:rPr>
              <w:t>Center</w:t>
            </w:r>
          </w:p>
          <w:p w14:paraId="35A95A83" w14:textId="4672B070" w:rsidR="00C41A13" w:rsidRPr="006048B9" w:rsidRDefault="006048B9" w:rsidP="00C41A13">
            <w:pPr>
              <w:ind w:left="720"/>
              <w:rPr>
                <w:rStyle w:val="Hyperlink"/>
                <w:color w:val="000000" w:themeColor="text1"/>
                <w:u w:val="none"/>
              </w:rPr>
            </w:pPr>
            <w:r w:rsidRPr="006048B9">
              <w:rPr>
                <w:rStyle w:val="Hyperlink"/>
                <w:color w:val="000000" w:themeColor="text1"/>
                <w:u w:val="none"/>
              </w:rPr>
              <w:t xml:space="preserve">No website </w:t>
            </w:r>
          </w:p>
          <w:p w14:paraId="51F93D2E" w14:textId="0CAA904E" w:rsidR="00C57390" w:rsidRPr="00992AF0" w:rsidRDefault="002A7C71" w:rsidP="00AE0921">
            <w:pPr>
              <w:pStyle w:val="ListParagraph"/>
              <w:ind w:left="360"/>
              <w:rPr>
                <w:color w:val="000000" w:themeColor="text1"/>
              </w:rPr>
            </w:pPr>
            <w:hyperlink r:id="rId131" w:history="1">
              <w:r w:rsidR="00C57390" w:rsidRPr="005000EF">
                <w:rPr>
                  <w:rStyle w:val="Hyperlink"/>
                </w:rPr>
                <w:t>https://tinyurl.com/SpeciialFocusFacilityProgram</w:t>
              </w:r>
            </w:hyperlink>
            <w:r w:rsidR="00C57390">
              <w:rPr>
                <w:color w:val="000000" w:themeColor="text1"/>
              </w:rPr>
              <w:t xml:space="preserve"> </w:t>
            </w:r>
          </w:p>
        </w:tc>
      </w:tr>
      <w:tr w:rsidR="00C57390" w14:paraId="7DE2751C" w14:textId="77777777" w:rsidTr="00B74480">
        <w:trPr>
          <w:trHeight w:val="1610"/>
        </w:trPr>
        <w:tc>
          <w:tcPr>
            <w:tcW w:w="2964" w:type="dxa"/>
          </w:tcPr>
          <w:p w14:paraId="2614E1DE" w14:textId="61EF9CA3" w:rsidR="00C57390" w:rsidRPr="00317255" w:rsidRDefault="00C57390" w:rsidP="00C57390">
            <w:pPr>
              <w:rPr>
                <w:i/>
                <w:iCs/>
                <w:sz w:val="24"/>
                <w:szCs w:val="24"/>
              </w:rPr>
            </w:pPr>
            <w:r w:rsidRPr="00317255">
              <w:rPr>
                <w:i/>
                <w:iCs/>
                <w:sz w:val="24"/>
                <w:szCs w:val="24"/>
              </w:rPr>
              <w:t>Nursing Home Inspect</w:t>
            </w:r>
          </w:p>
        </w:tc>
        <w:tc>
          <w:tcPr>
            <w:tcW w:w="8052" w:type="dxa"/>
            <w:gridSpan w:val="4"/>
          </w:tcPr>
          <w:p w14:paraId="3A5E1DB8" w14:textId="77777777" w:rsidR="00C57390" w:rsidRDefault="00C57390" w:rsidP="00C57390">
            <w:pPr>
              <w:rPr>
                <w:b/>
                <w:bCs/>
              </w:rPr>
            </w:pPr>
            <w:r>
              <w:rPr>
                <w:b/>
                <w:bCs/>
              </w:rPr>
              <w:t>ProPublica</w:t>
            </w:r>
          </w:p>
          <w:p w14:paraId="6757D858" w14:textId="25D49642" w:rsidR="00C57390" w:rsidRDefault="00C57390" w:rsidP="00C57390">
            <w:pPr>
              <w:rPr>
                <w:b/>
                <w:bCs/>
              </w:rPr>
            </w:pPr>
            <w:r w:rsidRPr="005D67E2">
              <w:rPr>
                <w:b/>
                <w:bCs/>
                <w:i/>
                <w:iCs/>
              </w:rPr>
              <w:t>Nursing Home Inspect</w:t>
            </w:r>
          </w:p>
          <w:p w14:paraId="20459242" w14:textId="77777777" w:rsidR="00C57390" w:rsidRPr="00317255" w:rsidRDefault="00C57390" w:rsidP="00C57390">
            <w:pPr>
              <w:ind w:left="720"/>
            </w:pPr>
            <w:r w:rsidRPr="00317255">
              <w:t>Data updated November 2021</w:t>
            </w:r>
          </w:p>
          <w:p w14:paraId="2808C0ED" w14:textId="77777777" w:rsidR="00C57390" w:rsidRPr="00317255" w:rsidRDefault="00C57390" w:rsidP="00C57390">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C57390" w:rsidRDefault="00C57390" w:rsidP="00C57390">
            <w:pPr>
              <w:ind w:left="720"/>
            </w:pPr>
            <w:r>
              <w:t xml:space="preserve">Massachusetts listing: </w:t>
            </w:r>
          </w:p>
          <w:p w14:paraId="7F8D9CFB" w14:textId="77777777" w:rsidR="00C57390" w:rsidRDefault="002A7C71" w:rsidP="00C57390">
            <w:pPr>
              <w:ind w:left="720"/>
            </w:pPr>
            <w:hyperlink r:id="rId132" w:history="1">
              <w:r w:rsidR="00C57390" w:rsidRPr="005C565C">
                <w:rPr>
                  <w:rStyle w:val="Hyperlink"/>
                </w:rPr>
                <w:t>https://projects.propublica.org/nursing-homes/state/MA</w:t>
              </w:r>
            </w:hyperlink>
            <w:r w:rsidR="00C57390">
              <w:t xml:space="preserve"> </w:t>
            </w:r>
          </w:p>
          <w:p w14:paraId="5783B735" w14:textId="75E0C950" w:rsidR="00C57390" w:rsidRPr="000A518D" w:rsidRDefault="00C57390" w:rsidP="00C57390">
            <w:pPr>
              <w:ind w:left="720"/>
              <w:rPr>
                <w:b/>
                <w:bCs/>
              </w:rPr>
            </w:pPr>
            <w:r w:rsidRPr="000A518D">
              <w:rPr>
                <w:b/>
                <w:bCs/>
              </w:rPr>
              <w:t>Deficiencies By Severity in Massachusetts</w:t>
            </w:r>
          </w:p>
          <w:p w14:paraId="415FAF65" w14:textId="3400AEFC" w:rsidR="00C57390" w:rsidRDefault="002A7C71" w:rsidP="00C57390">
            <w:pPr>
              <w:ind w:left="720"/>
            </w:pPr>
            <w:hyperlink r:id="rId133" w:history="1">
              <w:r w:rsidR="00C57390" w:rsidRPr="00983F52">
                <w:rPr>
                  <w:rStyle w:val="Hyperlink"/>
                </w:rPr>
                <w:t>(What do the severity ratings mean?)</w:t>
              </w:r>
            </w:hyperlink>
          </w:p>
          <w:p w14:paraId="1945D928" w14:textId="70D79698" w:rsidR="00C57390" w:rsidRPr="00983F52" w:rsidRDefault="00C57390" w:rsidP="00C57390">
            <w:pPr>
              <w:ind w:left="720"/>
            </w:pPr>
            <w:r>
              <w:t># reported</w:t>
            </w:r>
            <w:r>
              <w:tab/>
              <w:t>Deficiency Tag</w:t>
            </w:r>
          </w:p>
          <w:p w14:paraId="0ED89D05" w14:textId="456180BE" w:rsidR="00C57390" w:rsidRPr="00983F52" w:rsidRDefault="00C57390" w:rsidP="00C57390">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233</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4894CC45"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Pr="00983F52">
              <w:rPr>
                <w:rStyle w:val="Hyperlink"/>
              </w:rPr>
              <w:t xml:space="preserve">70 </w:t>
            </w:r>
            <w:r w:rsidRPr="00983F52">
              <w:rPr>
                <w:rStyle w:val="Hyperlink"/>
              </w:rPr>
              <w:tab/>
            </w:r>
            <w:r>
              <w:rPr>
                <w:rStyle w:val="Hyperlink"/>
              </w:rPr>
              <w:tab/>
            </w:r>
            <w:r w:rsidRPr="00983F52">
              <w:rPr>
                <w:rStyle w:val="Hyperlink"/>
                <w:b/>
                <w:bCs/>
              </w:rPr>
              <w:t>C</w:t>
            </w:r>
          </w:p>
          <w:p w14:paraId="27CF1AFA" w14:textId="0F6D4557"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rsidRPr="00983F52">
              <w:rPr>
                <w:rStyle w:val="Hyperlink"/>
              </w:rPr>
              <w:t xml:space="preserve">6,739 </w:t>
            </w:r>
            <w:r w:rsidRPr="00983F52">
              <w:rPr>
                <w:rStyle w:val="Hyperlink"/>
              </w:rPr>
              <w:tab/>
            </w:r>
            <w:r>
              <w:rPr>
                <w:rStyle w:val="Hyperlink"/>
              </w:rPr>
              <w:tab/>
            </w:r>
            <w:r w:rsidRPr="00983F52">
              <w:rPr>
                <w:rStyle w:val="Hyperlink"/>
                <w:b/>
                <w:bCs/>
              </w:rPr>
              <w:t>D</w:t>
            </w:r>
          </w:p>
          <w:p w14:paraId="4F4AADC1" w14:textId="6E09DF03"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 xml:space="preserve">1,754 </w:t>
            </w:r>
            <w:r w:rsidRPr="00983F52">
              <w:rPr>
                <w:rStyle w:val="Hyperlink"/>
              </w:rPr>
              <w:tab/>
            </w:r>
            <w:r>
              <w:rPr>
                <w:rStyle w:val="Hyperlink"/>
              </w:rPr>
              <w:tab/>
            </w:r>
            <w:r w:rsidRPr="00983F52">
              <w:rPr>
                <w:rStyle w:val="Hyperlink"/>
                <w:b/>
                <w:bCs/>
              </w:rPr>
              <w:t>E</w:t>
            </w:r>
          </w:p>
          <w:p w14:paraId="7EF8A325" w14:textId="0BBD7014"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rsidRPr="00983F52">
              <w:rPr>
                <w:rStyle w:val="Hyperlink"/>
              </w:rPr>
              <w:t>452</w:t>
            </w:r>
            <w:r w:rsidRPr="00983F52">
              <w:rPr>
                <w:rStyle w:val="Hyperlink"/>
              </w:rPr>
              <w:tab/>
              <w:t xml:space="preserve"> </w:t>
            </w:r>
            <w:r>
              <w:rPr>
                <w:rStyle w:val="Hyperlink"/>
              </w:rPr>
              <w:tab/>
            </w:r>
            <w:r w:rsidRPr="00983F52">
              <w:rPr>
                <w:rStyle w:val="Hyperlink"/>
                <w:b/>
                <w:bCs/>
              </w:rPr>
              <w:t>F</w:t>
            </w:r>
          </w:p>
          <w:p w14:paraId="2397C113" w14:textId="7D8157A6"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rsidRPr="00983F52">
              <w:rPr>
                <w:rStyle w:val="Hyperlink"/>
              </w:rPr>
              <w:t>517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660C77D5"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Pr="00983F52">
              <w:rPr>
                <w:rStyle w:val="Hyperlink"/>
              </w:rPr>
              <w:t xml:space="preserve">23 </w:t>
            </w:r>
            <w:r w:rsidRPr="00983F52">
              <w:rPr>
                <w:rStyle w:val="Hyperlink"/>
              </w:rPr>
              <w:tab/>
            </w:r>
            <w:r>
              <w:rPr>
                <w:rStyle w:val="Hyperlink"/>
              </w:rPr>
              <w:tab/>
            </w:r>
            <w:r w:rsidRPr="00983F52">
              <w:rPr>
                <w:rStyle w:val="Hyperlink"/>
                <w:b/>
                <w:bCs/>
              </w:rPr>
              <w:t>H</w:t>
            </w:r>
          </w:p>
          <w:p w14:paraId="390A4176" w14:textId="075E2264" w:rsidR="00C57390" w:rsidRPr="00983F52" w:rsidRDefault="00C57390" w:rsidP="00C5739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Pr="00983F52">
              <w:rPr>
                <w:rStyle w:val="Hyperlink"/>
              </w:rPr>
              <w:t>59</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4159FB0B" w:rsidR="00C57390" w:rsidRPr="00983F52" w:rsidRDefault="00C57390" w:rsidP="00C57390">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rsidRPr="00983F52">
              <w:rPr>
                <w:rStyle w:val="Hyperlink"/>
              </w:rPr>
              <w:t xml:space="preserve">22 </w:t>
            </w:r>
            <w:r w:rsidRPr="00983F52">
              <w:rPr>
                <w:rStyle w:val="Hyperlink"/>
              </w:rPr>
              <w:tab/>
            </w:r>
            <w:r>
              <w:rPr>
                <w:rStyle w:val="Hyperlink"/>
              </w:rPr>
              <w:tab/>
            </w:r>
            <w:r w:rsidRPr="00983F52">
              <w:rPr>
                <w:rStyle w:val="Hyperlink"/>
                <w:b/>
                <w:bCs/>
              </w:rPr>
              <w:t>K</w:t>
            </w:r>
          </w:p>
          <w:p w14:paraId="0A29BA73" w14:textId="572CBD2B" w:rsidR="00C57390" w:rsidRPr="005D67E2" w:rsidRDefault="00C57390" w:rsidP="00C57390">
            <w:r w:rsidRPr="00476D65">
              <w:fldChar w:fldCharType="end"/>
            </w:r>
          </w:p>
        </w:tc>
      </w:tr>
      <w:tr w:rsidR="00C57390" w14:paraId="0AAC3D0A" w14:textId="77777777" w:rsidTr="00B74480">
        <w:trPr>
          <w:trHeight w:val="656"/>
        </w:trPr>
        <w:tc>
          <w:tcPr>
            <w:tcW w:w="2964" w:type="dxa"/>
          </w:tcPr>
          <w:p w14:paraId="7F5CC034" w14:textId="77777777" w:rsidR="00C57390" w:rsidRDefault="00C57390" w:rsidP="00C57390">
            <w:pPr>
              <w:rPr>
                <w:sz w:val="24"/>
                <w:szCs w:val="24"/>
              </w:rPr>
            </w:pPr>
            <w:r>
              <w:rPr>
                <w:sz w:val="24"/>
                <w:szCs w:val="24"/>
              </w:rPr>
              <w:t>Nursing Home Compare</w:t>
            </w:r>
          </w:p>
          <w:p w14:paraId="2C10378A" w14:textId="77777777" w:rsidR="00C57390" w:rsidRDefault="00C57390" w:rsidP="00C57390">
            <w:pPr>
              <w:contextualSpacing/>
              <w:rPr>
                <w:sz w:val="24"/>
                <w:szCs w:val="24"/>
              </w:rPr>
            </w:pPr>
          </w:p>
        </w:tc>
        <w:tc>
          <w:tcPr>
            <w:tcW w:w="8052" w:type="dxa"/>
            <w:gridSpan w:val="4"/>
          </w:tcPr>
          <w:p w14:paraId="24469596" w14:textId="77777777" w:rsidR="00C57390" w:rsidRPr="006F5ABC" w:rsidRDefault="00C57390" w:rsidP="00C57390">
            <w:pPr>
              <w:rPr>
                <w:b/>
                <w:bCs/>
              </w:rPr>
            </w:pPr>
            <w:r w:rsidRPr="006F5ABC">
              <w:rPr>
                <w:b/>
                <w:bCs/>
              </w:rPr>
              <w:t>Centers for Medicare and Medicaid Services (CMS)</w:t>
            </w:r>
          </w:p>
          <w:p w14:paraId="42E5575C" w14:textId="77777777" w:rsidR="00C57390" w:rsidRDefault="00C57390" w:rsidP="00C57390">
            <w:pPr>
              <w:pStyle w:val="ListParagraph"/>
              <w:ind w:left="360"/>
              <w:rPr>
                <w:i/>
                <w:iCs/>
              </w:rPr>
            </w:pPr>
            <w:r w:rsidRPr="00964D7D">
              <w:rPr>
                <w:i/>
                <w:iCs/>
              </w:rPr>
              <w:t>Nursing Home Compare</w:t>
            </w:r>
            <w:r>
              <w:rPr>
                <w:i/>
                <w:iCs/>
              </w:rPr>
              <w:t xml:space="preserve"> Website</w:t>
            </w:r>
          </w:p>
          <w:p w14:paraId="73554347" w14:textId="19D051DC" w:rsidR="00C57390" w:rsidRPr="00964D7D" w:rsidRDefault="00C57390" w:rsidP="00C57390">
            <w:pPr>
              <w:pStyle w:val="ListParagraph"/>
              <w:ind w:left="360"/>
            </w:pPr>
            <w:r w:rsidRPr="00964D7D">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C57390" w:rsidRPr="00964D7D" w:rsidRDefault="00C57390" w:rsidP="00C57390">
            <w:pPr>
              <w:pStyle w:val="ListParagraph"/>
              <w:ind w:left="360"/>
            </w:pPr>
            <w:r w:rsidRPr="00964D7D">
              <w:t>This information will be posted for each facility and includes:</w:t>
            </w:r>
          </w:p>
          <w:p w14:paraId="72249D3A" w14:textId="77777777" w:rsidR="00C57390" w:rsidRPr="00964D7D" w:rsidRDefault="00C57390" w:rsidP="00C57390">
            <w:pPr>
              <w:pStyle w:val="ListParagraph"/>
              <w:numPr>
                <w:ilvl w:val="0"/>
                <w:numId w:val="7"/>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C57390" w:rsidRPr="00964D7D" w:rsidRDefault="00C57390" w:rsidP="00C57390">
            <w:pPr>
              <w:pStyle w:val="ListParagraph"/>
              <w:numPr>
                <w:ilvl w:val="0"/>
                <w:numId w:val="7"/>
              </w:numPr>
            </w:pPr>
            <w:r w:rsidRPr="00964D7D">
              <w:rPr>
                <w:b/>
                <w:bCs/>
              </w:rPr>
              <w:t>Weekend staff</w:t>
            </w:r>
            <w:r w:rsidRPr="00964D7D">
              <w:t>:  The level of weekend staffing for nurses and registered nurses at a nursing home over a three-month period.</w:t>
            </w:r>
          </w:p>
          <w:p w14:paraId="2567893A" w14:textId="77777777" w:rsidR="00C57390" w:rsidRDefault="00C57390" w:rsidP="00C57390">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C57390" w:rsidRPr="00044F46" w:rsidRDefault="002A7C71" w:rsidP="00C57390">
            <w:pPr>
              <w:pStyle w:val="ListParagraph"/>
              <w:ind w:left="360"/>
            </w:pPr>
            <w:hyperlink r:id="rId134" w:history="1">
              <w:r w:rsidR="00C57390" w:rsidRPr="005C565C">
                <w:rPr>
                  <w:rStyle w:val="Hyperlink"/>
                </w:rPr>
                <w:t>https://tinyurl.com/NursingHomeCompareWebsite</w:t>
              </w:r>
            </w:hyperlink>
            <w:r w:rsidR="00C57390">
              <w:t xml:space="preserve"> </w:t>
            </w:r>
          </w:p>
        </w:tc>
      </w:tr>
      <w:tr w:rsidR="00C57390" w14:paraId="50F4BF42" w14:textId="77777777" w:rsidTr="00B74480">
        <w:trPr>
          <w:trHeight w:val="656"/>
        </w:trPr>
        <w:tc>
          <w:tcPr>
            <w:tcW w:w="2964" w:type="dxa"/>
          </w:tcPr>
          <w:p w14:paraId="0439BFE1" w14:textId="2B9AC596" w:rsidR="00C57390" w:rsidRDefault="00C57390" w:rsidP="00C57390">
            <w:pPr>
              <w:contextualSpacing/>
              <w:rPr>
                <w:sz w:val="24"/>
                <w:szCs w:val="24"/>
              </w:rPr>
            </w:pPr>
            <w:r w:rsidRPr="00D7495F">
              <w:rPr>
                <w:sz w:val="24"/>
                <w:szCs w:val="24"/>
              </w:rPr>
              <w:t>Long-Term Care Facilities Specific COVID-19 Data</w:t>
            </w:r>
          </w:p>
        </w:tc>
        <w:tc>
          <w:tcPr>
            <w:tcW w:w="8052" w:type="dxa"/>
            <w:gridSpan w:val="4"/>
          </w:tcPr>
          <w:p w14:paraId="6B9AD2D2" w14:textId="77777777" w:rsidR="00C57390" w:rsidRDefault="00C57390" w:rsidP="00C57390">
            <w:pPr>
              <w:rPr>
                <w:b/>
                <w:bCs/>
              </w:rPr>
            </w:pPr>
            <w:r>
              <w:rPr>
                <w:b/>
                <w:bCs/>
              </w:rPr>
              <w:t>Massachusetts Department of Public Health</w:t>
            </w:r>
          </w:p>
          <w:p w14:paraId="2D96BF7F" w14:textId="77777777" w:rsidR="00C57390" w:rsidRPr="00D7495F" w:rsidRDefault="00C57390" w:rsidP="00C57390">
            <w:pPr>
              <w:rPr>
                <w:i/>
                <w:iCs/>
              </w:rPr>
            </w:pPr>
            <w:r w:rsidRPr="00D7495F">
              <w:rPr>
                <w:i/>
                <w:iCs/>
              </w:rPr>
              <w:t>Long-Term Care Facilities Specific COVID-19 Data</w:t>
            </w:r>
          </w:p>
          <w:p w14:paraId="0B3D32B2" w14:textId="77777777" w:rsidR="00C57390" w:rsidRDefault="00C57390" w:rsidP="00C57390">
            <w:pPr>
              <w:rPr>
                <w:i/>
                <w:iCs/>
              </w:rPr>
            </w:pPr>
            <w:r w:rsidRPr="00D7495F">
              <w:rPr>
                <w:i/>
                <w:iCs/>
              </w:rPr>
              <w:t>Coronavirus Disease 2019 (COVID-19) reports related to long-term care facilities in Massachusetts.</w:t>
            </w:r>
          </w:p>
          <w:p w14:paraId="45CE9C0C" w14:textId="77777777" w:rsidR="00C57390" w:rsidRPr="00D7495F" w:rsidRDefault="00C57390" w:rsidP="00C57390">
            <w:pPr>
              <w:rPr>
                <w:b/>
                <w:bCs/>
              </w:rPr>
            </w:pPr>
            <w:r w:rsidRPr="00D7495F">
              <w:rPr>
                <w:b/>
                <w:bCs/>
              </w:rPr>
              <w:t>Table of Contents</w:t>
            </w:r>
          </w:p>
          <w:p w14:paraId="224559D8" w14:textId="77777777" w:rsidR="00C57390" w:rsidRPr="00D7495F" w:rsidRDefault="002A7C71" w:rsidP="00C57390">
            <w:pPr>
              <w:pStyle w:val="ListParagraph"/>
              <w:numPr>
                <w:ilvl w:val="0"/>
                <w:numId w:val="8"/>
              </w:numPr>
            </w:pPr>
            <w:hyperlink r:id="rId135" w:anchor="covid-19-daily-dashboard-" w:history="1">
              <w:r w:rsidR="00C57390" w:rsidRPr="00D7495F">
                <w:rPr>
                  <w:rStyle w:val="Hyperlink"/>
                </w:rPr>
                <w:t xml:space="preserve">COVID-19 Daily Dashboard </w:t>
              </w:r>
            </w:hyperlink>
          </w:p>
          <w:p w14:paraId="59947302" w14:textId="77777777" w:rsidR="00C57390" w:rsidRPr="00D7495F" w:rsidRDefault="002A7C71" w:rsidP="00C57390">
            <w:pPr>
              <w:pStyle w:val="ListParagraph"/>
              <w:numPr>
                <w:ilvl w:val="0"/>
                <w:numId w:val="8"/>
              </w:numPr>
            </w:pPr>
            <w:hyperlink r:id="rId136" w:anchor="covid-19-weekly-public-health-report" w:history="1">
              <w:r w:rsidR="00C57390" w:rsidRPr="00D7495F">
                <w:rPr>
                  <w:rStyle w:val="Hyperlink"/>
                </w:rPr>
                <w:t>COVID-19 Weekly Public Health Report</w:t>
              </w:r>
            </w:hyperlink>
          </w:p>
          <w:p w14:paraId="3B1EAEC0" w14:textId="77777777" w:rsidR="00C57390" w:rsidRPr="00BB5E3D" w:rsidRDefault="002A7C71" w:rsidP="00C57390">
            <w:pPr>
              <w:pStyle w:val="ListParagraph"/>
              <w:numPr>
                <w:ilvl w:val="0"/>
                <w:numId w:val="8"/>
              </w:numPr>
              <w:rPr>
                <w:rStyle w:val="Hyperlink"/>
                <w:color w:val="auto"/>
                <w:u w:val="none"/>
              </w:rPr>
            </w:pPr>
            <w:hyperlink r:id="rId137" w:anchor="additional-covid-19-data" w:history="1">
              <w:r w:rsidR="00C57390" w:rsidRPr="00D7495F">
                <w:rPr>
                  <w:rStyle w:val="Hyperlink"/>
                </w:rPr>
                <w:t>Additional COVID-19 Data</w:t>
              </w:r>
            </w:hyperlink>
          </w:p>
          <w:p w14:paraId="3682BF61" w14:textId="6C0C9E38" w:rsidR="00C57390" w:rsidRPr="00BB5E3D" w:rsidRDefault="002A7C71" w:rsidP="00C57390">
            <w:pPr>
              <w:pStyle w:val="ListParagraph"/>
              <w:numPr>
                <w:ilvl w:val="0"/>
                <w:numId w:val="8"/>
              </w:numPr>
            </w:pPr>
            <w:hyperlink r:id="rId138" w:anchor="cms-covid-19-nursing-home-data" w:history="1">
              <w:r w:rsidR="00C57390" w:rsidRPr="00D7495F">
                <w:rPr>
                  <w:rStyle w:val="Hyperlink"/>
                </w:rPr>
                <w:t>CMS COVID-19 Nursing Home Data</w:t>
              </w:r>
            </w:hyperlink>
          </w:p>
        </w:tc>
      </w:tr>
      <w:tr w:rsidR="00C57390" w14:paraId="7E03D522" w14:textId="77777777" w:rsidTr="00B74480">
        <w:trPr>
          <w:trHeight w:val="2087"/>
        </w:trPr>
        <w:tc>
          <w:tcPr>
            <w:tcW w:w="2964" w:type="dxa"/>
          </w:tcPr>
          <w:p w14:paraId="78286348" w14:textId="00CBF473" w:rsidR="00C57390" w:rsidRDefault="00C57390" w:rsidP="00C57390">
            <w:pPr>
              <w:contextualSpacing/>
              <w:rPr>
                <w:sz w:val="24"/>
                <w:szCs w:val="24"/>
              </w:rPr>
            </w:pPr>
            <w:r>
              <w:rPr>
                <w:sz w:val="24"/>
                <w:szCs w:val="24"/>
              </w:rPr>
              <w:t>DignityMA Call to Action</w:t>
            </w:r>
          </w:p>
        </w:tc>
        <w:tc>
          <w:tcPr>
            <w:tcW w:w="8052" w:type="dxa"/>
            <w:gridSpan w:val="4"/>
          </w:tcPr>
          <w:p w14:paraId="2B6D8CE3" w14:textId="77777777" w:rsidR="00C57390" w:rsidRPr="00992AF0" w:rsidRDefault="00C57390" w:rsidP="00B604D0">
            <w:pPr>
              <w:numPr>
                <w:ilvl w:val="0"/>
                <w:numId w:val="2"/>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39" w:tgtFrame="_blank" w:history="1">
              <w:r w:rsidRPr="00992AF0">
                <w:rPr>
                  <w:rStyle w:val="Hyperlink"/>
                  <w:b/>
                  <w:bCs/>
                </w:rPr>
                <w:t>DignityMA Response to Reimagining the Future of MA</w:t>
              </w:r>
            </w:hyperlink>
            <w:r w:rsidRPr="00992AF0">
              <w:rPr>
                <w:color w:val="000000" w:themeColor="text1"/>
              </w:rPr>
              <w:t>.</w:t>
            </w:r>
          </w:p>
          <w:p w14:paraId="24C2A148" w14:textId="77777777" w:rsidR="00C57390" w:rsidRPr="00992AF0" w:rsidRDefault="00C57390" w:rsidP="00B604D0">
            <w:pPr>
              <w:numPr>
                <w:ilvl w:val="0"/>
                <w:numId w:val="2"/>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40" w:history="1">
              <w:r w:rsidRPr="00992AF0">
                <w:rPr>
                  <w:rStyle w:val="Hyperlink"/>
                  <w:b/>
                  <w:bCs/>
                </w:rPr>
                <w:t>State Legislative Endorsements</w:t>
              </w:r>
            </w:hyperlink>
            <w:r w:rsidRPr="00992AF0">
              <w:rPr>
                <w:color w:val="000000" w:themeColor="text1"/>
              </w:rPr>
              <w:t>.</w:t>
            </w:r>
          </w:p>
          <w:p w14:paraId="59B20AB4" w14:textId="77777777" w:rsidR="00C57390" w:rsidRPr="00992AF0" w:rsidRDefault="00C57390" w:rsidP="00B604D0">
            <w:pPr>
              <w:numPr>
                <w:ilvl w:val="0"/>
                <w:numId w:val="2"/>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41" w:history="1">
              <w:r w:rsidRPr="00992AF0">
                <w:rPr>
                  <w:rStyle w:val="Hyperlink"/>
                  <w:b/>
                  <w:bCs/>
                </w:rPr>
                <w:t>Federal Legislative Endorsements</w:t>
              </w:r>
            </w:hyperlink>
            <w:r w:rsidRPr="00992AF0">
              <w:rPr>
                <w:color w:val="000000" w:themeColor="text1"/>
              </w:rPr>
              <w:t>.</w:t>
            </w:r>
          </w:p>
          <w:p w14:paraId="1E517EC9" w14:textId="77777777" w:rsidR="00C57390" w:rsidRPr="00992AF0" w:rsidRDefault="00C57390" w:rsidP="00B604D0">
            <w:pPr>
              <w:numPr>
                <w:ilvl w:val="0"/>
                <w:numId w:val="2"/>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42" w:history="1">
              <w:r w:rsidRPr="00992AF0">
                <w:rPr>
                  <w:rStyle w:val="Hyperlink"/>
                  <w:b/>
                  <w:bCs/>
                </w:rPr>
                <w:t>Work Groups</w:t>
              </w:r>
              <w:r w:rsidRPr="00992AF0">
                <w:rPr>
                  <w:rStyle w:val="Hyperlink"/>
                </w:rPr>
                <w:t>.</w:t>
              </w:r>
            </w:hyperlink>
          </w:p>
          <w:p w14:paraId="4075B093" w14:textId="32895685" w:rsidR="00782515" w:rsidRPr="00782515" w:rsidRDefault="00C57390" w:rsidP="00B604D0">
            <w:pPr>
              <w:pStyle w:val="ListParagraph"/>
              <w:numPr>
                <w:ilvl w:val="0"/>
                <w:numId w:val="2"/>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43" w:history="1">
              <w:r w:rsidRPr="00044F46">
                <w:rPr>
                  <w:rStyle w:val="Hyperlink"/>
                  <w:b/>
                  <w:bCs/>
                </w:rPr>
                <w:t>Engaging Everyone: Creating Accessible, Powerful Social Media Content</w:t>
              </w:r>
            </w:hyperlink>
          </w:p>
        </w:tc>
      </w:tr>
      <w:tr w:rsidR="00C57390" w14:paraId="74239690" w14:textId="77777777" w:rsidTr="00B74480">
        <w:trPr>
          <w:trHeight w:val="656"/>
        </w:trPr>
        <w:tc>
          <w:tcPr>
            <w:tcW w:w="2964" w:type="dxa"/>
          </w:tcPr>
          <w:p w14:paraId="00D2BFC4" w14:textId="384E423D" w:rsidR="00C57390" w:rsidRPr="00CB2B86" w:rsidRDefault="00C57390" w:rsidP="00C57390">
            <w:pPr>
              <w:contextualSpacing/>
              <w:rPr>
                <w:sz w:val="24"/>
                <w:szCs w:val="24"/>
              </w:rPr>
            </w:pPr>
            <w:r>
              <w:rPr>
                <w:sz w:val="24"/>
                <w:szCs w:val="24"/>
              </w:rPr>
              <w:t>Access to Dignity Alliance social media</w:t>
            </w:r>
          </w:p>
        </w:tc>
        <w:tc>
          <w:tcPr>
            <w:tcW w:w="8052" w:type="dxa"/>
            <w:gridSpan w:val="4"/>
          </w:tcPr>
          <w:p w14:paraId="09A5FD30" w14:textId="1A880EE5" w:rsidR="00C57390" w:rsidRDefault="00C57390" w:rsidP="00C57390">
            <w:pPr>
              <w:spacing w:before="100" w:beforeAutospacing="1" w:after="100" w:afterAutospacing="1"/>
              <w:contextualSpacing/>
              <w:rPr>
                <w:color w:val="000000" w:themeColor="text1"/>
              </w:rPr>
            </w:pPr>
            <w:r>
              <w:rPr>
                <w:color w:val="000000" w:themeColor="text1"/>
              </w:rPr>
              <w:t xml:space="preserve">Email: </w:t>
            </w:r>
            <w:hyperlink r:id="rId144" w:history="1">
              <w:r w:rsidRPr="00D63927">
                <w:rPr>
                  <w:rStyle w:val="Hyperlink"/>
                </w:rPr>
                <w:t>info@DignityAllianceMA.org</w:t>
              </w:r>
            </w:hyperlink>
            <w:r>
              <w:rPr>
                <w:color w:val="000000" w:themeColor="text1"/>
              </w:rPr>
              <w:t xml:space="preserve"> </w:t>
            </w:r>
          </w:p>
          <w:p w14:paraId="558861AA" w14:textId="430DF613" w:rsidR="00C57390" w:rsidRDefault="00C57390" w:rsidP="00C57390">
            <w:pPr>
              <w:spacing w:before="100" w:beforeAutospacing="1" w:after="100" w:afterAutospacing="1"/>
              <w:contextualSpacing/>
              <w:rPr>
                <w:color w:val="000000" w:themeColor="text1"/>
              </w:rPr>
            </w:pPr>
            <w:r>
              <w:rPr>
                <w:color w:val="000000" w:themeColor="text1"/>
              </w:rPr>
              <w:t xml:space="preserve">Facebook: </w:t>
            </w:r>
            <w:hyperlink r:id="rId145" w:history="1">
              <w:r w:rsidRPr="00D63927">
                <w:rPr>
                  <w:rStyle w:val="Hyperlink"/>
                </w:rPr>
                <w:t>https://www.facebook.com/DignityAllianceMA/</w:t>
              </w:r>
            </w:hyperlink>
            <w:r>
              <w:rPr>
                <w:color w:val="000000" w:themeColor="text1"/>
              </w:rPr>
              <w:t xml:space="preserve"> </w:t>
            </w:r>
          </w:p>
          <w:p w14:paraId="62B0A59C" w14:textId="7BA04645" w:rsidR="00C57390" w:rsidRDefault="00C57390" w:rsidP="00C57390">
            <w:pPr>
              <w:spacing w:before="100" w:beforeAutospacing="1" w:after="100" w:afterAutospacing="1"/>
              <w:contextualSpacing/>
              <w:rPr>
                <w:color w:val="000000" w:themeColor="text1"/>
              </w:rPr>
            </w:pPr>
            <w:r>
              <w:rPr>
                <w:color w:val="000000" w:themeColor="text1"/>
              </w:rPr>
              <w:t xml:space="preserve">Instagram: </w:t>
            </w:r>
            <w:hyperlink r:id="rId146" w:history="1">
              <w:r w:rsidRPr="00D63927">
                <w:rPr>
                  <w:rStyle w:val="Hyperlink"/>
                </w:rPr>
                <w:t>https://www.instagram.com/dignityalliance/</w:t>
              </w:r>
            </w:hyperlink>
            <w:r>
              <w:rPr>
                <w:color w:val="000000" w:themeColor="text1"/>
              </w:rPr>
              <w:t xml:space="preserve"> </w:t>
            </w:r>
          </w:p>
          <w:p w14:paraId="4EB4AFD7" w14:textId="4EA329FE" w:rsidR="00C57390" w:rsidRDefault="00C57390" w:rsidP="00C57390">
            <w:pPr>
              <w:spacing w:before="100" w:beforeAutospacing="1" w:after="100" w:afterAutospacing="1"/>
              <w:contextualSpacing/>
              <w:rPr>
                <w:color w:val="000000" w:themeColor="text1"/>
              </w:rPr>
            </w:pPr>
            <w:r>
              <w:rPr>
                <w:color w:val="000000" w:themeColor="text1"/>
              </w:rPr>
              <w:t xml:space="preserve">LinkedIn: </w:t>
            </w:r>
            <w:hyperlink r:id="rId147" w:history="1">
              <w:r w:rsidRPr="00D63927">
                <w:rPr>
                  <w:rStyle w:val="Hyperlink"/>
                </w:rPr>
                <w:t>https://www.linkedin.com/company/dignity-alliance-massachusetts</w:t>
              </w:r>
            </w:hyperlink>
            <w:r>
              <w:rPr>
                <w:color w:val="000000" w:themeColor="text1"/>
              </w:rPr>
              <w:t xml:space="preserve"> </w:t>
            </w:r>
          </w:p>
          <w:p w14:paraId="0B24AF83" w14:textId="564863FC" w:rsidR="00C57390" w:rsidRDefault="00C57390" w:rsidP="00C57390">
            <w:pPr>
              <w:spacing w:before="100" w:beforeAutospacing="1" w:after="100" w:afterAutospacing="1"/>
              <w:contextualSpacing/>
              <w:rPr>
                <w:color w:val="000000" w:themeColor="text1"/>
              </w:rPr>
            </w:pPr>
            <w:r>
              <w:rPr>
                <w:color w:val="000000" w:themeColor="text1"/>
              </w:rPr>
              <w:t xml:space="preserve">Twitter: </w:t>
            </w:r>
            <w:hyperlink r:id="rId148" w:history="1">
              <w:r w:rsidRPr="00D63927">
                <w:rPr>
                  <w:rStyle w:val="Hyperlink"/>
                </w:rPr>
                <w:t>https://twitter.com/dignity_ma?s=21</w:t>
              </w:r>
            </w:hyperlink>
            <w:r>
              <w:rPr>
                <w:color w:val="000000" w:themeColor="text1"/>
              </w:rPr>
              <w:t xml:space="preserve"> </w:t>
            </w:r>
          </w:p>
          <w:p w14:paraId="30136C04" w14:textId="4C92E1E5" w:rsidR="00C57390" w:rsidRDefault="00C57390" w:rsidP="00C57390">
            <w:pPr>
              <w:spacing w:before="100" w:beforeAutospacing="1" w:after="100" w:afterAutospacing="1"/>
              <w:contextualSpacing/>
              <w:rPr>
                <w:color w:val="000000" w:themeColor="text1"/>
              </w:rPr>
            </w:pPr>
            <w:r>
              <w:rPr>
                <w:color w:val="000000" w:themeColor="text1"/>
              </w:rPr>
              <w:t xml:space="preserve">Website: </w:t>
            </w:r>
            <w:hyperlink r:id="rId149" w:history="1">
              <w:r w:rsidRPr="00D63927">
                <w:rPr>
                  <w:rStyle w:val="Hyperlink"/>
                </w:rPr>
                <w:t>www.DignityAllianceMA.org</w:t>
              </w:r>
            </w:hyperlink>
            <w:r>
              <w:rPr>
                <w:color w:val="000000" w:themeColor="text1"/>
              </w:rPr>
              <w:t xml:space="preserve"> </w:t>
            </w:r>
          </w:p>
        </w:tc>
      </w:tr>
      <w:tr w:rsidR="00DA5ED7" w:rsidRPr="00FD298F" w14:paraId="38FCC33F" w14:textId="77777777" w:rsidTr="00487524">
        <w:tc>
          <w:tcPr>
            <w:tcW w:w="2964" w:type="dxa"/>
            <w:vMerge w:val="restart"/>
          </w:tcPr>
          <w:p w14:paraId="359BEA3F" w14:textId="77777777" w:rsidR="00C57390" w:rsidRPr="004E6303" w:rsidRDefault="00C57390" w:rsidP="00C57390">
            <w:pPr>
              <w:rPr>
                <w:b/>
                <w:bCs/>
                <w:sz w:val="24"/>
                <w:szCs w:val="24"/>
              </w:rPr>
            </w:pPr>
            <w:r w:rsidRPr="004E6303">
              <w:rPr>
                <w:b/>
                <w:bCs/>
                <w:sz w:val="24"/>
                <w:szCs w:val="24"/>
              </w:rPr>
              <w:t>Participation opportunities with Dignity Alliance Massachusetts</w:t>
            </w:r>
          </w:p>
          <w:p w14:paraId="0BDA3CB1" w14:textId="77777777" w:rsidR="00C57390" w:rsidRDefault="00C57390" w:rsidP="00C57390">
            <w:pPr>
              <w:rPr>
                <w:sz w:val="24"/>
                <w:szCs w:val="24"/>
              </w:rPr>
            </w:pPr>
          </w:p>
          <w:p w14:paraId="5A981B33" w14:textId="77777777" w:rsidR="00C57390" w:rsidRDefault="00C57390" w:rsidP="00C57390">
            <w:pPr>
              <w:rPr>
                <w:sz w:val="24"/>
                <w:szCs w:val="24"/>
              </w:rPr>
            </w:pPr>
            <w:r>
              <w:rPr>
                <w:sz w:val="24"/>
                <w:szCs w:val="24"/>
              </w:rPr>
              <w:t>Most workgroups meet bi-weekly via Zoom.</w:t>
            </w:r>
          </w:p>
          <w:p w14:paraId="11D2FBD6" w14:textId="77777777" w:rsidR="00C57390" w:rsidRDefault="00C57390" w:rsidP="00C57390">
            <w:pPr>
              <w:rPr>
                <w:sz w:val="24"/>
                <w:szCs w:val="24"/>
              </w:rPr>
            </w:pPr>
          </w:p>
          <w:p w14:paraId="05F1D3EB" w14:textId="1C900A43" w:rsidR="00C57390" w:rsidRPr="00FD298F" w:rsidRDefault="00C57390" w:rsidP="00C57390">
            <w:pPr>
              <w:rPr>
                <w:sz w:val="24"/>
                <w:szCs w:val="24"/>
              </w:rPr>
            </w:pPr>
            <w:r>
              <w:rPr>
                <w:sz w:val="24"/>
                <w:szCs w:val="24"/>
              </w:rPr>
              <w:t>Please contact workgroup lead for more information</w:t>
            </w:r>
          </w:p>
        </w:tc>
        <w:tc>
          <w:tcPr>
            <w:tcW w:w="2724" w:type="dxa"/>
            <w:vAlign w:val="center"/>
          </w:tcPr>
          <w:p w14:paraId="60889587" w14:textId="390C9B16" w:rsidR="00C57390" w:rsidRPr="004E6303" w:rsidRDefault="00C57390" w:rsidP="00C57390">
            <w:pPr>
              <w:rPr>
                <w:b/>
                <w:bCs/>
              </w:rPr>
            </w:pPr>
            <w:r w:rsidRPr="004E6303">
              <w:rPr>
                <w:b/>
                <w:bCs/>
              </w:rPr>
              <w:t>Workgroup</w:t>
            </w:r>
          </w:p>
        </w:tc>
        <w:tc>
          <w:tcPr>
            <w:tcW w:w="1568" w:type="dxa"/>
            <w:gridSpan w:val="2"/>
            <w:vAlign w:val="center"/>
          </w:tcPr>
          <w:p w14:paraId="72DD4C48" w14:textId="4EE277CB" w:rsidR="00C57390" w:rsidRPr="004E6303" w:rsidRDefault="00C57390" w:rsidP="00C57390">
            <w:pPr>
              <w:rPr>
                <w:b/>
                <w:bCs/>
              </w:rPr>
            </w:pPr>
            <w:r w:rsidRPr="004E6303">
              <w:rPr>
                <w:b/>
                <w:bCs/>
              </w:rPr>
              <w:t>Workgroup lead</w:t>
            </w:r>
          </w:p>
        </w:tc>
        <w:tc>
          <w:tcPr>
            <w:tcW w:w="3760" w:type="dxa"/>
            <w:vAlign w:val="center"/>
          </w:tcPr>
          <w:p w14:paraId="295B9200" w14:textId="53BCFC27" w:rsidR="00C57390" w:rsidRPr="004E6303" w:rsidRDefault="00C57390" w:rsidP="00C57390">
            <w:pPr>
              <w:rPr>
                <w:b/>
                <w:bCs/>
              </w:rPr>
            </w:pPr>
            <w:r w:rsidRPr="004E6303">
              <w:rPr>
                <w:b/>
                <w:bCs/>
              </w:rPr>
              <w:t>Email</w:t>
            </w:r>
          </w:p>
        </w:tc>
      </w:tr>
      <w:tr w:rsidR="00DA5ED7" w:rsidRPr="00FD298F" w14:paraId="5BBBB33E" w14:textId="77777777" w:rsidTr="00487524">
        <w:tc>
          <w:tcPr>
            <w:tcW w:w="2964" w:type="dxa"/>
            <w:vMerge/>
          </w:tcPr>
          <w:p w14:paraId="3C114476" w14:textId="77777777" w:rsidR="00C57390" w:rsidRDefault="00C57390" w:rsidP="00C57390">
            <w:pPr>
              <w:rPr>
                <w:sz w:val="24"/>
                <w:szCs w:val="24"/>
              </w:rPr>
            </w:pPr>
          </w:p>
        </w:tc>
        <w:tc>
          <w:tcPr>
            <w:tcW w:w="2724" w:type="dxa"/>
          </w:tcPr>
          <w:p w14:paraId="7D7C3104" w14:textId="217E5DC7" w:rsidR="00C57390" w:rsidRPr="00FD298F" w:rsidRDefault="00C57390" w:rsidP="00C57390">
            <w:r>
              <w:t>General Membership</w:t>
            </w:r>
          </w:p>
        </w:tc>
        <w:tc>
          <w:tcPr>
            <w:tcW w:w="1568" w:type="dxa"/>
            <w:gridSpan w:val="2"/>
          </w:tcPr>
          <w:p w14:paraId="6BC62948" w14:textId="77777777" w:rsidR="00C57390" w:rsidRDefault="00C57390" w:rsidP="00C57390">
            <w:r>
              <w:t>Bill Henning</w:t>
            </w:r>
          </w:p>
          <w:p w14:paraId="2071519A" w14:textId="5945349C" w:rsidR="00C57390" w:rsidRPr="00FD298F" w:rsidRDefault="00C57390" w:rsidP="00C57390">
            <w:r>
              <w:t>Paul Lanzikos</w:t>
            </w:r>
          </w:p>
        </w:tc>
        <w:tc>
          <w:tcPr>
            <w:tcW w:w="3760" w:type="dxa"/>
          </w:tcPr>
          <w:p w14:paraId="56D268E5" w14:textId="51E59E8D" w:rsidR="00C57390" w:rsidRDefault="002A7C71" w:rsidP="00C57390">
            <w:hyperlink r:id="rId150" w:history="1">
              <w:r w:rsidR="00C57390" w:rsidRPr="00F344A9">
                <w:rPr>
                  <w:rStyle w:val="Hyperlink"/>
                </w:rPr>
                <w:t>bhenning@bostoncil.org</w:t>
              </w:r>
            </w:hyperlink>
          </w:p>
          <w:p w14:paraId="36545132" w14:textId="5FE55578" w:rsidR="00C57390" w:rsidRPr="00FD298F" w:rsidRDefault="002A7C71" w:rsidP="00C57390">
            <w:hyperlink r:id="rId151" w:history="1">
              <w:r w:rsidR="00C57390" w:rsidRPr="00F344A9">
                <w:rPr>
                  <w:rStyle w:val="Hyperlink"/>
                </w:rPr>
                <w:t>paul.lanzikos@gmail.com</w:t>
              </w:r>
            </w:hyperlink>
            <w:r w:rsidR="00C57390">
              <w:t xml:space="preserve"> </w:t>
            </w:r>
          </w:p>
        </w:tc>
      </w:tr>
      <w:tr w:rsidR="00DA5ED7" w:rsidRPr="00FD298F" w14:paraId="51073F81" w14:textId="77777777" w:rsidTr="00487524">
        <w:tc>
          <w:tcPr>
            <w:tcW w:w="2964" w:type="dxa"/>
            <w:vMerge/>
          </w:tcPr>
          <w:p w14:paraId="745B18D8" w14:textId="77777777" w:rsidR="00C57390" w:rsidRDefault="00C57390" w:rsidP="00C57390">
            <w:pPr>
              <w:rPr>
                <w:sz w:val="24"/>
                <w:szCs w:val="24"/>
              </w:rPr>
            </w:pPr>
          </w:p>
        </w:tc>
        <w:tc>
          <w:tcPr>
            <w:tcW w:w="2724" w:type="dxa"/>
          </w:tcPr>
          <w:p w14:paraId="65D5104D" w14:textId="7D2FE24B" w:rsidR="00C57390" w:rsidRDefault="00C57390" w:rsidP="00C57390">
            <w:r>
              <w:t>Behavioral Health</w:t>
            </w:r>
          </w:p>
        </w:tc>
        <w:tc>
          <w:tcPr>
            <w:tcW w:w="1568" w:type="dxa"/>
            <w:gridSpan w:val="2"/>
          </w:tcPr>
          <w:p w14:paraId="39DF414D" w14:textId="20131C68" w:rsidR="00C57390" w:rsidRDefault="00C57390" w:rsidP="00C57390">
            <w:r>
              <w:t>Frank Baskin</w:t>
            </w:r>
          </w:p>
        </w:tc>
        <w:tc>
          <w:tcPr>
            <w:tcW w:w="3760" w:type="dxa"/>
          </w:tcPr>
          <w:p w14:paraId="44D8ECF5" w14:textId="1295A1E5" w:rsidR="00C57390" w:rsidRDefault="002A7C71" w:rsidP="00C57390">
            <w:hyperlink r:id="rId152" w:history="1">
              <w:r w:rsidR="00C57390" w:rsidRPr="00F344A9">
                <w:rPr>
                  <w:rStyle w:val="Hyperlink"/>
                </w:rPr>
                <w:t>baskinfrank19@gmail.com</w:t>
              </w:r>
            </w:hyperlink>
            <w:r w:rsidR="00C57390">
              <w:t xml:space="preserve"> </w:t>
            </w:r>
          </w:p>
        </w:tc>
      </w:tr>
      <w:tr w:rsidR="00DA5ED7" w:rsidRPr="00FD298F" w14:paraId="794233A0" w14:textId="77777777" w:rsidTr="00487524">
        <w:tc>
          <w:tcPr>
            <w:tcW w:w="2964" w:type="dxa"/>
            <w:vMerge/>
          </w:tcPr>
          <w:p w14:paraId="1E1C232A" w14:textId="77777777" w:rsidR="00C57390" w:rsidRDefault="00C57390" w:rsidP="00C57390">
            <w:pPr>
              <w:rPr>
                <w:sz w:val="24"/>
                <w:szCs w:val="24"/>
              </w:rPr>
            </w:pPr>
          </w:p>
        </w:tc>
        <w:tc>
          <w:tcPr>
            <w:tcW w:w="2724" w:type="dxa"/>
          </w:tcPr>
          <w:p w14:paraId="387DB9EE" w14:textId="0E853DFB" w:rsidR="00C57390" w:rsidRDefault="00C57390" w:rsidP="00C57390">
            <w:r>
              <w:t>Communications</w:t>
            </w:r>
          </w:p>
        </w:tc>
        <w:tc>
          <w:tcPr>
            <w:tcW w:w="1568" w:type="dxa"/>
            <w:gridSpan w:val="2"/>
          </w:tcPr>
          <w:p w14:paraId="7193CE8E" w14:textId="77777777" w:rsidR="00C57390" w:rsidRDefault="00C57390" w:rsidP="00C57390">
            <w:r>
              <w:t>Pricilla O’Reilly</w:t>
            </w:r>
          </w:p>
          <w:p w14:paraId="174DC3E8" w14:textId="77777777" w:rsidR="00C57390" w:rsidRDefault="00C57390" w:rsidP="00C57390">
            <w:r>
              <w:t>Samantha VanSchoick</w:t>
            </w:r>
          </w:p>
          <w:p w14:paraId="4A52B7BA" w14:textId="5B126030" w:rsidR="00C57390" w:rsidRDefault="00C57390" w:rsidP="00C57390">
            <w:r>
              <w:t>Lachlan Forrow</w:t>
            </w:r>
          </w:p>
        </w:tc>
        <w:tc>
          <w:tcPr>
            <w:tcW w:w="3760" w:type="dxa"/>
          </w:tcPr>
          <w:p w14:paraId="0E3EBAE0" w14:textId="3E0B3982" w:rsidR="00C57390" w:rsidRDefault="002A7C71" w:rsidP="00C57390">
            <w:hyperlink r:id="rId153" w:history="1">
              <w:r w:rsidR="00C57390" w:rsidRPr="00F344A9">
                <w:rPr>
                  <w:rStyle w:val="Hyperlink"/>
                </w:rPr>
                <w:t>prisoreilly@gmail.com</w:t>
              </w:r>
            </w:hyperlink>
            <w:r w:rsidR="00C57390">
              <w:t xml:space="preserve"> </w:t>
            </w:r>
          </w:p>
          <w:p w14:paraId="220BDDE4" w14:textId="77777777" w:rsidR="00C57390" w:rsidRDefault="002A7C71" w:rsidP="00C57390">
            <w:hyperlink r:id="rId154" w:history="1">
              <w:r w:rsidR="00C57390" w:rsidRPr="00F344A9">
                <w:rPr>
                  <w:rStyle w:val="Hyperlink"/>
                </w:rPr>
                <w:t>svanschoick@cil.org</w:t>
              </w:r>
            </w:hyperlink>
            <w:r w:rsidR="00C57390">
              <w:t xml:space="preserve"> </w:t>
            </w:r>
          </w:p>
          <w:p w14:paraId="5452818E" w14:textId="77777777" w:rsidR="00C57390" w:rsidRDefault="00C57390" w:rsidP="00C57390"/>
          <w:p w14:paraId="625F335C" w14:textId="6412F2FE" w:rsidR="00C57390" w:rsidRDefault="002A7C71" w:rsidP="00C57390">
            <w:hyperlink r:id="rId155" w:history="1">
              <w:r w:rsidR="00C57390" w:rsidRPr="001B4A69">
                <w:rPr>
                  <w:rStyle w:val="Hyperlink"/>
                </w:rPr>
                <w:t>lforrow@bidmc.harvard.edu</w:t>
              </w:r>
            </w:hyperlink>
          </w:p>
        </w:tc>
      </w:tr>
      <w:tr w:rsidR="00DA5ED7" w:rsidRPr="00FD298F" w14:paraId="4D40B417" w14:textId="77777777" w:rsidTr="00487524">
        <w:tc>
          <w:tcPr>
            <w:tcW w:w="2964" w:type="dxa"/>
            <w:vMerge/>
          </w:tcPr>
          <w:p w14:paraId="0CCC04EE" w14:textId="77777777" w:rsidR="00C57390" w:rsidRDefault="00C57390" w:rsidP="00C57390">
            <w:pPr>
              <w:rPr>
                <w:sz w:val="24"/>
                <w:szCs w:val="24"/>
              </w:rPr>
            </w:pPr>
          </w:p>
        </w:tc>
        <w:tc>
          <w:tcPr>
            <w:tcW w:w="2724" w:type="dxa"/>
          </w:tcPr>
          <w:p w14:paraId="09E5D769" w14:textId="3CF2E410" w:rsidR="00C57390" w:rsidRDefault="00C57390" w:rsidP="00C57390">
            <w:r>
              <w:t>Facilities (Nursing homes, rest homes, assisted living)</w:t>
            </w:r>
          </w:p>
        </w:tc>
        <w:tc>
          <w:tcPr>
            <w:tcW w:w="1568" w:type="dxa"/>
            <w:gridSpan w:val="2"/>
          </w:tcPr>
          <w:p w14:paraId="51858C6B" w14:textId="1A95D061" w:rsidR="00C57390" w:rsidRDefault="00C57390" w:rsidP="00C57390">
            <w:r>
              <w:t>Arlene Germain</w:t>
            </w:r>
          </w:p>
        </w:tc>
        <w:tc>
          <w:tcPr>
            <w:tcW w:w="3760" w:type="dxa"/>
          </w:tcPr>
          <w:p w14:paraId="0B68C455" w14:textId="40674668" w:rsidR="00C57390" w:rsidRDefault="002A7C71" w:rsidP="00C57390">
            <w:hyperlink r:id="rId156" w:history="1">
              <w:r w:rsidR="00C57390" w:rsidRPr="00F344A9">
                <w:rPr>
                  <w:rStyle w:val="Hyperlink"/>
                </w:rPr>
                <w:t>agermain@manhr.org</w:t>
              </w:r>
            </w:hyperlink>
            <w:r w:rsidR="00C57390">
              <w:t xml:space="preserve"> </w:t>
            </w:r>
          </w:p>
        </w:tc>
      </w:tr>
      <w:tr w:rsidR="00DA5ED7" w:rsidRPr="00FD298F" w14:paraId="0FA3D39B" w14:textId="77777777" w:rsidTr="00487524">
        <w:tc>
          <w:tcPr>
            <w:tcW w:w="2964" w:type="dxa"/>
            <w:vMerge/>
          </w:tcPr>
          <w:p w14:paraId="4649AD92" w14:textId="77777777" w:rsidR="00C57390" w:rsidRDefault="00C57390" w:rsidP="00C57390">
            <w:pPr>
              <w:rPr>
                <w:sz w:val="24"/>
                <w:szCs w:val="24"/>
              </w:rPr>
            </w:pPr>
          </w:p>
        </w:tc>
        <w:tc>
          <w:tcPr>
            <w:tcW w:w="2724" w:type="dxa"/>
          </w:tcPr>
          <w:p w14:paraId="1394A45E" w14:textId="3CBE60D0" w:rsidR="00C57390" w:rsidRDefault="00C57390" w:rsidP="00C57390">
            <w:r>
              <w:t>Home and Community Based Services</w:t>
            </w:r>
          </w:p>
        </w:tc>
        <w:tc>
          <w:tcPr>
            <w:tcW w:w="1568" w:type="dxa"/>
            <w:gridSpan w:val="2"/>
          </w:tcPr>
          <w:p w14:paraId="487253F5" w14:textId="3583EB7F" w:rsidR="00C57390" w:rsidRDefault="00C57390" w:rsidP="00C57390">
            <w:r>
              <w:t>Meg Coffin</w:t>
            </w:r>
          </w:p>
        </w:tc>
        <w:tc>
          <w:tcPr>
            <w:tcW w:w="3760" w:type="dxa"/>
          </w:tcPr>
          <w:p w14:paraId="650BC57A" w14:textId="168927E3" w:rsidR="00C57390" w:rsidRDefault="002A7C71" w:rsidP="00C57390">
            <w:hyperlink r:id="rId157" w:history="1">
              <w:r w:rsidR="00C57390" w:rsidRPr="00F344A9">
                <w:rPr>
                  <w:rStyle w:val="Hyperlink"/>
                </w:rPr>
                <w:t>mcoffin@centerlw.org</w:t>
              </w:r>
            </w:hyperlink>
            <w:r w:rsidR="00C57390">
              <w:t xml:space="preserve"> </w:t>
            </w:r>
          </w:p>
        </w:tc>
      </w:tr>
      <w:tr w:rsidR="00DA5ED7" w:rsidRPr="00FD298F" w14:paraId="3352F853" w14:textId="77777777" w:rsidTr="00487524">
        <w:tc>
          <w:tcPr>
            <w:tcW w:w="2964" w:type="dxa"/>
            <w:vMerge/>
          </w:tcPr>
          <w:p w14:paraId="1AF9A592" w14:textId="77777777" w:rsidR="00C57390" w:rsidRDefault="00C57390" w:rsidP="00C57390">
            <w:pPr>
              <w:rPr>
                <w:sz w:val="24"/>
                <w:szCs w:val="24"/>
              </w:rPr>
            </w:pPr>
          </w:p>
        </w:tc>
        <w:tc>
          <w:tcPr>
            <w:tcW w:w="2724" w:type="dxa"/>
          </w:tcPr>
          <w:p w14:paraId="765197B8" w14:textId="1EA628FB" w:rsidR="00C57390" w:rsidRDefault="00C57390" w:rsidP="00C57390">
            <w:r>
              <w:t>Housing</w:t>
            </w:r>
          </w:p>
        </w:tc>
        <w:tc>
          <w:tcPr>
            <w:tcW w:w="1568" w:type="dxa"/>
            <w:gridSpan w:val="2"/>
          </w:tcPr>
          <w:p w14:paraId="33366B33" w14:textId="02C58481" w:rsidR="00C57390" w:rsidRDefault="00C57390" w:rsidP="00C57390">
            <w:r>
              <w:t>Shaya French</w:t>
            </w:r>
          </w:p>
        </w:tc>
        <w:tc>
          <w:tcPr>
            <w:tcW w:w="3760" w:type="dxa"/>
          </w:tcPr>
          <w:p w14:paraId="49BB5905" w14:textId="2E073060" w:rsidR="00C57390" w:rsidRDefault="002A7C71" w:rsidP="00C57390">
            <w:hyperlink r:id="rId158" w:history="1">
              <w:r w:rsidR="00C57390" w:rsidRPr="00F344A9">
                <w:rPr>
                  <w:rStyle w:val="Hyperlink"/>
                </w:rPr>
                <w:t>sfrench@bostoncil.org</w:t>
              </w:r>
            </w:hyperlink>
            <w:r w:rsidR="00C57390">
              <w:t xml:space="preserve"> </w:t>
            </w:r>
          </w:p>
        </w:tc>
      </w:tr>
      <w:tr w:rsidR="00DA5ED7" w:rsidRPr="00FD298F" w14:paraId="221DFD78" w14:textId="77777777" w:rsidTr="00487524">
        <w:tc>
          <w:tcPr>
            <w:tcW w:w="2964" w:type="dxa"/>
            <w:vMerge/>
          </w:tcPr>
          <w:p w14:paraId="110D4406" w14:textId="77777777" w:rsidR="00C57390" w:rsidRDefault="00C57390" w:rsidP="00C57390">
            <w:pPr>
              <w:rPr>
                <w:sz w:val="24"/>
                <w:szCs w:val="24"/>
              </w:rPr>
            </w:pPr>
          </w:p>
        </w:tc>
        <w:tc>
          <w:tcPr>
            <w:tcW w:w="2724" w:type="dxa"/>
          </w:tcPr>
          <w:p w14:paraId="44F752AD" w14:textId="1E922E8F" w:rsidR="00C57390" w:rsidRDefault="00C57390" w:rsidP="00C57390">
            <w:r>
              <w:t>Legislative</w:t>
            </w:r>
          </w:p>
        </w:tc>
        <w:tc>
          <w:tcPr>
            <w:tcW w:w="1568" w:type="dxa"/>
            <w:gridSpan w:val="2"/>
          </w:tcPr>
          <w:p w14:paraId="5F2B8F09" w14:textId="123A1DB3" w:rsidR="00C57390" w:rsidRDefault="00C57390" w:rsidP="00C57390">
            <w:r>
              <w:t>Richard Moore</w:t>
            </w:r>
          </w:p>
        </w:tc>
        <w:tc>
          <w:tcPr>
            <w:tcW w:w="3760" w:type="dxa"/>
          </w:tcPr>
          <w:p w14:paraId="251B4475" w14:textId="73DB0E5D" w:rsidR="00C57390" w:rsidRDefault="002A7C71" w:rsidP="00C57390">
            <w:hyperlink r:id="rId159" w:history="1">
              <w:r w:rsidR="00C57390" w:rsidRPr="00F344A9">
                <w:rPr>
                  <w:rStyle w:val="Hyperlink"/>
                </w:rPr>
                <w:t>rmoore8743@charter.net</w:t>
              </w:r>
            </w:hyperlink>
            <w:r w:rsidR="00C57390">
              <w:t xml:space="preserve"> </w:t>
            </w:r>
          </w:p>
        </w:tc>
      </w:tr>
      <w:tr w:rsidR="00DA5ED7" w:rsidRPr="00FD298F" w14:paraId="1A8626C6" w14:textId="77777777" w:rsidTr="00487524">
        <w:tc>
          <w:tcPr>
            <w:tcW w:w="2964" w:type="dxa"/>
            <w:vMerge/>
          </w:tcPr>
          <w:p w14:paraId="1CD43EEA" w14:textId="77777777" w:rsidR="00C57390" w:rsidRDefault="00C57390" w:rsidP="00C57390">
            <w:pPr>
              <w:rPr>
                <w:sz w:val="24"/>
                <w:szCs w:val="24"/>
              </w:rPr>
            </w:pPr>
          </w:p>
        </w:tc>
        <w:tc>
          <w:tcPr>
            <w:tcW w:w="2724" w:type="dxa"/>
          </w:tcPr>
          <w:p w14:paraId="157E5EB8" w14:textId="3E802ADB" w:rsidR="00C57390" w:rsidRDefault="00C57390" w:rsidP="00C57390">
            <w:r>
              <w:t>Topical Conversations</w:t>
            </w:r>
          </w:p>
        </w:tc>
        <w:tc>
          <w:tcPr>
            <w:tcW w:w="1568" w:type="dxa"/>
            <w:gridSpan w:val="2"/>
          </w:tcPr>
          <w:p w14:paraId="2C0465CD" w14:textId="573F0FA3" w:rsidR="00C57390" w:rsidRDefault="00C57390" w:rsidP="00C57390">
            <w:r>
              <w:t>Lachan Forrow</w:t>
            </w:r>
          </w:p>
        </w:tc>
        <w:tc>
          <w:tcPr>
            <w:tcW w:w="3760" w:type="dxa"/>
          </w:tcPr>
          <w:p w14:paraId="3FC242B6" w14:textId="15796434" w:rsidR="00C57390" w:rsidRDefault="002A7C71" w:rsidP="00C57390">
            <w:hyperlink r:id="rId160" w:history="1">
              <w:r w:rsidR="00C57390" w:rsidRPr="00F344A9">
                <w:rPr>
                  <w:rStyle w:val="Hyperlink"/>
                </w:rPr>
                <w:t>lforrow@bidmc.harvard.edu</w:t>
              </w:r>
            </w:hyperlink>
            <w:r w:rsidR="00C57390">
              <w:t xml:space="preserve"> </w:t>
            </w:r>
          </w:p>
        </w:tc>
      </w:tr>
      <w:tr w:rsidR="00DA5ED7" w:rsidRPr="00FD298F" w14:paraId="495294DD" w14:textId="77777777" w:rsidTr="00487524">
        <w:tc>
          <w:tcPr>
            <w:tcW w:w="2964" w:type="dxa"/>
            <w:vMerge/>
          </w:tcPr>
          <w:p w14:paraId="4C64F632" w14:textId="77777777" w:rsidR="00C57390" w:rsidRDefault="00C57390" w:rsidP="00C57390">
            <w:pPr>
              <w:rPr>
                <w:sz w:val="24"/>
                <w:szCs w:val="24"/>
              </w:rPr>
            </w:pPr>
          </w:p>
        </w:tc>
        <w:tc>
          <w:tcPr>
            <w:tcW w:w="2724" w:type="dxa"/>
          </w:tcPr>
          <w:p w14:paraId="5845B733" w14:textId="63E288F1" w:rsidR="00C57390" w:rsidRDefault="00C57390" w:rsidP="00C57390">
            <w:r>
              <w:t>Veteran Services</w:t>
            </w:r>
          </w:p>
        </w:tc>
        <w:tc>
          <w:tcPr>
            <w:tcW w:w="1568" w:type="dxa"/>
            <w:gridSpan w:val="2"/>
          </w:tcPr>
          <w:p w14:paraId="059213F8" w14:textId="7F87B0D1" w:rsidR="00C57390" w:rsidRDefault="00C57390" w:rsidP="00C57390">
            <w:r>
              <w:t>James Lomastro</w:t>
            </w:r>
          </w:p>
        </w:tc>
        <w:tc>
          <w:tcPr>
            <w:tcW w:w="3760" w:type="dxa"/>
          </w:tcPr>
          <w:p w14:paraId="5014CEE9" w14:textId="0A81D5DB" w:rsidR="00C57390" w:rsidRDefault="002A7C71" w:rsidP="00C57390">
            <w:hyperlink r:id="rId161" w:history="1">
              <w:r w:rsidR="00C57390" w:rsidRPr="00CF68E8">
                <w:rPr>
                  <w:rStyle w:val="Hyperlink"/>
                </w:rPr>
                <w:t>jimlomastro@comcast.net</w:t>
              </w:r>
            </w:hyperlink>
            <w:r w:rsidR="00C57390">
              <w:t xml:space="preserve"> </w:t>
            </w:r>
          </w:p>
        </w:tc>
      </w:tr>
      <w:tr w:rsidR="00C57390" w:rsidRPr="00FD298F" w14:paraId="2AFEA188" w14:textId="77777777" w:rsidTr="00B74480">
        <w:tc>
          <w:tcPr>
            <w:tcW w:w="2964" w:type="dxa"/>
          </w:tcPr>
          <w:p w14:paraId="1DB7D3C3" w14:textId="10045491" w:rsidR="00C57390" w:rsidRPr="004E6303" w:rsidRDefault="00C57390" w:rsidP="00C57390">
            <w:pPr>
              <w:rPr>
                <w:b/>
                <w:bCs/>
                <w:sz w:val="24"/>
                <w:szCs w:val="24"/>
              </w:rPr>
            </w:pPr>
            <w:r w:rsidRPr="004E6303">
              <w:rPr>
                <w:b/>
                <w:bCs/>
                <w:i/>
                <w:iCs/>
                <w:sz w:val="24"/>
                <w:szCs w:val="24"/>
              </w:rPr>
              <w:t xml:space="preserve">The </w:t>
            </w:r>
            <w:r w:rsidR="00A60F3E">
              <w:rPr>
                <w:b/>
                <w:bCs/>
                <w:i/>
                <w:iCs/>
                <w:sz w:val="24"/>
                <w:szCs w:val="24"/>
              </w:rPr>
              <w:t>Dignity</w:t>
            </w:r>
            <w:r w:rsidRPr="004E6303">
              <w:rPr>
                <w:b/>
                <w:bCs/>
                <w:i/>
                <w:iCs/>
                <w:sz w:val="24"/>
                <w:szCs w:val="24"/>
              </w:rPr>
              <w:t xml:space="preserve"> Digest</w:t>
            </w:r>
          </w:p>
        </w:tc>
        <w:tc>
          <w:tcPr>
            <w:tcW w:w="8052" w:type="dxa"/>
            <w:gridSpan w:val="4"/>
          </w:tcPr>
          <w:p w14:paraId="09C92456" w14:textId="77777777" w:rsidR="00C57390" w:rsidRDefault="00C57390" w:rsidP="00C57390">
            <w:pPr>
              <w:rPr>
                <w:i/>
                <w:iCs/>
                <w:sz w:val="24"/>
                <w:szCs w:val="24"/>
              </w:rPr>
            </w:pPr>
            <w:r>
              <w:t xml:space="preserve">For a free weekly subscription to </w:t>
            </w:r>
            <w:r>
              <w:rPr>
                <w:i/>
                <w:iCs/>
                <w:sz w:val="24"/>
                <w:szCs w:val="24"/>
              </w:rPr>
              <w:t>The Dignity Digest:</w:t>
            </w:r>
          </w:p>
          <w:p w14:paraId="0483A554" w14:textId="77777777" w:rsidR="00C57390" w:rsidRDefault="002A7C71" w:rsidP="00C57390">
            <w:hyperlink r:id="rId162" w:history="1">
              <w:r w:rsidR="00C57390" w:rsidRPr="00F344A9">
                <w:rPr>
                  <w:rStyle w:val="Hyperlink"/>
                </w:rPr>
                <w:t>https://dignityalliancema.org/contact/sign-up-for-emails/</w:t>
              </w:r>
            </w:hyperlink>
            <w:r w:rsidR="00C57390">
              <w:t xml:space="preserve"> </w:t>
            </w:r>
          </w:p>
          <w:p w14:paraId="496A2FD4" w14:textId="77777777" w:rsidR="00C57390" w:rsidRDefault="00C57390" w:rsidP="00C57390">
            <w:r>
              <w:t>Editor: Paul Lanzikos</w:t>
            </w:r>
          </w:p>
          <w:p w14:paraId="09B9A738" w14:textId="77777777" w:rsidR="00C57390" w:rsidRDefault="00C57390" w:rsidP="00C57390">
            <w:r>
              <w:t>Primary contributor: Sandy Novack</w:t>
            </w:r>
          </w:p>
          <w:p w14:paraId="3043902B" w14:textId="3250C299" w:rsidR="00C57390" w:rsidRPr="004E6303" w:rsidRDefault="00C57390" w:rsidP="00C57390">
            <w:r>
              <w:t>MailChimp Specialist: Sue Rorke</w:t>
            </w:r>
          </w:p>
        </w:tc>
      </w:tr>
      <w:tr w:rsidR="00C57390" w:rsidRPr="00FD298F" w14:paraId="283B451A" w14:textId="77777777" w:rsidTr="00B74480">
        <w:tc>
          <w:tcPr>
            <w:tcW w:w="2964" w:type="dxa"/>
          </w:tcPr>
          <w:p w14:paraId="1C543F3E" w14:textId="4E5501D4" w:rsidR="00C57390" w:rsidRPr="00FD298F" w:rsidRDefault="00C57390" w:rsidP="00C57390">
            <w:pPr>
              <w:rPr>
                <w:sz w:val="24"/>
                <w:szCs w:val="24"/>
              </w:rPr>
            </w:pPr>
            <w:r w:rsidRPr="00FD298F">
              <w:rPr>
                <w:sz w:val="24"/>
                <w:szCs w:val="24"/>
              </w:rPr>
              <w:t>Note of thanks</w:t>
            </w:r>
          </w:p>
        </w:tc>
        <w:tc>
          <w:tcPr>
            <w:tcW w:w="8052" w:type="dxa"/>
            <w:gridSpan w:val="4"/>
          </w:tcPr>
          <w:p w14:paraId="65BEDF62" w14:textId="77777777" w:rsidR="00C57390" w:rsidRPr="00547A8B" w:rsidRDefault="00C57390" w:rsidP="00C57390">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7671CEAF" w14:textId="50F58263" w:rsidR="00B8456E" w:rsidRDefault="00A114EB" w:rsidP="00C57390">
            <w:pPr>
              <w:pStyle w:val="ListParagraph"/>
              <w:numPr>
                <w:ilvl w:val="0"/>
                <w:numId w:val="9"/>
              </w:numPr>
            </w:pPr>
            <w:r>
              <w:t>Wynn Gerhard</w:t>
            </w:r>
          </w:p>
          <w:p w14:paraId="7597E78E" w14:textId="6720D415" w:rsidR="00A114EB" w:rsidRDefault="00A114EB" w:rsidP="00C57390">
            <w:pPr>
              <w:pStyle w:val="ListParagraph"/>
              <w:numPr>
                <w:ilvl w:val="0"/>
                <w:numId w:val="9"/>
              </w:numPr>
            </w:pPr>
            <w:r>
              <w:t>Bill Henning</w:t>
            </w:r>
          </w:p>
          <w:p w14:paraId="5240E4FD" w14:textId="64F06C26" w:rsidR="00C57390" w:rsidRPr="007A14CD" w:rsidRDefault="00C57390" w:rsidP="00B8456E">
            <w:r w:rsidRPr="00FD298F">
              <w:t>Special thanks to Paul Spooner  with the MetroWest Center for Independent Living for</w:t>
            </w:r>
            <w:r>
              <w:t xml:space="preserve"> </w:t>
            </w:r>
            <w:r w:rsidRPr="00FD298F">
              <w:t xml:space="preserve">assistance with the website and MailChimp versions of </w:t>
            </w:r>
            <w:r w:rsidRPr="00B8456E">
              <w:rPr>
                <w:i/>
                <w:iCs/>
              </w:rPr>
              <w:t>The Dignity Digest.</w:t>
            </w:r>
          </w:p>
          <w:p w14:paraId="670AE68B" w14:textId="1E9D9880" w:rsidR="00C57390" w:rsidRPr="00FD298F" w:rsidRDefault="00C57390" w:rsidP="00C57390">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63" w:history="1">
              <w:r w:rsidRPr="00FD298F">
                <w:rPr>
                  <w:rStyle w:val="Hyperlink"/>
                  <w:i/>
                  <w:iCs/>
                  <w:color w:val="auto"/>
                </w:rPr>
                <w:t>paul.lanzikos@gmail.com</w:t>
              </w:r>
            </w:hyperlink>
            <w:r w:rsidRPr="00FD298F">
              <w:rPr>
                <w:i/>
                <w:iCs/>
              </w:rPr>
              <w:t>.</w:t>
            </w:r>
          </w:p>
        </w:tc>
      </w:tr>
      <w:tr w:rsidR="00C57390" w:rsidRPr="00FD298F" w14:paraId="0702A94F" w14:textId="77777777" w:rsidTr="00DA5ED7">
        <w:trPr>
          <w:trHeight w:val="692"/>
        </w:trPr>
        <w:tc>
          <w:tcPr>
            <w:tcW w:w="11016" w:type="dxa"/>
            <w:gridSpan w:val="5"/>
          </w:tcPr>
          <w:p w14:paraId="7A2D4C16" w14:textId="77777777" w:rsidR="00C57390" w:rsidRPr="00FD298F" w:rsidRDefault="00C57390" w:rsidP="00C57390">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C57390" w:rsidRPr="00FD298F" w:rsidRDefault="00C57390" w:rsidP="00C57390">
            <w:pPr>
              <w:rPr>
                <w:i/>
                <w:iCs/>
              </w:rPr>
            </w:pPr>
            <w:r w:rsidRPr="00FD298F">
              <w:rPr>
                <w:i/>
                <w:iCs/>
              </w:rPr>
              <w:t>Our guiding principle is the assurance of dignity for those receiving the services as well as for those providing them.</w:t>
            </w:r>
          </w:p>
          <w:p w14:paraId="6D5C3ED6" w14:textId="77777777" w:rsidR="00C57390" w:rsidRPr="00FD298F" w:rsidRDefault="00C57390" w:rsidP="00C57390">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C57390" w:rsidRPr="00FD298F" w:rsidRDefault="00C57390" w:rsidP="00C57390">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64" w:history="1">
              <w:r w:rsidR="002B2621" w:rsidRPr="00732516">
                <w:rPr>
                  <w:rStyle w:val="Hyperlink"/>
                  <w:i/>
                  <w:iCs/>
                </w:rPr>
                <w:t>https://dignityalliancema.org/dignity-digest/</w:t>
              </w:r>
            </w:hyperlink>
            <w:r w:rsidR="002B2621">
              <w:rPr>
                <w:i/>
                <w:iCs/>
              </w:rPr>
              <w:t xml:space="preserve"> </w:t>
            </w:r>
          </w:p>
          <w:p w14:paraId="1306CD67" w14:textId="648B0DC2" w:rsidR="00C57390" w:rsidRPr="00FD298F" w:rsidRDefault="00C57390" w:rsidP="00C57390">
            <w:r w:rsidRPr="00FD298F">
              <w:rPr>
                <w:i/>
                <w:iCs/>
              </w:rPr>
              <w:t xml:space="preserve">For more information about Dignity Alliance Massachusetts, please visit </w:t>
            </w:r>
            <w:hyperlink r:id="rId165"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9DA6" w14:textId="77777777" w:rsidR="002A7C71" w:rsidRDefault="002A7C71" w:rsidP="00A60749">
      <w:pPr>
        <w:spacing w:after="0" w:line="240" w:lineRule="auto"/>
      </w:pPr>
      <w:r>
        <w:separator/>
      </w:r>
    </w:p>
  </w:endnote>
  <w:endnote w:type="continuationSeparator" w:id="0">
    <w:p w14:paraId="7B4AF4E3" w14:textId="77777777" w:rsidR="002A7C71" w:rsidRDefault="002A7C71"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77D95C68" w:rsidR="005B442D" w:rsidRDefault="005B442D" w:rsidP="005B442D">
          <w:pPr>
            <w:pStyle w:val="Footer"/>
            <w:jc w:val="center"/>
          </w:pPr>
          <w:r>
            <w:t xml:space="preserve">Issue # </w:t>
          </w:r>
          <w:r w:rsidR="00061A9F">
            <w:t>8</w:t>
          </w:r>
          <w:r w:rsidR="00B8456E">
            <w:t>8</w:t>
          </w:r>
        </w:p>
      </w:tc>
      <w:tc>
        <w:tcPr>
          <w:tcW w:w="2698" w:type="dxa"/>
        </w:tcPr>
        <w:p w14:paraId="54BD80FB" w14:textId="54B80698" w:rsidR="005B442D" w:rsidRDefault="00B8456E" w:rsidP="005B442D">
          <w:pPr>
            <w:pStyle w:val="Footer"/>
            <w:jc w:val="center"/>
          </w:pPr>
          <w:r>
            <w:t>May 6</w:t>
          </w:r>
          <w:r w:rsidR="00061A9F">
            <w:t>, 2022</w:t>
          </w:r>
        </w:p>
      </w:tc>
      <w:tc>
        <w:tcPr>
          <w:tcW w:w="2698" w:type="dxa"/>
        </w:tcPr>
        <w:p w14:paraId="0509FF1E" w14:textId="5FB45EFB" w:rsidR="005B442D" w:rsidRDefault="002A7C71">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A865" w14:textId="77777777" w:rsidR="002A7C71" w:rsidRDefault="002A7C71" w:rsidP="00A60749">
      <w:pPr>
        <w:spacing w:after="0" w:line="240" w:lineRule="auto"/>
      </w:pPr>
      <w:r>
        <w:separator/>
      </w:r>
    </w:p>
  </w:footnote>
  <w:footnote w:type="continuationSeparator" w:id="0">
    <w:p w14:paraId="51DCCB67" w14:textId="77777777" w:rsidR="002A7C71" w:rsidRDefault="002A7C71"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01"/>
    <w:multiLevelType w:val="multilevel"/>
    <w:tmpl w:val="310AD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75CD"/>
    <w:multiLevelType w:val="multilevel"/>
    <w:tmpl w:val="FC226C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4D27D3"/>
    <w:multiLevelType w:val="hybridMultilevel"/>
    <w:tmpl w:val="BFD6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400EB"/>
    <w:multiLevelType w:val="multilevel"/>
    <w:tmpl w:val="D4242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96BD7"/>
    <w:multiLevelType w:val="multilevel"/>
    <w:tmpl w:val="E80A6B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E02369"/>
    <w:multiLevelType w:val="hybridMultilevel"/>
    <w:tmpl w:val="60227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9C1458"/>
    <w:multiLevelType w:val="hybridMultilevel"/>
    <w:tmpl w:val="E67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40DB4"/>
    <w:multiLevelType w:val="multilevel"/>
    <w:tmpl w:val="BD3C2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50B2A"/>
    <w:multiLevelType w:val="hybridMultilevel"/>
    <w:tmpl w:val="EE6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1791F"/>
    <w:multiLevelType w:val="multilevel"/>
    <w:tmpl w:val="F7E47BF4"/>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1136A1"/>
    <w:multiLevelType w:val="hybridMultilevel"/>
    <w:tmpl w:val="112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B32FA"/>
    <w:multiLevelType w:val="multilevel"/>
    <w:tmpl w:val="CC72DD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63AB7"/>
    <w:multiLevelType w:val="multilevel"/>
    <w:tmpl w:val="8FA2D7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31AFB"/>
    <w:multiLevelType w:val="multilevel"/>
    <w:tmpl w:val="6D1C5E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F773A"/>
    <w:multiLevelType w:val="multilevel"/>
    <w:tmpl w:val="7472D1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813AC"/>
    <w:multiLevelType w:val="hybridMultilevel"/>
    <w:tmpl w:val="A3E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16AE2"/>
    <w:multiLevelType w:val="multilevel"/>
    <w:tmpl w:val="5C64D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71B50FA"/>
    <w:multiLevelType w:val="multilevel"/>
    <w:tmpl w:val="B80636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AB4321"/>
    <w:multiLevelType w:val="multilevel"/>
    <w:tmpl w:val="191A49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B1F9C"/>
    <w:multiLevelType w:val="hybridMultilevel"/>
    <w:tmpl w:val="B0A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B1890"/>
    <w:multiLevelType w:val="hybridMultilevel"/>
    <w:tmpl w:val="085E3916"/>
    <w:lvl w:ilvl="0" w:tplc="0994F53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3B1106"/>
    <w:multiLevelType w:val="hybridMultilevel"/>
    <w:tmpl w:val="890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14A8C"/>
    <w:multiLevelType w:val="multilevel"/>
    <w:tmpl w:val="1F101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C1344E"/>
    <w:multiLevelType w:val="hybridMultilevel"/>
    <w:tmpl w:val="00DC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969F1"/>
    <w:multiLevelType w:val="hybridMultilevel"/>
    <w:tmpl w:val="E97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C2D46"/>
    <w:multiLevelType w:val="multilevel"/>
    <w:tmpl w:val="FF0C1A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2493643">
    <w:abstractNumId w:val="27"/>
  </w:num>
  <w:num w:numId="2" w16cid:durableId="1428771840">
    <w:abstractNumId w:val="14"/>
  </w:num>
  <w:num w:numId="3" w16cid:durableId="1281644739">
    <w:abstractNumId w:val="12"/>
  </w:num>
  <w:num w:numId="4" w16cid:durableId="1040940612">
    <w:abstractNumId w:val="11"/>
  </w:num>
  <w:num w:numId="5" w16cid:durableId="212036216">
    <w:abstractNumId w:val="20"/>
  </w:num>
  <w:num w:numId="6" w16cid:durableId="928929078">
    <w:abstractNumId w:val="26"/>
  </w:num>
  <w:num w:numId="7" w16cid:durableId="1962492078">
    <w:abstractNumId w:val="19"/>
  </w:num>
  <w:num w:numId="8" w16cid:durableId="1344237762">
    <w:abstractNumId w:val="4"/>
  </w:num>
  <w:num w:numId="9" w16cid:durableId="195316091">
    <w:abstractNumId w:val="3"/>
  </w:num>
  <w:num w:numId="10" w16cid:durableId="1337879259">
    <w:abstractNumId w:val="8"/>
  </w:num>
  <w:num w:numId="11" w16cid:durableId="473640247">
    <w:abstractNumId w:val="24"/>
  </w:num>
  <w:num w:numId="12" w16cid:durableId="1677540896">
    <w:abstractNumId w:val="6"/>
  </w:num>
  <w:num w:numId="13" w16cid:durableId="1466123173">
    <w:abstractNumId w:val="16"/>
  </w:num>
  <w:num w:numId="14" w16cid:durableId="710810989">
    <w:abstractNumId w:val="5"/>
  </w:num>
  <w:num w:numId="15" w16cid:durableId="148861244">
    <w:abstractNumId w:val="17"/>
  </w:num>
  <w:num w:numId="16" w16cid:durableId="1027681379">
    <w:abstractNumId w:val="7"/>
  </w:num>
  <w:num w:numId="17" w16cid:durableId="674000025">
    <w:abstractNumId w:val="21"/>
  </w:num>
  <w:num w:numId="18" w16cid:durableId="382948897">
    <w:abstractNumId w:val="10"/>
  </w:num>
  <w:num w:numId="19" w16cid:durableId="1682659821">
    <w:abstractNumId w:val="30"/>
  </w:num>
  <w:num w:numId="20" w16cid:durableId="1144354261">
    <w:abstractNumId w:val="28"/>
  </w:num>
  <w:num w:numId="21" w16cid:durableId="949168627">
    <w:abstractNumId w:val="1"/>
  </w:num>
  <w:num w:numId="22" w16cid:durableId="710302038">
    <w:abstractNumId w:val="15"/>
  </w:num>
  <w:num w:numId="23" w16cid:durableId="62992758">
    <w:abstractNumId w:val="31"/>
  </w:num>
  <w:num w:numId="24" w16cid:durableId="738749230">
    <w:abstractNumId w:val="2"/>
  </w:num>
  <w:num w:numId="25" w16cid:durableId="1384325226">
    <w:abstractNumId w:val="22"/>
  </w:num>
  <w:num w:numId="26" w16cid:durableId="1280188263">
    <w:abstractNumId w:val="23"/>
  </w:num>
  <w:num w:numId="27" w16cid:durableId="710112480">
    <w:abstractNumId w:val="13"/>
  </w:num>
  <w:num w:numId="28" w16cid:durableId="118644592">
    <w:abstractNumId w:val="25"/>
  </w:num>
  <w:num w:numId="29" w16cid:durableId="1692992265">
    <w:abstractNumId w:val="18"/>
  </w:num>
  <w:num w:numId="30" w16cid:durableId="2101635089">
    <w:abstractNumId w:val="0"/>
  </w:num>
  <w:num w:numId="31" w16cid:durableId="1018892852">
    <w:abstractNumId w:val="9"/>
  </w:num>
  <w:num w:numId="32" w16cid:durableId="845558961">
    <w:abstractNumId w:val="32"/>
  </w:num>
  <w:num w:numId="33" w16cid:durableId="83881512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59C"/>
    <w:rsid w:val="00000013"/>
    <w:rsid w:val="000000AF"/>
    <w:rsid w:val="00000238"/>
    <w:rsid w:val="000004C0"/>
    <w:rsid w:val="00000B76"/>
    <w:rsid w:val="00000CC2"/>
    <w:rsid w:val="000011A7"/>
    <w:rsid w:val="000019BE"/>
    <w:rsid w:val="00003088"/>
    <w:rsid w:val="000030B9"/>
    <w:rsid w:val="000040E8"/>
    <w:rsid w:val="00004AD9"/>
    <w:rsid w:val="00010322"/>
    <w:rsid w:val="00010E25"/>
    <w:rsid w:val="00010E59"/>
    <w:rsid w:val="000112D1"/>
    <w:rsid w:val="000128D5"/>
    <w:rsid w:val="000129C1"/>
    <w:rsid w:val="00013097"/>
    <w:rsid w:val="00013693"/>
    <w:rsid w:val="00013DC8"/>
    <w:rsid w:val="00013E2C"/>
    <w:rsid w:val="0001429A"/>
    <w:rsid w:val="00014B5E"/>
    <w:rsid w:val="0001587E"/>
    <w:rsid w:val="000166CE"/>
    <w:rsid w:val="0001676D"/>
    <w:rsid w:val="0001741C"/>
    <w:rsid w:val="00017C75"/>
    <w:rsid w:val="0002221C"/>
    <w:rsid w:val="000223C4"/>
    <w:rsid w:val="00023CD6"/>
    <w:rsid w:val="00025864"/>
    <w:rsid w:val="00025AB6"/>
    <w:rsid w:val="00026044"/>
    <w:rsid w:val="00026675"/>
    <w:rsid w:val="00026727"/>
    <w:rsid w:val="00026AC4"/>
    <w:rsid w:val="00027A4F"/>
    <w:rsid w:val="00030626"/>
    <w:rsid w:val="00030F28"/>
    <w:rsid w:val="00030FCA"/>
    <w:rsid w:val="00031C9A"/>
    <w:rsid w:val="00032356"/>
    <w:rsid w:val="00032671"/>
    <w:rsid w:val="0003287E"/>
    <w:rsid w:val="00032FCA"/>
    <w:rsid w:val="000333A3"/>
    <w:rsid w:val="00035A61"/>
    <w:rsid w:val="00035D5C"/>
    <w:rsid w:val="00035EED"/>
    <w:rsid w:val="00036481"/>
    <w:rsid w:val="000371E6"/>
    <w:rsid w:val="0003785C"/>
    <w:rsid w:val="00037BE4"/>
    <w:rsid w:val="00037DA8"/>
    <w:rsid w:val="0004065B"/>
    <w:rsid w:val="000407BE"/>
    <w:rsid w:val="000408DD"/>
    <w:rsid w:val="00040C13"/>
    <w:rsid w:val="00041C74"/>
    <w:rsid w:val="00041F54"/>
    <w:rsid w:val="00042980"/>
    <w:rsid w:val="00042C4D"/>
    <w:rsid w:val="00043ED4"/>
    <w:rsid w:val="000449EE"/>
    <w:rsid w:val="00044A79"/>
    <w:rsid w:val="00044F46"/>
    <w:rsid w:val="00045819"/>
    <w:rsid w:val="00045CE4"/>
    <w:rsid w:val="000467EA"/>
    <w:rsid w:val="00047A89"/>
    <w:rsid w:val="00047F56"/>
    <w:rsid w:val="00050478"/>
    <w:rsid w:val="0005258E"/>
    <w:rsid w:val="000526BE"/>
    <w:rsid w:val="0005282C"/>
    <w:rsid w:val="0005379F"/>
    <w:rsid w:val="00053E6C"/>
    <w:rsid w:val="0005406C"/>
    <w:rsid w:val="00054679"/>
    <w:rsid w:val="00055055"/>
    <w:rsid w:val="000560CF"/>
    <w:rsid w:val="000571C9"/>
    <w:rsid w:val="00057689"/>
    <w:rsid w:val="00057AA4"/>
    <w:rsid w:val="00061553"/>
    <w:rsid w:val="00061A9F"/>
    <w:rsid w:val="00061EF5"/>
    <w:rsid w:val="00061FB3"/>
    <w:rsid w:val="000629BA"/>
    <w:rsid w:val="00063607"/>
    <w:rsid w:val="00063F8F"/>
    <w:rsid w:val="000643B3"/>
    <w:rsid w:val="000654FA"/>
    <w:rsid w:val="000655F1"/>
    <w:rsid w:val="00066663"/>
    <w:rsid w:val="00066B79"/>
    <w:rsid w:val="00066F94"/>
    <w:rsid w:val="00067183"/>
    <w:rsid w:val="00070517"/>
    <w:rsid w:val="00071D18"/>
    <w:rsid w:val="0007411D"/>
    <w:rsid w:val="00075823"/>
    <w:rsid w:val="000758CC"/>
    <w:rsid w:val="00075BF8"/>
    <w:rsid w:val="000760D0"/>
    <w:rsid w:val="0007635A"/>
    <w:rsid w:val="00076560"/>
    <w:rsid w:val="00076BB4"/>
    <w:rsid w:val="0007722C"/>
    <w:rsid w:val="0008129E"/>
    <w:rsid w:val="00081F22"/>
    <w:rsid w:val="00082773"/>
    <w:rsid w:val="00082C6C"/>
    <w:rsid w:val="000835B0"/>
    <w:rsid w:val="00083749"/>
    <w:rsid w:val="00083F59"/>
    <w:rsid w:val="000848BD"/>
    <w:rsid w:val="00085862"/>
    <w:rsid w:val="00085D29"/>
    <w:rsid w:val="000902EF"/>
    <w:rsid w:val="000902F7"/>
    <w:rsid w:val="000910E8"/>
    <w:rsid w:val="0009193A"/>
    <w:rsid w:val="00091CAF"/>
    <w:rsid w:val="00092639"/>
    <w:rsid w:val="000948B1"/>
    <w:rsid w:val="00095290"/>
    <w:rsid w:val="00095C16"/>
    <w:rsid w:val="000969A0"/>
    <w:rsid w:val="000978BD"/>
    <w:rsid w:val="000A12D0"/>
    <w:rsid w:val="000A17A7"/>
    <w:rsid w:val="000A17F7"/>
    <w:rsid w:val="000A1E1C"/>
    <w:rsid w:val="000A2A6A"/>
    <w:rsid w:val="000A4172"/>
    <w:rsid w:val="000A493A"/>
    <w:rsid w:val="000A4C63"/>
    <w:rsid w:val="000A518D"/>
    <w:rsid w:val="000A5372"/>
    <w:rsid w:val="000A55C0"/>
    <w:rsid w:val="000A5759"/>
    <w:rsid w:val="000A57CB"/>
    <w:rsid w:val="000A5DDD"/>
    <w:rsid w:val="000A62E2"/>
    <w:rsid w:val="000A6BF7"/>
    <w:rsid w:val="000A7247"/>
    <w:rsid w:val="000B0892"/>
    <w:rsid w:val="000B0B46"/>
    <w:rsid w:val="000B0B7B"/>
    <w:rsid w:val="000B0D3A"/>
    <w:rsid w:val="000B101E"/>
    <w:rsid w:val="000B2466"/>
    <w:rsid w:val="000B2BE6"/>
    <w:rsid w:val="000B30AE"/>
    <w:rsid w:val="000B32E7"/>
    <w:rsid w:val="000B35C1"/>
    <w:rsid w:val="000B3A3B"/>
    <w:rsid w:val="000B3C2D"/>
    <w:rsid w:val="000B3D7F"/>
    <w:rsid w:val="000B4DCD"/>
    <w:rsid w:val="000B5178"/>
    <w:rsid w:val="000B5C37"/>
    <w:rsid w:val="000B5D85"/>
    <w:rsid w:val="000B5EFB"/>
    <w:rsid w:val="000B6B6C"/>
    <w:rsid w:val="000C016A"/>
    <w:rsid w:val="000C0250"/>
    <w:rsid w:val="000C0AD8"/>
    <w:rsid w:val="000C0D6A"/>
    <w:rsid w:val="000C1567"/>
    <w:rsid w:val="000C1CF9"/>
    <w:rsid w:val="000C1DC3"/>
    <w:rsid w:val="000C23BD"/>
    <w:rsid w:val="000C3C65"/>
    <w:rsid w:val="000C3F3A"/>
    <w:rsid w:val="000C437A"/>
    <w:rsid w:val="000C4F75"/>
    <w:rsid w:val="000C5D74"/>
    <w:rsid w:val="000C5E18"/>
    <w:rsid w:val="000D02EF"/>
    <w:rsid w:val="000D1B81"/>
    <w:rsid w:val="000D296E"/>
    <w:rsid w:val="000D2A29"/>
    <w:rsid w:val="000D2F99"/>
    <w:rsid w:val="000D32B7"/>
    <w:rsid w:val="000D340A"/>
    <w:rsid w:val="000D3A89"/>
    <w:rsid w:val="000D3B11"/>
    <w:rsid w:val="000D3F43"/>
    <w:rsid w:val="000D51F7"/>
    <w:rsid w:val="000D55E9"/>
    <w:rsid w:val="000D576F"/>
    <w:rsid w:val="000D63A3"/>
    <w:rsid w:val="000D63E8"/>
    <w:rsid w:val="000D6612"/>
    <w:rsid w:val="000D692B"/>
    <w:rsid w:val="000D6E30"/>
    <w:rsid w:val="000D73D2"/>
    <w:rsid w:val="000D776E"/>
    <w:rsid w:val="000E0545"/>
    <w:rsid w:val="000E11A1"/>
    <w:rsid w:val="000E2DEF"/>
    <w:rsid w:val="000E3BE8"/>
    <w:rsid w:val="000E431F"/>
    <w:rsid w:val="000E54D9"/>
    <w:rsid w:val="000E5F5C"/>
    <w:rsid w:val="000E613C"/>
    <w:rsid w:val="000E6FFC"/>
    <w:rsid w:val="000E776B"/>
    <w:rsid w:val="000F13FC"/>
    <w:rsid w:val="000F1B73"/>
    <w:rsid w:val="000F32EF"/>
    <w:rsid w:val="000F391A"/>
    <w:rsid w:val="000F3FDF"/>
    <w:rsid w:val="000F47E2"/>
    <w:rsid w:val="000F4FEB"/>
    <w:rsid w:val="000F5DA0"/>
    <w:rsid w:val="00100093"/>
    <w:rsid w:val="0010023A"/>
    <w:rsid w:val="00100CFE"/>
    <w:rsid w:val="001021C7"/>
    <w:rsid w:val="00103334"/>
    <w:rsid w:val="0010373B"/>
    <w:rsid w:val="00103F72"/>
    <w:rsid w:val="0010413F"/>
    <w:rsid w:val="0010484B"/>
    <w:rsid w:val="00104BCC"/>
    <w:rsid w:val="0010506D"/>
    <w:rsid w:val="00105143"/>
    <w:rsid w:val="001052C1"/>
    <w:rsid w:val="00106879"/>
    <w:rsid w:val="001074E6"/>
    <w:rsid w:val="0010771A"/>
    <w:rsid w:val="00112054"/>
    <w:rsid w:val="00113A1A"/>
    <w:rsid w:val="00113DD5"/>
    <w:rsid w:val="00113E12"/>
    <w:rsid w:val="00114365"/>
    <w:rsid w:val="001143AC"/>
    <w:rsid w:val="001153A1"/>
    <w:rsid w:val="001154BF"/>
    <w:rsid w:val="00115ACB"/>
    <w:rsid w:val="00117B40"/>
    <w:rsid w:val="00120016"/>
    <w:rsid w:val="001219B2"/>
    <w:rsid w:val="001243B3"/>
    <w:rsid w:val="0012515F"/>
    <w:rsid w:val="001251F4"/>
    <w:rsid w:val="00125580"/>
    <w:rsid w:val="0012570C"/>
    <w:rsid w:val="0012572F"/>
    <w:rsid w:val="00126F86"/>
    <w:rsid w:val="00127304"/>
    <w:rsid w:val="00127F20"/>
    <w:rsid w:val="00130B08"/>
    <w:rsid w:val="00131291"/>
    <w:rsid w:val="001319AF"/>
    <w:rsid w:val="00131A87"/>
    <w:rsid w:val="00131C55"/>
    <w:rsid w:val="00131C9D"/>
    <w:rsid w:val="0013353A"/>
    <w:rsid w:val="0013432D"/>
    <w:rsid w:val="0013607F"/>
    <w:rsid w:val="00141BC6"/>
    <w:rsid w:val="0014337D"/>
    <w:rsid w:val="0014437E"/>
    <w:rsid w:val="00144519"/>
    <w:rsid w:val="001458A5"/>
    <w:rsid w:val="00145D38"/>
    <w:rsid w:val="00145F41"/>
    <w:rsid w:val="00146277"/>
    <w:rsid w:val="001463D6"/>
    <w:rsid w:val="00150F2D"/>
    <w:rsid w:val="001525EE"/>
    <w:rsid w:val="00152E34"/>
    <w:rsid w:val="001539F7"/>
    <w:rsid w:val="00153AEC"/>
    <w:rsid w:val="00155693"/>
    <w:rsid w:val="001563BC"/>
    <w:rsid w:val="00156CA8"/>
    <w:rsid w:val="001570DB"/>
    <w:rsid w:val="00157B3A"/>
    <w:rsid w:val="00157CE2"/>
    <w:rsid w:val="001610D8"/>
    <w:rsid w:val="001628F8"/>
    <w:rsid w:val="00162C00"/>
    <w:rsid w:val="00162C20"/>
    <w:rsid w:val="00163370"/>
    <w:rsid w:val="001643DA"/>
    <w:rsid w:val="0016505D"/>
    <w:rsid w:val="00165186"/>
    <w:rsid w:val="0016609B"/>
    <w:rsid w:val="00166702"/>
    <w:rsid w:val="001668DA"/>
    <w:rsid w:val="00167751"/>
    <w:rsid w:val="00167B1B"/>
    <w:rsid w:val="00172211"/>
    <w:rsid w:val="0017236B"/>
    <w:rsid w:val="00172C82"/>
    <w:rsid w:val="00172DEC"/>
    <w:rsid w:val="001732E3"/>
    <w:rsid w:val="0017349F"/>
    <w:rsid w:val="001739B7"/>
    <w:rsid w:val="00173F16"/>
    <w:rsid w:val="001740F1"/>
    <w:rsid w:val="0017466F"/>
    <w:rsid w:val="001751E2"/>
    <w:rsid w:val="001757C8"/>
    <w:rsid w:val="0017585D"/>
    <w:rsid w:val="00175969"/>
    <w:rsid w:val="00180121"/>
    <w:rsid w:val="00181962"/>
    <w:rsid w:val="00182C75"/>
    <w:rsid w:val="00182C91"/>
    <w:rsid w:val="00183236"/>
    <w:rsid w:val="00183FB5"/>
    <w:rsid w:val="001868DD"/>
    <w:rsid w:val="00186E21"/>
    <w:rsid w:val="001876BE"/>
    <w:rsid w:val="0018779F"/>
    <w:rsid w:val="00192D76"/>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20B"/>
    <w:rsid w:val="001A2326"/>
    <w:rsid w:val="001A2338"/>
    <w:rsid w:val="001A3187"/>
    <w:rsid w:val="001A32CF"/>
    <w:rsid w:val="001A3401"/>
    <w:rsid w:val="001A3A2F"/>
    <w:rsid w:val="001A3E5B"/>
    <w:rsid w:val="001A3E77"/>
    <w:rsid w:val="001A4623"/>
    <w:rsid w:val="001A4B0D"/>
    <w:rsid w:val="001A5CB3"/>
    <w:rsid w:val="001A6A0F"/>
    <w:rsid w:val="001A6C94"/>
    <w:rsid w:val="001A6FA6"/>
    <w:rsid w:val="001B0E1E"/>
    <w:rsid w:val="001B1CA3"/>
    <w:rsid w:val="001B1E75"/>
    <w:rsid w:val="001B2642"/>
    <w:rsid w:val="001B2C9D"/>
    <w:rsid w:val="001B2D8A"/>
    <w:rsid w:val="001B3904"/>
    <w:rsid w:val="001B3E34"/>
    <w:rsid w:val="001B5693"/>
    <w:rsid w:val="001B6557"/>
    <w:rsid w:val="001B66E4"/>
    <w:rsid w:val="001B6998"/>
    <w:rsid w:val="001B792F"/>
    <w:rsid w:val="001B7A01"/>
    <w:rsid w:val="001B7D81"/>
    <w:rsid w:val="001C0097"/>
    <w:rsid w:val="001C0C21"/>
    <w:rsid w:val="001C13EF"/>
    <w:rsid w:val="001C1D5B"/>
    <w:rsid w:val="001C257D"/>
    <w:rsid w:val="001C28A5"/>
    <w:rsid w:val="001C3373"/>
    <w:rsid w:val="001C37A3"/>
    <w:rsid w:val="001C41A8"/>
    <w:rsid w:val="001C4435"/>
    <w:rsid w:val="001C4B74"/>
    <w:rsid w:val="001C516E"/>
    <w:rsid w:val="001C5C69"/>
    <w:rsid w:val="001C60EF"/>
    <w:rsid w:val="001C64DB"/>
    <w:rsid w:val="001C6E2E"/>
    <w:rsid w:val="001C7623"/>
    <w:rsid w:val="001C7C4A"/>
    <w:rsid w:val="001D026C"/>
    <w:rsid w:val="001D04BC"/>
    <w:rsid w:val="001D0535"/>
    <w:rsid w:val="001D12A7"/>
    <w:rsid w:val="001D321C"/>
    <w:rsid w:val="001D4408"/>
    <w:rsid w:val="001D496A"/>
    <w:rsid w:val="001D70FA"/>
    <w:rsid w:val="001D7890"/>
    <w:rsid w:val="001D7A2D"/>
    <w:rsid w:val="001E1B34"/>
    <w:rsid w:val="001E1CD9"/>
    <w:rsid w:val="001E2B48"/>
    <w:rsid w:val="001E3BAD"/>
    <w:rsid w:val="001E3C56"/>
    <w:rsid w:val="001E476A"/>
    <w:rsid w:val="001E6CDA"/>
    <w:rsid w:val="001E7477"/>
    <w:rsid w:val="001E7638"/>
    <w:rsid w:val="001F08DA"/>
    <w:rsid w:val="001F0BC1"/>
    <w:rsid w:val="001F0E9D"/>
    <w:rsid w:val="001F1C0F"/>
    <w:rsid w:val="001F21D3"/>
    <w:rsid w:val="001F2401"/>
    <w:rsid w:val="001F2E8F"/>
    <w:rsid w:val="001F3324"/>
    <w:rsid w:val="001F360B"/>
    <w:rsid w:val="001F3DED"/>
    <w:rsid w:val="001F4AD0"/>
    <w:rsid w:val="001F4CD9"/>
    <w:rsid w:val="001F543F"/>
    <w:rsid w:val="001F5D0D"/>
    <w:rsid w:val="001F7ACA"/>
    <w:rsid w:val="001F7BFE"/>
    <w:rsid w:val="0020104B"/>
    <w:rsid w:val="0020128E"/>
    <w:rsid w:val="00202895"/>
    <w:rsid w:val="00202B23"/>
    <w:rsid w:val="002036CA"/>
    <w:rsid w:val="0020399F"/>
    <w:rsid w:val="00204192"/>
    <w:rsid w:val="002041E8"/>
    <w:rsid w:val="00204330"/>
    <w:rsid w:val="0020490D"/>
    <w:rsid w:val="00205C4E"/>
    <w:rsid w:val="00206A6C"/>
    <w:rsid w:val="00206B3F"/>
    <w:rsid w:val="00207961"/>
    <w:rsid w:val="00211AB1"/>
    <w:rsid w:val="00211AE4"/>
    <w:rsid w:val="00211D0B"/>
    <w:rsid w:val="00212779"/>
    <w:rsid w:val="00212C45"/>
    <w:rsid w:val="00212FEE"/>
    <w:rsid w:val="00213290"/>
    <w:rsid w:val="002137A1"/>
    <w:rsid w:val="00213827"/>
    <w:rsid w:val="00213B95"/>
    <w:rsid w:val="00213ECB"/>
    <w:rsid w:val="00213EF7"/>
    <w:rsid w:val="00213FB5"/>
    <w:rsid w:val="00214168"/>
    <w:rsid w:val="002141F1"/>
    <w:rsid w:val="00214C6C"/>
    <w:rsid w:val="0021509B"/>
    <w:rsid w:val="0021514F"/>
    <w:rsid w:val="0021537A"/>
    <w:rsid w:val="0021636F"/>
    <w:rsid w:val="00216A50"/>
    <w:rsid w:val="00217F1A"/>
    <w:rsid w:val="0022190A"/>
    <w:rsid w:val="00222238"/>
    <w:rsid w:val="00224AD6"/>
    <w:rsid w:val="00224C38"/>
    <w:rsid w:val="00224FFD"/>
    <w:rsid w:val="00225E6C"/>
    <w:rsid w:val="00226217"/>
    <w:rsid w:val="00226A99"/>
    <w:rsid w:val="00226B88"/>
    <w:rsid w:val="00227429"/>
    <w:rsid w:val="0022767E"/>
    <w:rsid w:val="0022777C"/>
    <w:rsid w:val="0023013A"/>
    <w:rsid w:val="002302AF"/>
    <w:rsid w:val="002304C9"/>
    <w:rsid w:val="002307E9"/>
    <w:rsid w:val="00230CDA"/>
    <w:rsid w:val="0023117A"/>
    <w:rsid w:val="00231FD3"/>
    <w:rsid w:val="00233647"/>
    <w:rsid w:val="00233FEF"/>
    <w:rsid w:val="002355CD"/>
    <w:rsid w:val="0023639B"/>
    <w:rsid w:val="0023653B"/>
    <w:rsid w:val="0023672C"/>
    <w:rsid w:val="002379A0"/>
    <w:rsid w:val="00240118"/>
    <w:rsid w:val="00241BC2"/>
    <w:rsid w:val="00242392"/>
    <w:rsid w:val="00242F45"/>
    <w:rsid w:val="00242FCC"/>
    <w:rsid w:val="00243043"/>
    <w:rsid w:val="002440D2"/>
    <w:rsid w:val="0024490C"/>
    <w:rsid w:val="00244B80"/>
    <w:rsid w:val="0024518A"/>
    <w:rsid w:val="0024528D"/>
    <w:rsid w:val="0024627F"/>
    <w:rsid w:val="00246362"/>
    <w:rsid w:val="00246640"/>
    <w:rsid w:val="00246BC2"/>
    <w:rsid w:val="00246E5D"/>
    <w:rsid w:val="0024733E"/>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2A70"/>
    <w:rsid w:val="00262BEE"/>
    <w:rsid w:val="00263379"/>
    <w:rsid w:val="002637DE"/>
    <w:rsid w:val="002647A2"/>
    <w:rsid w:val="0026535C"/>
    <w:rsid w:val="00266204"/>
    <w:rsid w:val="00266AA3"/>
    <w:rsid w:val="00266AAD"/>
    <w:rsid w:val="00267612"/>
    <w:rsid w:val="00267BCC"/>
    <w:rsid w:val="002724E7"/>
    <w:rsid w:val="00272A4A"/>
    <w:rsid w:val="00272E9E"/>
    <w:rsid w:val="002743B5"/>
    <w:rsid w:val="0027502D"/>
    <w:rsid w:val="00275FBC"/>
    <w:rsid w:val="00277BD5"/>
    <w:rsid w:val="00277C0F"/>
    <w:rsid w:val="00280F19"/>
    <w:rsid w:val="002817A3"/>
    <w:rsid w:val="002833A0"/>
    <w:rsid w:val="00284404"/>
    <w:rsid w:val="00284D92"/>
    <w:rsid w:val="002857E1"/>
    <w:rsid w:val="00287971"/>
    <w:rsid w:val="00287D82"/>
    <w:rsid w:val="00287D8F"/>
    <w:rsid w:val="00290501"/>
    <w:rsid w:val="002906E3"/>
    <w:rsid w:val="00291B23"/>
    <w:rsid w:val="00292213"/>
    <w:rsid w:val="00292A2B"/>
    <w:rsid w:val="00292F00"/>
    <w:rsid w:val="002943D1"/>
    <w:rsid w:val="00294D06"/>
    <w:rsid w:val="0029539C"/>
    <w:rsid w:val="00295805"/>
    <w:rsid w:val="00296673"/>
    <w:rsid w:val="00297C0E"/>
    <w:rsid w:val="002A13CA"/>
    <w:rsid w:val="002A167E"/>
    <w:rsid w:val="002A1771"/>
    <w:rsid w:val="002A1BA6"/>
    <w:rsid w:val="002A1D1E"/>
    <w:rsid w:val="002A2B36"/>
    <w:rsid w:val="002A2F77"/>
    <w:rsid w:val="002A3AE2"/>
    <w:rsid w:val="002A4A14"/>
    <w:rsid w:val="002A4E5D"/>
    <w:rsid w:val="002A5174"/>
    <w:rsid w:val="002A62F7"/>
    <w:rsid w:val="002A65B0"/>
    <w:rsid w:val="002A672A"/>
    <w:rsid w:val="002A6CD1"/>
    <w:rsid w:val="002A7C71"/>
    <w:rsid w:val="002B103B"/>
    <w:rsid w:val="002B2621"/>
    <w:rsid w:val="002B29FD"/>
    <w:rsid w:val="002B2C82"/>
    <w:rsid w:val="002B2EFD"/>
    <w:rsid w:val="002B3FAC"/>
    <w:rsid w:val="002B489D"/>
    <w:rsid w:val="002B48A3"/>
    <w:rsid w:val="002B48C5"/>
    <w:rsid w:val="002B5428"/>
    <w:rsid w:val="002B7599"/>
    <w:rsid w:val="002B7960"/>
    <w:rsid w:val="002B7BF3"/>
    <w:rsid w:val="002C0379"/>
    <w:rsid w:val="002C0426"/>
    <w:rsid w:val="002C0622"/>
    <w:rsid w:val="002C0643"/>
    <w:rsid w:val="002C185C"/>
    <w:rsid w:val="002C245A"/>
    <w:rsid w:val="002C2626"/>
    <w:rsid w:val="002C2729"/>
    <w:rsid w:val="002C2EE9"/>
    <w:rsid w:val="002C370A"/>
    <w:rsid w:val="002C3754"/>
    <w:rsid w:val="002C4E25"/>
    <w:rsid w:val="002C5205"/>
    <w:rsid w:val="002C52F0"/>
    <w:rsid w:val="002C55FC"/>
    <w:rsid w:val="002C57DB"/>
    <w:rsid w:val="002C5821"/>
    <w:rsid w:val="002C58DD"/>
    <w:rsid w:val="002C596F"/>
    <w:rsid w:val="002C5FFF"/>
    <w:rsid w:val="002C6614"/>
    <w:rsid w:val="002C78E5"/>
    <w:rsid w:val="002D070B"/>
    <w:rsid w:val="002D0BB5"/>
    <w:rsid w:val="002D15E1"/>
    <w:rsid w:val="002D19B5"/>
    <w:rsid w:val="002D2365"/>
    <w:rsid w:val="002D2503"/>
    <w:rsid w:val="002D25D3"/>
    <w:rsid w:val="002D359C"/>
    <w:rsid w:val="002D3946"/>
    <w:rsid w:val="002D3E5B"/>
    <w:rsid w:val="002D3F26"/>
    <w:rsid w:val="002D426E"/>
    <w:rsid w:val="002D42B0"/>
    <w:rsid w:val="002D42F3"/>
    <w:rsid w:val="002D5A32"/>
    <w:rsid w:val="002D5F1A"/>
    <w:rsid w:val="002D6141"/>
    <w:rsid w:val="002D665C"/>
    <w:rsid w:val="002D6F93"/>
    <w:rsid w:val="002E0028"/>
    <w:rsid w:val="002E1E42"/>
    <w:rsid w:val="002E3401"/>
    <w:rsid w:val="002E3606"/>
    <w:rsid w:val="002E410E"/>
    <w:rsid w:val="002E5C93"/>
    <w:rsid w:val="002E6382"/>
    <w:rsid w:val="002F1380"/>
    <w:rsid w:val="002F1B17"/>
    <w:rsid w:val="002F1D07"/>
    <w:rsid w:val="002F2BCF"/>
    <w:rsid w:val="002F2D8B"/>
    <w:rsid w:val="002F3B0A"/>
    <w:rsid w:val="002F45B6"/>
    <w:rsid w:val="002F4758"/>
    <w:rsid w:val="002F4850"/>
    <w:rsid w:val="002F4A92"/>
    <w:rsid w:val="002F50F8"/>
    <w:rsid w:val="002F5658"/>
    <w:rsid w:val="002F5EDA"/>
    <w:rsid w:val="002F6BC2"/>
    <w:rsid w:val="002F7B20"/>
    <w:rsid w:val="00300C57"/>
    <w:rsid w:val="00301162"/>
    <w:rsid w:val="003013B2"/>
    <w:rsid w:val="00302449"/>
    <w:rsid w:val="0030279C"/>
    <w:rsid w:val="003027AF"/>
    <w:rsid w:val="00302BB4"/>
    <w:rsid w:val="00303127"/>
    <w:rsid w:val="0030325A"/>
    <w:rsid w:val="0030328D"/>
    <w:rsid w:val="00303CA8"/>
    <w:rsid w:val="0030405F"/>
    <w:rsid w:val="00304883"/>
    <w:rsid w:val="00305C59"/>
    <w:rsid w:val="00305D15"/>
    <w:rsid w:val="0030633A"/>
    <w:rsid w:val="00307E05"/>
    <w:rsid w:val="00310388"/>
    <w:rsid w:val="00310F20"/>
    <w:rsid w:val="00311093"/>
    <w:rsid w:val="00311D20"/>
    <w:rsid w:val="00312543"/>
    <w:rsid w:val="003126F7"/>
    <w:rsid w:val="00312E4F"/>
    <w:rsid w:val="00313363"/>
    <w:rsid w:val="003134E4"/>
    <w:rsid w:val="00314624"/>
    <w:rsid w:val="003155F2"/>
    <w:rsid w:val="00315980"/>
    <w:rsid w:val="003166C8"/>
    <w:rsid w:val="00316C54"/>
    <w:rsid w:val="00316EFF"/>
    <w:rsid w:val="00317255"/>
    <w:rsid w:val="00317823"/>
    <w:rsid w:val="00320C76"/>
    <w:rsid w:val="003215F6"/>
    <w:rsid w:val="00321F06"/>
    <w:rsid w:val="00322281"/>
    <w:rsid w:val="003225F8"/>
    <w:rsid w:val="00323448"/>
    <w:rsid w:val="0032363A"/>
    <w:rsid w:val="00323718"/>
    <w:rsid w:val="00323B74"/>
    <w:rsid w:val="00324045"/>
    <w:rsid w:val="00324E58"/>
    <w:rsid w:val="00325698"/>
    <w:rsid w:val="0032658B"/>
    <w:rsid w:val="00330554"/>
    <w:rsid w:val="003308DF"/>
    <w:rsid w:val="00330A4C"/>
    <w:rsid w:val="00331128"/>
    <w:rsid w:val="003314D4"/>
    <w:rsid w:val="00331C89"/>
    <w:rsid w:val="00331FF7"/>
    <w:rsid w:val="003337D9"/>
    <w:rsid w:val="00334068"/>
    <w:rsid w:val="00334452"/>
    <w:rsid w:val="003345EE"/>
    <w:rsid w:val="003350CE"/>
    <w:rsid w:val="00335B6C"/>
    <w:rsid w:val="00335FF9"/>
    <w:rsid w:val="00336014"/>
    <w:rsid w:val="0033606C"/>
    <w:rsid w:val="00337127"/>
    <w:rsid w:val="00341BF7"/>
    <w:rsid w:val="003422E4"/>
    <w:rsid w:val="0034246B"/>
    <w:rsid w:val="003427B0"/>
    <w:rsid w:val="00342BEB"/>
    <w:rsid w:val="0034347C"/>
    <w:rsid w:val="00344175"/>
    <w:rsid w:val="0034417C"/>
    <w:rsid w:val="0034539C"/>
    <w:rsid w:val="00345FF7"/>
    <w:rsid w:val="0034633A"/>
    <w:rsid w:val="00346981"/>
    <w:rsid w:val="00347C6F"/>
    <w:rsid w:val="00347E67"/>
    <w:rsid w:val="00350FBF"/>
    <w:rsid w:val="00351DDA"/>
    <w:rsid w:val="003529C7"/>
    <w:rsid w:val="00353EB4"/>
    <w:rsid w:val="00354219"/>
    <w:rsid w:val="003543D7"/>
    <w:rsid w:val="00355359"/>
    <w:rsid w:val="0035568B"/>
    <w:rsid w:val="0035569F"/>
    <w:rsid w:val="00356A91"/>
    <w:rsid w:val="00356BD9"/>
    <w:rsid w:val="00356D3D"/>
    <w:rsid w:val="003577E8"/>
    <w:rsid w:val="00357F2B"/>
    <w:rsid w:val="0036003A"/>
    <w:rsid w:val="0036107E"/>
    <w:rsid w:val="00362851"/>
    <w:rsid w:val="00362C78"/>
    <w:rsid w:val="003630D2"/>
    <w:rsid w:val="003634AF"/>
    <w:rsid w:val="00363DCD"/>
    <w:rsid w:val="0036422F"/>
    <w:rsid w:val="00364718"/>
    <w:rsid w:val="00364FDB"/>
    <w:rsid w:val="003662A8"/>
    <w:rsid w:val="0036799E"/>
    <w:rsid w:val="00367ED8"/>
    <w:rsid w:val="00367FBE"/>
    <w:rsid w:val="0037117B"/>
    <w:rsid w:val="00371350"/>
    <w:rsid w:val="0037160B"/>
    <w:rsid w:val="00371773"/>
    <w:rsid w:val="003723FC"/>
    <w:rsid w:val="003732A5"/>
    <w:rsid w:val="003732FB"/>
    <w:rsid w:val="0037344C"/>
    <w:rsid w:val="00376805"/>
    <w:rsid w:val="00376DF7"/>
    <w:rsid w:val="003778A5"/>
    <w:rsid w:val="003779C8"/>
    <w:rsid w:val="003810EA"/>
    <w:rsid w:val="00382986"/>
    <w:rsid w:val="00383027"/>
    <w:rsid w:val="0038377E"/>
    <w:rsid w:val="003852EE"/>
    <w:rsid w:val="003860F4"/>
    <w:rsid w:val="003861AC"/>
    <w:rsid w:val="003862A7"/>
    <w:rsid w:val="003869D1"/>
    <w:rsid w:val="00386EC7"/>
    <w:rsid w:val="003871FD"/>
    <w:rsid w:val="00387708"/>
    <w:rsid w:val="003877C6"/>
    <w:rsid w:val="00390158"/>
    <w:rsid w:val="0039095C"/>
    <w:rsid w:val="00391816"/>
    <w:rsid w:val="00391D1B"/>
    <w:rsid w:val="0039239D"/>
    <w:rsid w:val="003923B1"/>
    <w:rsid w:val="003935F1"/>
    <w:rsid w:val="00393A67"/>
    <w:rsid w:val="003951AA"/>
    <w:rsid w:val="00395E75"/>
    <w:rsid w:val="00395EC1"/>
    <w:rsid w:val="00396FA8"/>
    <w:rsid w:val="003973BB"/>
    <w:rsid w:val="003A07A4"/>
    <w:rsid w:val="003A0ECE"/>
    <w:rsid w:val="003A368A"/>
    <w:rsid w:val="003A40FB"/>
    <w:rsid w:val="003A48FA"/>
    <w:rsid w:val="003A53C4"/>
    <w:rsid w:val="003A5DF2"/>
    <w:rsid w:val="003A5DF5"/>
    <w:rsid w:val="003A6C55"/>
    <w:rsid w:val="003A6E0A"/>
    <w:rsid w:val="003A712A"/>
    <w:rsid w:val="003A7E2A"/>
    <w:rsid w:val="003A7F18"/>
    <w:rsid w:val="003B0697"/>
    <w:rsid w:val="003B0BA8"/>
    <w:rsid w:val="003B0BFD"/>
    <w:rsid w:val="003B1E0A"/>
    <w:rsid w:val="003B2EDE"/>
    <w:rsid w:val="003B419C"/>
    <w:rsid w:val="003B463D"/>
    <w:rsid w:val="003B4DE3"/>
    <w:rsid w:val="003B4E8D"/>
    <w:rsid w:val="003B5AFA"/>
    <w:rsid w:val="003B6A7C"/>
    <w:rsid w:val="003C03E2"/>
    <w:rsid w:val="003C1BDF"/>
    <w:rsid w:val="003C2174"/>
    <w:rsid w:val="003C2483"/>
    <w:rsid w:val="003C33E5"/>
    <w:rsid w:val="003C3F60"/>
    <w:rsid w:val="003C4754"/>
    <w:rsid w:val="003C4972"/>
    <w:rsid w:val="003C4ADF"/>
    <w:rsid w:val="003C4DC5"/>
    <w:rsid w:val="003C5B77"/>
    <w:rsid w:val="003C69EF"/>
    <w:rsid w:val="003C74BB"/>
    <w:rsid w:val="003D0990"/>
    <w:rsid w:val="003D0C16"/>
    <w:rsid w:val="003D115B"/>
    <w:rsid w:val="003D14A7"/>
    <w:rsid w:val="003D28D3"/>
    <w:rsid w:val="003D2974"/>
    <w:rsid w:val="003D2A95"/>
    <w:rsid w:val="003D2ACA"/>
    <w:rsid w:val="003D2BD4"/>
    <w:rsid w:val="003D43A4"/>
    <w:rsid w:val="003D6179"/>
    <w:rsid w:val="003E164F"/>
    <w:rsid w:val="003E353B"/>
    <w:rsid w:val="003E5CBE"/>
    <w:rsid w:val="003E5E5D"/>
    <w:rsid w:val="003E5F5B"/>
    <w:rsid w:val="003E721C"/>
    <w:rsid w:val="003E7929"/>
    <w:rsid w:val="003F2061"/>
    <w:rsid w:val="003F3198"/>
    <w:rsid w:val="003F4C96"/>
    <w:rsid w:val="003F50A5"/>
    <w:rsid w:val="003F57D6"/>
    <w:rsid w:val="003F5EFC"/>
    <w:rsid w:val="003F6CA0"/>
    <w:rsid w:val="003F7BD7"/>
    <w:rsid w:val="003F7FA3"/>
    <w:rsid w:val="00400779"/>
    <w:rsid w:val="00400BD5"/>
    <w:rsid w:val="0040149D"/>
    <w:rsid w:val="004017D3"/>
    <w:rsid w:val="00403741"/>
    <w:rsid w:val="00404A03"/>
    <w:rsid w:val="00404FDA"/>
    <w:rsid w:val="00405261"/>
    <w:rsid w:val="0040597D"/>
    <w:rsid w:val="00405AF3"/>
    <w:rsid w:val="00405C3E"/>
    <w:rsid w:val="00405DF5"/>
    <w:rsid w:val="00406F4C"/>
    <w:rsid w:val="004071EB"/>
    <w:rsid w:val="00407A1D"/>
    <w:rsid w:val="00407AB2"/>
    <w:rsid w:val="004107D7"/>
    <w:rsid w:val="004111FA"/>
    <w:rsid w:val="00411415"/>
    <w:rsid w:val="00411E61"/>
    <w:rsid w:val="00412B35"/>
    <w:rsid w:val="00412B8A"/>
    <w:rsid w:val="00413EFA"/>
    <w:rsid w:val="00414232"/>
    <w:rsid w:val="00414A58"/>
    <w:rsid w:val="00415014"/>
    <w:rsid w:val="004150DA"/>
    <w:rsid w:val="0041580B"/>
    <w:rsid w:val="00415C60"/>
    <w:rsid w:val="0041600D"/>
    <w:rsid w:val="00417215"/>
    <w:rsid w:val="0041743C"/>
    <w:rsid w:val="0041754B"/>
    <w:rsid w:val="004205BD"/>
    <w:rsid w:val="004205C0"/>
    <w:rsid w:val="0042146B"/>
    <w:rsid w:val="00422160"/>
    <w:rsid w:val="0042298C"/>
    <w:rsid w:val="00422EAD"/>
    <w:rsid w:val="00422EBF"/>
    <w:rsid w:val="00423336"/>
    <w:rsid w:val="0042346B"/>
    <w:rsid w:val="00423562"/>
    <w:rsid w:val="00423BBF"/>
    <w:rsid w:val="00424E43"/>
    <w:rsid w:val="00424EC6"/>
    <w:rsid w:val="0042689F"/>
    <w:rsid w:val="0042691E"/>
    <w:rsid w:val="00426CA9"/>
    <w:rsid w:val="004277B5"/>
    <w:rsid w:val="004308EA"/>
    <w:rsid w:val="00430961"/>
    <w:rsid w:val="0043140F"/>
    <w:rsid w:val="00431898"/>
    <w:rsid w:val="00432B8F"/>
    <w:rsid w:val="00432D09"/>
    <w:rsid w:val="00433029"/>
    <w:rsid w:val="004335FA"/>
    <w:rsid w:val="0043394E"/>
    <w:rsid w:val="00433BFA"/>
    <w:rsid w:val="00434ACC"/>
    <w:rsid w:val="00434E04"/>
    <w:rsid w:val="0043743C"/>
    <w:rsid w:val="00437878"/>
    <w:rsid w:val="00437931"/>
    <w:rsid w:val="00437BAB"/>
    <w:rsid w:val="00441306"/>
    <w:rsid w:val="00441323"/>
    <w:rsid w:val="004432DF"/>
    <w:rsid w:val="00443B57"/>
    <w:rsid w:val="00443CA2"/>
    <w:rsid w:val="00443FC2"/>
    <w:rsid w:val="004450D1"/>
    <w:rsid w:val="0044560D"/>
    <w:rsid w:val="00445B76"/>
    <w:rsid w:val="00445E96"/>
    <w:rsid w:val="00446D62"/>
    <w:rsid w:val="004472C8"/>
    <w:rsid w:val="00450135"/>
    <w:rsid w:val="004504DE"/>
    <w:rsid w:val="00450F1C"/>
    <w:rsid w:val="0045233F"/>
    <w:rsid w:val="004525DD"/>
    <w:rsid w:val="00452D2C"/>
    <w:rsid w:val="00453867"/>
    <w:rsid w:val="00453D65"/>
    <w:rsid w:val="00455BB2"/>
    <w:rsid w:val="00455F79"/>
    <w:rsid w:val="00456126"/>
    <w:rsid w:val="004563B3"/>
    <w:rsid w:val="00456B7E"/>
    <w:rsid w:val="00456DD0"/>
    <w:rsid w:val="00457278"/>
    <w:rsid w:val="00457915"/>
    <w:rsid w:val="00460A31"/>
    <w:rsid w:val="00462337"/>
    <w:rsid w:val="0046271C"/>
    <w:rsid w:val="00462D00"/>
    <w:rsid w:val="00463807"/>
    <w:rsid w:val="00463C65"/>
    <w:rsid w:val="004640B7"/>
    <w:rsid w:val="00465C83"/>
    <w:rsid w:val="00465FAE"/>
    <w:rsid w:val="00466016"/>
    <w:rsid w:val="004667F2"/>
    <w:rsid w:val="00466B67"/>
    <w:rsid w:val="00466F57"/>
    <w:rsid w:val="00466F8D"/>
    <w:rsid w:val="004670BC"/>
    <w:rsid w:val="00467C39"/>
    <w:rsid w:val="00470E9E"/>
    <w:rsid w:val="0047251B"/>
    <w:rsid w:val="0047288C"/>
    <w:rsid w:val="004735B3"/>
    <w:rsid w:val="00473B09"/>
    <w:rsid w:val="00473E1E"/>
    <w:rsid w:val="0047411F"/>
    <w:rsid w:val="00474398"/>
    <w:rsid w:val="0047526F"/>
    <w:rsid w:val="004760C8"/>
    <w:rsid w:val="00476BBE"/>
    <w:rsid w:val="00476E0B"/>
    <w:rsid w:val="0047749E"/>
    <w:rsid w:val="00477D5C"/>
    <w:rsid w:val="004800FD"/>
    <w:rsid w:val="00480522"/>
    <w:rsid w:val="00481A94"/>
    <w:rsid w:val="004820A7"/>
    <w:rsid w:val="00482588"/>
    <w:rsid w:val="00482A5E"/>
    <w:rsid w:val="0048377C"/>
    <w:rsid w:val="00483943"/>
    <w:rsid w:val="0048435A"/>
    <w:rsid w:val="00484797"/>
    <w:rsid w:val="00484A82"/>
    <w:rsid w:val="00485EFC"/>
    <w:rsid w:val="004866A4"/>
    <w:rsid w:val="00487524"/>
    <w:rsid w:val="004903F9"/>
    <w:rsid w:val="00490857"/>
    <w:rsid w:val="00490EC7"/>
    <w:rsid w:val="00491ECF"/>
    <w:rsid w:val="00492728"/>
    <w:rsid w:val="00494AE1"/>
    <w:rsid w:val="00495081"/>
    <w:rsid w:val="00495083"/>
    <w:rsid w:val="00495423"/>
    <w:rsid w:val="0049569D"/>
    <w:rsid w:val="00496CEF"/>
    <w:rsid w:val="004A08F5"/>
    <w:rsid w:val="004A11C4"/>
    <w:rsid w:val="004A23D3"/>
    <w:rsid w:val="004A3676"/>
    <w:rsid w:val="004A3CB5"/>
    <w:rsid w:val="004A43E1"/>
    <w:rsid w:val="004A5E8E"/>
    <w:rsid w:val="004A63B5"/>
    <w:rsid w:val="004A67D4"/>
    <w:rsid w:val="004A6F36"/>
    <w:rsid w:val="004A7F95"/>
    <w:rsid w:val="004B0B74"/>
    <w:rsid w:val="004B1310"/>
    <w:rsid w:val="004B1681"/>
    <w:rsid w:val="004B20D6"/>
    <w:rsid w:val="004B2B2D"/>
    <w:rsid w:val="004B34CB"/>
    <w:rsid w:val="004B71EE"/>
    <w:rsid w:val="004C0073"/>
    <w:rsid w:val="004C0D0A"/>
    <w:rsid w:val="004C1C19"/>
    <w:rsid w:val="004C2BCA"/>
    <w:rsid w:val="004C3269"/>
    <w:rsid w:val="004C334A"/>
    <w:rsid w:val="004C417D"/>
    <w:rsid w:val="004C4C85"/>
    <w:rsid w:val="004C4FE8"/>
    <w:rsid w:val="004C57AB"/>
    <w:rsid w:val="004C5D39"/>
    <w:rsid w:val="004C6F61"/>
    <w:rsid w:val="004C7A6A"/>
    <w:rsid w:val="004C7F82"/>
    <w:rsid w:val="004D2C1C"/>
    <w:rsid w:val="004D3942"/>
    <w:rsid w:val="004D41D7"/>
    <w:rsid w:val="004D4359"/>
    <w:rsid w:val="004D4370"/>
    <w:rsid w:val="004D5B84"/>
    <w:rsid w:val="004D6551"/>
    <w:rsid w:val="004D6C3D"/>
    <w:rsid w:val="004E02A9"/>
    <w:rsid w:val="004E18C8"/>
    <w:rsid w:val="004E1A28"/>
    <w:rsid w:val="004E283E"/>
    <w:rsid w:val="004E36DB"/>
    <w:rsid w:val="004E465F"/>
    <w:rsid w:val="004E4CC2"/>
    <w:rsid w:val="004E6303"/>
    <w:rsid w:val="004E6AF1"/>
    <w:rsid w:val="004F0DB3"/>
    <w:rsid w:val="004F199D"/>
    <w:rsid w:val="004F355C"/>
    <w:rsid w:val="004F5596"/>
    <w:rsid w:val="004F587F"/>
    <w:rsid w:val="004F64A8"/>
    <w:rsid w:val="004F6CB1"/>
    <w:rsid w:val="004F6E64"/>
    <w:rsid w:val="004F7637"/>
    <w:rsid w:val="004F7F4B"/>
    <w:rsid w:val="00500171"/>
    <w:rsid w:val="00500910"/>
    <w:rsid w:val="00500F14"/>
    <w:rsid w:val="00500FE0"/>
    <w:rsid w:val="00502F32"/>
    <w:rsid w:val="00503426"/>
    <w:rsid w:val="0050349A"/>
    <w:rsid w:val="0050360A"/>
    <w:rsid w:val="005037C8"/>
    <w:rsid w:val="00503BB4"/>
    <w:rsid w:val="00504FDB"/>
    <w:rsid w:val="005052C8"/>
    <w:rsid w:val="0050574E"/>
    <w:rsid w:val="005057D3"/>
    <w:rsid w:val="00505E52"/>
    <w:rsid w:val="00507223"/>
    <w:rsid w:val="005074BC"/>
    <w:rsid w:val="00507858"/>
    <w:rsid w:val="0050791B"/>
    <w:rsid w:val="00511265"/>
    <w:rsid w:val="00511587"/>
    <w:rsid w:val="00511C66"/>
    <w:rsid w:val="005137BF"/>
    <w:rsid w:val="00513960"/>
    <w:rsid w:val="00513D4C"/>
    <w:rsid w:val="0051429A"/>
    <w:rsid w:val="00515297"/>
    <w:rsid w:val="00515A91"/>
    <w:rsid w:val="005168C5"/>
    <w:rsid w:val="00516ECC"/>
    <w:rsid w:val="0052287E"/>
    <w:rsid w:val="00523AE8"/>
    <w:rsid w:val="0052461D"/>
    <w:rsid w:val="00524E8E"/>
    <w:rsid w:val="005257F7"/>
    <w:rsid w:val="00527A54"/>
    <w:rsid w:val="00527DBB"/>
    <w:rsid w:val="00530213"/>
    <w:rsid w:val="00531796"/>
    <w:rsid w:val="00532714"/>
    <w:rsid w:val="005333AA"/>
    <w:rsid w:val="00533C08"/>
    <w:rsid w:val="00533C2C"/>
    <w:rsid w:val="00534C5B"/>
    <w:rsid w:val="00534DB1"/>
    <w:rsid w:val="005360E7"/>
    <w:rsid w:val="005410A2"/>
    <w:rsid w:val="00541EE9"/>
    <w:rsid w:val="00543C0E"/>
    <w:rsid w:val="00544517"/>
    <w:rsid w:val="0054573F"/>
    <w:rsid w:val="0054611F"/>
    <w:rsid w:val="00546547"/>
    <w:rsid w:val="00546B7A"/>
    <w:rsid w:val="00547315"/>
    <w:rsid w:val="00547591"/>
    <w:rsid w:val="00550FA3"/>
    <w:rsid w:val="005518FC"/>
    <w:rsid w:val="00551B97"/>
    <w:rsid w:val="0055244D"/>
    <w:rsid w:val="00552CEC"/>
    <w:rsid w:val="00553150"/>
    <w:rsid w:val="00553369"/>
    <w:rsid w:val="00553BEC"/>
    <w:rsid w:val="005552C5"/>
    <w:rsid w:val="005553CD"/>
    <w:rsid w:val="0055560E"/>
    <w:rsid w:val="005558D9"/>
    <w:rsid w:val="00555968"/>
    <w:rsid w:val="00555BC7"/>
    <w:rsid w:val="00555BE7"/>
    <w:rsid w:val="005576BD"/>
    <w:rsid w:val="005605B5"/>
    <w:rsid w:val="00560DE1"/>
    <w:rsid w:val="00561CBA"/>
    <w:rsid w:val="005628AC"/>
    <w:rsid w:val="00563EB1"/>
    <w:rsid w:val="00564662"/>
    <w:rsid w:val="00564E14"/>
    <w:rsid w:val="00564FA2"/>
    <w:rsid w:val="00565CE6"/>
    <w:rsid w:val="00565F83"/>
    <w:rsid w:val="0056688C"/>
    <w:rsid w:val="00566D56"/>
    <w:rsid w:val="00567AC6"/>
    <w:rsid w:val="00567FFA"/>
    <w:rsid w:val="00570E4D"/>
    <w:rsid w:val="00572206"/>
    <w:rsid w:val="00572EB1"/>
    <w:rsid w:val="00573459"/>
    <w:rsid w:val="005744E6"/>
    <w:rsid w:val="00574CDA"/>
    <w:rsid w:val="005768F4"/>
    <w:rsid w:val="00576A80"/>
    <w:rsid w:val="00577286"/>
    <w:rsid w:val="0058020C"/>
    <w:rsid w:val="00582330"/>
    <w:rsid w:val="005826A7"/>
    <w:rsid w:val="0058356E"/>
    <w:rsid w:val="00583B2F"/>
    <w:rsid w:val="00583D1F"/>
    <w:rsid w:val="00583FAA"/>
    <w:rsid w:val="005848F6"/>
    <w:rsid w:val="00584964"/>
    <w:rsid w:val="00585983"/>
    <w:rsid w:val="005863C5"/>
    <w:rsid w:val="00587316"/>
    <w:rsid w:val="0058787A"/>
    <w:rsid w:val="00590699"/>
    <w:rsid w:val="0059123A"/>
    <w:rsid w:val="00591BF7"/>
    <w:rsid w:val="00592228"/>
    <w:rsid w:val="00592FBD"/>
    <w:rsid w:val="0059435C"/>
    <w:rsid w:val="00595933"/>
    <w:rsid w:val="0059631B"/>
    <w:rsid w:val="00596D33"/>
    <w:rsid w:val="005970FA"/>
    <w:rsid w:val="005972AC"/>
    <w:rsid w:val="00597C42"/>
    <w:rsid w:val="005A0079"/>
    <w:rsid w:val="005A0A77"/>
    <w:rsid w:val="005A22DE"/>
    <w:rsid w:val="005A4E31"/>
    <w:rsid w:val="005A54E1"/>
    <w:rsid w:val="005A55FE"/>
    <w:rsid w:val="005A650B"/>
    <w:rsid w:val="005A6C71"/>
    <w:rsid w:val="005A7EC7"/>
    <w:rsid w:val="005B03A3"/>
    <w:rsid w:val="005B19AF"/>
    <w:rsid w:val="005B2721"/>
    <w:rsid w:val="005B3024"/>
    <w:rsid w:val="005B350D"/>
    <w:rsid w:val="005B442D"/>
    <w:rsid w:val="005B49CF"/>
    <w:rsid w:val="005B5DCB"/>
    <w:rsid w:val="005C0078"/>
    <w:rsid w:val="005C098C"/>
    <w:rsid w:val="005C1B0A"/>
    <w:rsid w:val="005C24FA"/>
    <w:rsid w:val="005C2904"/>
    <w:rsid w:val="005C2DFF"/>
    <w:rsid w:val="005C3402"/>
    <w:rsid w:val="005C3F04"/>
    <w:rsid w:val="005C427D"/>
    <w:rsid w:val="005C4478"/>
    <w:rsid w:val="005C4747"/>
    <w:rsid w:val="005C5177"/>
    <w:rsid w:val="005C683F"/>
    <w:rsid w:val="005C6A2A"/>
    <w:rsid w:val="005C6A7D"/>
    <w:rsid w:val="005C6D02"/>
    <w:rsid w:val="005D08A2"/>
    <w:rsid w:val="005D10CA"/>
    <w:rsid w:val="005D1C0A"/>
    <w:rsid w:val="005D236B"/>
    <w:rsid w:val="005D27BD"/>
    <w:rsid w:val="005D27F5"/>
    <w:rsid w:val="005D2B82"/>
    <w:rsid w:val="005D353D"/>
    <w:rsid w:val="005D3C0A"/>
    <w:rsid w:val="005D5494"/>
    <w:rsid w:val="005D6018"/>
    <w:rsid w:val="005D67E2"/>
    <w:rsid w:val="005D706A"/>
    <w:rsid w:val="005D7B30"/>
    <w:rsid w:val="005E0112"/>
    <w:rsid w:val="005E1B74"/>
    <w:rsid w:val="005E2C09"/>
    <w:rsid w:val="005E32A0"/>
    <w:rsid w:val="005E3D50"/>
    <w:rsid w:val="005E45B0"/>
    <w:rsid w:val="005E5095"/>
    <w:rsid w:val="005E52D5"/>
    <w:rsid w:val="005E5804"/>
    <w:rsid w:val="005E615D"/>
    <w:rsid w:val="005E76F4"/>
    <w:rsid w:val="005F0D43"/>
    <w:rsid w:val="005F17CB"/>
    <w:rsid w:val="005F2019"/>
    <w:rsid w:val="005F21B3"/>
    <w:rsid w:val="005F2579"/>
    <w:rsid w:val="005F2679"/>
    <w:rsid w:val="005F31DD"/>
    <w:rsid w:val="005F435D"/>
    <w:rsid w:val="005F4598"/>
    <w:rsid w:val="005F4C94"/>
    <w:rsid w:val="005F5B56"/>
    <w:rsid w:val="005F6A59"/>
    <w:rsid w:val="005F728B"/>
    <w:rsid w:val="0060022F"/>
    <w:rsid w:val="006003E8"/>
    <w:rsid w:val="00600A9C"/>
    <w:rsid w:val="00600CF3"/>
    <w:rsid w:val="00602111"/>
    <w:rsid w:val="00602519"/>
    <w:rsid w:val="00602785"/>
    <w:rsid w:val="00602AAB"/>
    <w:rsid w:val="00602AB5"/>
    <w:rsid w:val="00603D24"/>
    <w:rsid w:val="00603FF5"/>
    <w:rsid w:val="006040DB"/>
    <w:rsid w:val="00604252"/>
    <w:rsid w:val="00604329"/>
    <w:rsid w:val="006048B9"/>
    <w:rsid w:val="00604E80"/>
    <w:rsid w:val="00605833"/>
    <w:rsid w:val="00605AF7"/>
    <w:rsid w:val="00605B25"/>
    <w:rsid w:val="00605BC0"/>
    <w:rsid w:val="00606890"/>
    <w:rsid w:val="006069E5"/>
    <w:rsid w:val="00606A23"/>
    <w:rsid w:val="00606C96"/>
    <w:rsid w:val="00606EFD"/>
    <w:rsid w:val="00607B87"/>
    <w:rsid w:val="00607BDE"/>
    <w:rsid w:val="00607C40"/>
    <w:rsid w:val="00607CAB"/>
    <w:rsid w:val="0061164F"/>
    <w:rsid w:val="00611AE3"/>
    <w:rsid w:val="00611F8D"/>
    <w:rsid w:val="0061292E"/>
    <w:rsid w:val="00612AD4"/>
    <w:rsid w:val="00612CDD"/>
    <w:rsid w:val="0061409C"/>
    <w:rsid w:val="006140DC"/>
    <w:rsid w:val="00614BF2"/>
    <w:rsid w:val="00615035"/>
    <w:rsid w:val="00616B6D"/>
    <w:rsid w:val="00617262"/>
    <w:rsid w:val="0061745E"/>
    <w:rsid w:val="0061780C"/>
    <w:rsid w:val="00620412"/>
    <w:rsid w:val="006205B4"/>
    <w:rsid w:val="006214CC"/>
    <w:rsid w:val="00622CFF"/>
    <w:rsid w:val="006238A4"/>
    <w:rsid w:val="00623FC8"/>
    <w:rsid w:val="006243F1"/>
    <w:rsid w:val="0062575B"/>
    <w:rsid w:val="00626467"/>
    <w:rsid w:val="006265A5"/>
    <w:rsid w:val="00626D3A"/>
    <w:rsid w:val="00627147"/>
    <w:rsid w:val="00627AAC"/>
    <w:rsid w:val="00630A4F"/>
    <w:rsid w:val="00630F68"/>
    <w:rsid w:val="0063107E"/>
    <w:rsid w:val="00631C2B"/>
    <w:rsid w:val="006324C2"/>
    <w:rsid w:val="006335CC"/>
    <w:rsid w:val="0063369B"/>
    <w:rsid w:val="00634B76"/>
    <w:rsid w:val="00635D6A"/>
    <w:rsid w:val="00636039"/>
    <w:rsid w:val="006371DF"/>
    <w:rsid w:val="00637865"/>
    <w:rsid w:val="00641191"/>
    <w:rsid w:val="00642E46"/>
    <w:rsid w:val="006430E3"/>
    <w:rsid w:val="006434BD"/>
    <w:rsid w:val="00644898"/>
    <w:rsid w:val="0064574D"/>
    <w:rsid w:val="006468FA"/>
    <w:rsid w:val="00647A2B"/>
    <w:rsid w:val="00647CFA"/>
    <w:rsid w:val="00650169"/>
    <w:rsid w:val="006508BC"/>
    <w:rsid w:val="00650AF4"/>
    <w:rsid w:val="00651351"/>
    <w:rsid w:val="00651D9E"/>
    <w:rsid w:val="00651FFC"/>
    <w:rsid w:val="00652728"/>
    <w:rsid w:val="0065294E"/>
    <w:rsid w:val="00652CBD"/>
    <w:rsid w:val="00653139"/>
    <w:rsid w:val="00653215"/>
    <w:rsid w:val="00653502"/>
    <w:rsid w:val="006537CB"/>
    <w:rsid w:val="006538D3"/>
    <w:rsid w:val="00653AFD"/>
    <w:rsid w:val="00654DA9"/>
    <w:rsid w:val="006550DF"/>
    <w:rsid w:val="0065534A"/>
    <w:rsid w:val="006555A9"/>
    <w:rsid w:val="00656361"/>
    <w:rsid w:val="0065639C"/>
    <w:rsid w:val="006564EC"/>
    <w:rsid w:val="006573E1"/>
    <w:rsid w:val="00657D97"/>
    <w:rsid w:val="00657FAD"/>
    <w:rsid w:val="00661BF2"/>
    <w:rsid w:val="00662E36"/>
    <w:rsid w:val="00662F25"/>
    <w:rsid w:val="006632BB"/>
    <w:rsid w:val="00663B5A"/>
    <w:rsid w:val="00665FB4"/>
    <w:rsid w:val="00666C7F"/>
    <w:rsid w:val="00667234"/>
    <w:rsid w:val="006676F3"/>
    <w:rsid w:val="00667DC6"/>
    <w:rsid w:val="00670CBB"/>
    <w:rsid w:val="00671503"/>
    <w:rsid w:val="006724F0"/>
    <w:rsid w:val="00673061"/>
    <w:rsid w:val="00674B61"/>
    <w:rsid w:val="00676160"/>
    <w:rsid w:val="00676BC6"/>
    <w:rsid w:val="00676FC5"/>
    <w:rsid w:val="0067735E"/>
    <w:rsid w:val="00680573"/>
    <w:rsid w:val="006805E6"/>
    <w:rsid w:val="006814FB"/>
    <w:rsid w:val="00681A99"/>
    <w:rsid w:val="006824FD"/>
    <w:rsid w:val="00682DC1"/>
    <w:rsid w:val="00684B3B"/>
    <w:rsid w:val="00685931"/>
    <w:rsid w:val="00685CDC"/>
    <w:rsid w:val="00686339"/>
    <w:rsid w:val="00686827"/>
    <w:rsid w:val="006914A9"/>
    <w:rsid w:val="0069182D"/>
    <w:rsid w:val="006921C8"/>
    <w:rsid w:val="00692522"/>
    <w:rsid w:val="006927F1"/>
    <w:rsid w:val="006928C2"/>
    <w:rsid w:val="0069290E"/>
    <w:rsid w:val="006932D2"/>
    <w:rsid w:val="00693E10"/>
    <w:rsid w:val="0069523A"/>
    <w:rsid w:val="006953CF"/>
    <w:rsid w:val="00695A3E"/>
    <w:rsid w:val="00696A53"/>
    <w:rsid w:val="00697D5E"/>
    <w:rsid w:val="00697F40"/>
    <w:rsid w:val="006A0A0D"/>
    <w:rsid w:val="006A1978"/>
    <w:rsid w:val="006A2581"/>
    <w:rsid w:val="006A26D5"/>
    <w:rsid w:val="006A4339"/>
    <w:rsid w:val="006A5304"/>
    <w:rsid w:val="006A5334"/>
    <w:rsid w:val="006A71F3"/>
    <w:rsid w:val="006A7716"/>
    <w:rsid w:val="006A7D04"/>
    <w:rsid w:val="006B0C93"/>
    <w:rsid w:val="006B129E"/>
    <w:rsid w:val="006B236F"/>
    <w:rsid w:val="006B2B5E"/>
    <w:rsid w:val="006B4D05"/>
    <w:rsid w:val="006B5398"/>
    <w:rsid w:val="006B67A7"/>
    <w:rsid w:val="006B77C5"/>
    <w:rsid w:val="006B79B9"/>
    <w:rsid w:val="006B7C6C"/>
    <w:rsid w:val="006B7D66"/>
    <w:rsid w:val="006B7F7B"/>
    <w:rsid w:val="006C0AF2"/>
    <w:rsid w:val="006C0BEC"/>
    <w:rsid w:val="006C1C9A"/>
    <w:rsid w:val="006C1F73"/>
    <w:rsid w:val="006C479C"/>
    <w:rsid w:val="006C4856"/>
    <w:rsid w:val="006C48A6"/>
    <w:rsid w:val="006C4B79"/>
    <w:rsid w:val="006C4CFB"/>
    <w:rsid w:val="006C57EF"/>
    <w:rsid w:val="006C607A"/>
    <w:rsid w:val="006C611C"/>
    <w:rsid w:val="006C64E3"/>
    <w:rsid w:val="006C6AB7"/>
    <w:rsid w:val="006C72B9"/>
    <w:rsid w:val="006C734B"/>
    <w:rsid w:val="006D1268"/>
    <w:rsid w:val="006D1ACE"/>
    <w:rsid w:val="006D2A38"/>
    <w:rsid w:val="006D4042"/>
    <w:rsid w:val="006D41C2"/>
    <w:rsid w:val="006D42A2"/>
    <w:rsid w:val="006D448E"/>
    <w:rsid w:val="006D4774"/>
    <w:rsid w:val="006D47AB"/>
    <w:rsid w:val="006D4A07"/>
    <w:rsid w:val="006D53BF"/>
    <w:rsid w:val="006D574E"/>
    <w:rsid w:val="006D61D2"/>
    <w:rsid w:val="006D6A73"/>
    <w:rsid w:val="006D7EAF"/>
    <w:rsid w:val="006E06AA"/>
    <w:rsid w:val="006E1C7A"/>
    <w:rsid w:val="006E25F4"/>
    <w:rsid w:val="006E283E"/>
    <w:rsid w:val="006E351B"/>
    <w:rsid w:val="006E5865"/>
    <w:rsid w:val="006F02E7"/>
    <w:rsid w:val="006F0345"/>
    <w:rsid w:val="006F0FF7"/>
    <w:rsid w:val="006F120A"/>
    <w:rsid w:val="006F2205"/>
    <w:rsid w:val="006F334B"/>
    <w:rsid w:val="006F3E1E"/>
    <w:rsid w:val="006F3F4A"/>
    <w:rsid w:val="006F40DA"/>
    <w:rsid w:val="006F43DF"/>
    <w:rsid w:val="006F599D"/>
    <w:rsid w:val="006F5A12"/>
    <w:rsid w:val="006F6AF4"/>
    <w:rsid w:val="006F6D41"/>
    <w:rsid w:val="006F76B5"/>
    <w:rsid w:val="006F7E39"/>
    <w:rsid w:val="007010B6"/>
    <w:rsid w:val="00702686"/>
    <w:rsid w:val="00702ACC"/>
    <w:rsid w:val="00703537"/>
    <w:rsid w:val="007042B9"/>
    <w:rsid w:val="007048A2"/>
    <w:rsid w:val="0070576E"/>
    <w:rsid w:val="00705D40"/>
    <w:rsid w:val="007071F7"/>
    <w:rsid w:val="007074E6"/>
    <w:rsid w:val="007103F2"/>
    <w:rsid w:val="007127AF"/>
    <w:rsid w:val="00712903"/>
    <w:rsid w:val="00713571"/>
    <w:rsid w:val="00713A35"/>
    <w:rsid w:val="007140CF"/>
    <w:rsid w:val="00714C23"/>
    <w:rsid w:val="00714E88"/>
    <w:rsid w:val="0071551C"/>
    <w:rsid w:val="00715E48"/>
    <w:rsid w:val="00716AB5"/>
    <w:rsid w:val="00716F60"/>
    <w:rsid w:val="00716F77"/>
    <w:rsid w:val="007175B3"/>
    <w:rsid w:val="0072034F"/>
    <w:rsid w:val="00720A00"/>
    <w:rsid w:val="007219D8"/>
    <w:rsid w:val="00721A49"/>
    <w:rsid w:val="00723604"/>
    <w:rsid w:val="00723A7E"/>
    <w:rsid w:val="007245E6"/>
    <w:rsid w:val="00724BBE"/>
    <w:rsid w:val="007257DC"/>
    <w:rsid w:val="00726A68"/>
    <w:rsid w:val="00726D7A"/>
    <w:rsid w:val="00730610"/>
    <w:rsid w:val="0073096D"/>
    <w:rsid w:val="0073142E"/>
    <w:rsid w:val="00731950"/>
    <w:rsid w:val="00731987"/>
    <w:rsid w:val="00731C87"/>
    <w:rsid w:val="00732E13"/>
    <w:rsid w:val="00733901"/>
    <w:rsid w:val="007344D7"/>
    <w:rsid w:val="007349A2"/>
    <w:rsid w:val="00734EE8"/>
    <w:rsid w:val="007356D6"/>
    <w:rsid w:val="00736EF4"/>
    <w:rsid w:val="00737919"/>
    <w:rsid w:val="00741334"/>
    <w:rsid w:val="007414D9"/>
    <w:rsid w:val="00741593"/>
    <w:rsid w:val="00741898"/>
    <w:rsid w:val="00742B86"/>
    <w:rsid w:val="007437C1"/>
    <w:rsid w:val="00743DAA"/>
    <w:rsid w:val="00743E47"/>
    <w:rsid w:val="00743F6D"/>
    <w:rsid w:val="00744283"/>
    <w:rsid w:val="0074483B"/>
    <w:rsid w:val="00745142"/>
    <w:rsid w:val="00745DFB"/>
    <w:rsid w:val="00746200"/>
    <w:rsid w:val="00746452"/>
    <w:rsid w:val="00746613"/>
    <w:rsid w:val="007469F5"/>
    <w:rsid w:val="00746AE9"/>
    <w:rsid w:val="00746B4A"/>
    <w:rsid w:val="00746C0B"/>
    <w:rsid w:val="00746C7A"/>
    <w:rsid w:val="00747850"/>
    <w:rsid w:val="00747B15"/>
    <w:rsid w:val="00750064"/>
    <w:rsid w:val="00750B6C"/>
    <w:rsid w:val="00751041"/>
    <w:rsid w:val="00751312"/>
    <w:rsid w:val="0075146D"/>
    <w:rsid w:val="0075169B"/>
    <w:rsid w:val="00751817"/>
    <w:rsid w:val="00752772"/>
    <w:rsid w:val="0075291A"/>
    <w:rsid w:val="00753185"/>
    <w:rsid w:val="007547D4"/>
    <w:rsid w:val="00754A41"/>
    <w:rsid w:val="00754A59"/>
    <w:rsid w:val="00754AE1"/>
    <w:rsid w:val="00755971"/>
    <w:rsid w:val="0075598C"/>
    <w:rsid w:val="00755AA1"/>
    <w:rsid w:val="00756B30"/>
    <w:rsid w:val="0075727D"/>
    <w:rsid w:val="007609A4"/>
    <w:rsid w:val="00762177"/>
    <w:rsid w:val="007622AE"/>
    <w:rsid w:val="007663B5"/>
    <w:rsid w:val="00766E5F"/>
    <w:rsid w:val="00767B60"/>
    <w:rsid w:val="00767E19"/>
    <w:rsid w:val="007702B8"/>
    <w:rsid w:val="007703B6"/>
    <w:rsid w:val="00770474"/>
    <w:rsid w:val="00770771"/>
    <w:rsid w:val="00770809"/>
    <w:rsid w:val="0077100B"/>
    <w:rsid w:val="007740EF"/>
    <w:rsid w:val="007743FB"/>
    <w:rsid w:val="0077465D"/>
    <w:rsid w:val="0077489C"/>
    <w:rsid w:val="00774F07"/>
    <w:rsid w:val="00775792"/>
    <w:rsid w:val="0077606E"/>
    <w:rsid w:val="007762FF"/>
    <w:rsid w:val="00776B65"/>
    <w:rsid w:val="00776B94"/>
    <w:rsid w:val="00776C0D"/>
    <w:rsid w:val="00777003"/>
    <w:rsid w:val="00780D71"/>
    <w:rsid w:val="0078104D"/>
    <w:rsid w:val="00781331"/>
    <w:rsid w:val="00781467"/>
    <w:rsid w:val="007824A2"/>
    <w:rsid w:val="007824C1"/>
    <w:rsid w:val="00782515"/>
    <w:rsid w:val="00784B65"/>
    <w:rsid w:val="00784C3F"/>
    <w:rsid w:val="00785986"/>
    <w:rsid w:val="00786F07"/>
    <w:rsid w:val="00786FDE"/>
    <w:rsid w:val="007878BE"/>
    <w:rsid w:val="007925FA"/>
    <w:rsid w:val="00792A46"/>
    <w:rsid w:val="00792D51"/>
    <w:rsid w:val="00793A63"/>
    <w:rsid w:val="00793BA5"/>
    <w:rsid w:val="00794DD6"/>
    <w:rsid w:val="007956DD"/>
    <w:rsid w:val="00795852"/>
    <w:rsid w:val="00795E37"/>
    <w:rsid w:val="00795FB1"/>
    <w:rsid w:val="00796461"/>
    <w:rsid w:val="00797AE6"/>
    <w:rsid w:val="00797CA7"/>
    <w:rsid w:val="007A043B"/>
    <w:rsid w:val="007A0832"/>
    <w:rsid w:val="007A0942"/>
    <w:rsid w:val="007A09AA"/>
    <w:rsid w:val="007A2D75"/>
    <w:rsid w:val="007A3EEE"/>
    <w:rsid w:val="007A592F"/>
    <w:rsid w:val="007A6466"/>
    <w:rsid w:val="007A6C55"/>
    <w:rsid w:val="007A76CD"/>
    <w:rsid w:val="007A792C"/>
    <w:rsid w:val="007A7EBC"/>
    <w:rsid w:val="007B058E"/>
    <w:rsid w:val="007B074F"/>
    <w:rsid w:val="007B12F2"/>
    <w:rsid w:val="007B2A9E"/>
    <w:rsid w:val="007B3975"/>
    <w:rsid w:val="007B3CD5"/>
    <w:rsid w:val="007B3D50"/>
    <w:rsid w:val="007B42E4"/>
    <w:rsid w:val="007B42F5"/>
    <w:rsid w:val="007B5C49"/>
    <w:rsid w:val="007B657E"/>
    <w:rsid w:val="007B66FC"/>
    <w:rsid w:val="007B6B3B"/>
    <w:rsid w:val="007B7CD4"/>
    <w:rsid w:val="007B7F37"/>
    <w:rsid w:val="007C0CCA"/>
    <w:rsid w:val="007C14F2"/>
    <w:rsid w:val="007C217F"/>
    <w:rsid w:val="007C3EDB"/>
    <w:rsid w:val="007C44C1"/>
    <w:rsid w:val="007C647B"/>
    <w:rsid w:val="007C7167"/>
    <w:rsid w:val="007C74C9"/>
    <w:rsid w:val="007D0966"/>
    <w:rsid w:val="007D09E2"/>
    <w:rsid w:val="007D0FCF"/>
    <w:rsid w:val="007D153C"/>
    <w:rsid w:val="007D195D"/>
    <w:rsid w:val="007D20D7"/>
    <w:rsid w:val="007D2141"/>
    <w:rsid w:val="007D2349"/>
    <w:rsid w:val="007D33D2"/>
    <w:rsid w:val="007D3664"/>
    <w:rsid w:val="007D5BD5"/>
    <w:rsid w:val="007D6F55"/>
    <w:rsid w:val="007D7D80"/>
    <w:rsid w:val="007E105B"/>
    <w:rsid w:val="007E1929"/>
    <w:rsid w:val="007E197D"/>
    <w:rsid w:val="007E21FB"/>
    <w:rsid w:val="007E2564"/>
    <w:rsid w:val="007E2811"/>
    <w:rsid w:val="007E45EC"/>
    <w:rsid w:val="007E4A1D"/>
    <w:rsid w:val="007E4B3A"/>
    <w:rsid w:val="007E527C"/>
    <w:rsid w:val="007E654F"/>
    <w:rsid w:val="007E6867"/>
    <w:rsid w:val="007E6D60"/>
    <w:rsid w:val="007E6FFA"/>
    <w:rsid w:val="007E740F"/>
    <w:rsid w:val="007E742D"/>
    <w:rsid w:val="007E77F6"/>
    <w:rsid w:val="007F1AF1"/>
    <w:rsid w:val="007F4900"/>
    <w:rsid w:val="007F5D36"/>
    <w:rsid w:val="007F6C04"/>
    <w:rsid w:val="007F6DC1"/>
    <w:rsid w:val="007F72E1"/>
    <w:rsid w:val="00801D3B"/>
    <w:rsid w:val="00801FC4"/>
    <w:rsid w:val="00801FF8"/>
    <w:rsid w:val="008026C2"/>
    <w:rsid w:val="008031F5"/>
    <w:rsid w:val="00804F4F"/>
    <w:rsid w:val="00805B88"/>
    <w:rsid w:val="00814174"/>
    <w:rsid w:val="00816A0A"/>
    <w:rsid w:val="00816D7B"/>
    <w:rsid w:val="00816DBD"/>
    <w:rsid w:val="00817913"/>
    <w:rsid w:val="008218D1"/>
    <w:rsid w:val="00822266"/>
    <w:rsid w:val="008232BD"/>
    <w:rsid w:val="00823688"/>
    <w:rsid w:val="008246C0"/>
    <w:rsid w:val="0082668E"/>
    <w:rsid w:val="008266FC"/>
    <w:rsid w:val="00830097"/>
    <w:rsid w:val="00830625"/>
    <w:rsid w:val="00831258"/>
    <w:rsid w:val="00833CED"/>
    <w:rsid w:val="0083407A"/>
    <w:rsid w:val="008340B1"/>
    <w:rsid w:val="00834A64"/>
    <w:rsid w:val="00834C67"/>
    <w:rsid w:val="00835756"/>
    <w:rsid w:val="00835A25"/>
    <w:rsid w:val="00836527"/>
    <w:rsid w:val="008367B1"/>
    <w:rsid w:val="008375F3"/>
    <w:rsid w:val="00837D00"/>
    <w:rsid w:val="008401EE"/>
    <w:rsid w:val="008404DC"/>
    <w:rsid w:val="00840883"/>
    <w:rsid w:val="0084095F"/>
    <w:rsid w:val="00840F1D"/>
    <w:rsid w:val="0084155B"/>
    <w:rsid w:val="0084194E"/>
    <w:rsid w:val="00841B35"/>
    <w:rsid w:val="00841EFE"/>
    <w:rsid w:val="00842976"/>
    <w:rsid w:val="00843367"/>
    <w:rsid w:val="008436C4"/>
    <w:rsid w:val="0084380C"/>
    <w:rsid w:val="00843DE7"/>
    <w:rsid w:val="008444EC"/>
    <w:rsid w:val="00844A6E"/>
    <w:rsid w:val="0084536F"/>
    <w:rsid w:val="008453FC"/>
    <w:rsid w:val="0084585C"/>
    <w:rsid w:val="00847093"/>
    <w:rsid w:val="00847435"/>
    <w:rsid w:val="0085146C"/>
    <w:rsid w:val="00851DF2"/>
    <w:rsid w:val="00851E23"/>
    <w:rsid w:val="00852A0F"/>
    <w:rsid w:val="00852F6C"/>
    <w:rsid w:val="00853326"/>
    <w:rsid w:val="008536C2"/>
    <w:rsid w:val="00853A2A"/>
    <w:rsid w:val="00854C84"/>
    <w:rsid w:val="00854E2B"/>
    <w:rsid w:val="00855E44"/>
    <w:rsid w:val="00856E6B"/>
    <w:rsid w:val="00857538"/>
    <w:rsid w:val="00857BAE"/>
    <w:rsid w:val="00860B1C"/>
    <w:rsid w:val="00862345"/>
    <w:rsid w:val="0086246C"/>
    <w:rsid w:val="008624DB"/>
    <w:rsid w:val="00862766"/>
    <w:rsid w:val="00864413"/>
    <w:rsid w:val="008647B7"/>
    <w:rsid w:val="00864A4E"/>
    <w:rsid w:val="00865751"/>
    <w:rsid w:val="00865A55"/>
    <w:rsid w:val="00870253"/>
    <w:rsid w:val="0087081D"/>
    <w:rsid w:val="0087095B"/>
    <w:rsid w:val="00872A2F"/>
    <w:rsid w:val="00873812"/>
    <w:rsid w:val="00873875"/>
    <w:rsid w:val="008748A1"/>
    <w:rsid w:val="00876C6F"/>
    <w:rsid w:val="00877B05"/>
    <w:rsid w:val="00880156"/>
    <w:rsid w:val="00880718"/>
    <w:rsid w:val="008807A1"/>
    <w:rsid w:val="008830A9"/>
    <w:rsid w:val="00883629"/>
    <w:rsid w:val="00885098"/>
    <w:rsid w:val="00885107"/>
    <w:rsid w:val="0088513F"/>
    <w:rsid w:val="00885BFF"/>
    <w:rsid w:val="00885DBB"/>
    <w:rsid w:val="00886751"/>
    <w:rsid w:val="00886E0A"/>
    <w:rsid w:val="00886E63"/>
    <w:rsid w:val="0088702F"/>
    <w:rsid w:val="00887562"/>
    <w:rsid w:val="00887AD7"/>
    <w:rsid w:val="008906C2"/>
    <w:rsid w:val="008919DB"/>
    <w:rsid w:val="00891DF7"/>
    <w:rsid w:val="00892537"/>
    <w:rsid w:val="00892D04"/>
    <w:rsid w:val="00892DE6"/>
    <w:rsid w:val="008933FE"/>
    <w:rsid w:val="008935CB"/>
    <w:rsid w:val="008935EE"/>
    <w:rsid w:val="00893EC8"/>
    <w:rsid w:val="00894500"/>
    <w:rsid w:val="0089457A"/>
    <w:rsid w:val="00895970"/>
    <w:rsid w:val="00895F7D"/>
    <w:rsid w:val="00896A83"/>
    <w:rsid w:val="00897FC7"/>
    <w:rsid w:val="008A03A9"/>
    <w:rsid w:val="008A0E42"/>
    <w:rsid w:val="008A1D55"/>
    <w:rsid w:val="008A39C3"/>
    <w:rsid w:val="008A3F0A"/>
    <w:rsid w:val="008A42A3"/>
    <w:rsid w:val="008A4B6A"/>
    <w:rsid w:val="008A4D31"/>
    <w:rsid w:val="008A6324"/>
    <w:rsid w:val="008A6E2F"/>
    <w:rsid w:val="008A7A75"/>
    <w:rsid w:val="008A7B84"/>
    <w:rsid w:val="008A7EDC"/>
    <w:rsid w:val="008A7F0E"/>
    <w:rsid w:val="008B0B36"/>
    <w:rsid w:val="008B1017"/>
    <w:rsid w:val="008B3F12"/>
    <w:rsid w:val="008B40BE"/>
    <w:rsid w:val="008B510C"/>
    <w:rsid w:val="008B5925"/>
    <w:rsid w:val="008B5A87"/>
    <w:rsid w:val="008B7686"/>
    <w:rsid w:val="008B7769"/>
    <w:rsid w:val="008C0CD2"/>
    <w:rsid w:val="008C1272"/>
    <w:rsid w:val="008C1840"/>
    <w:rsid w:val="008C225A"/>
    <w:rsid w:val="008C2FC2"/>
    <w:rsid w:val="008C3495"/>
    <w:rsid w:val="008C3498"/>
    <w:rsid w:val="008C393A"/>
    <w:rsid w:val="008C4760"/>
    <w:rsid w:val="008C503D"/>
    <w:rsid w:val="008C53FE"/>
    <w:rsid w:val="008C5465"/>
    <w:rsid w:val="008C6B0E"/>
    <w:rsid w:val="008C7803"/>
    <w:rsid w:val="008C7D58"/>
    <w:rsid w:val="008D0846"/>
    <w:rsid w:val="008D1D1E"/>
    <w:rsid w:val="008D1FDC"/>
    <w:rsid w:val="008D2292"/>
    <w:rsid w:val="008D2848"/>
    <w:rsid w:val="008D3C1D"/>
    <w:rsid w:val="008D3ED9"/>
    <w:rsid w:val="008D542C"/>
    <w:rsid w:val="008D6173"/>
    <w:rsid w:val="008D7DBE"/>
    <w:rsid w:val="008E0673"/>
    <w:rsid w:val="008E16A4"/>
    <w:rsid w:val="008E1F55"/>
    <w:rsid w:val="008E367B"/>
    <w:rsid w:val="008E3A2B"/>
    <w:rsid w:val="008E585A"/>
    <w:rsid w:val="008E5AFD"/>
    <w:rsid w:val="008E5B80"/>
    <w:rsid w:val="008E66BF"/>
    <w:rsid w:val="008E6A56"/>
    <w:rsid w:val="008F062E"/>
    <w:rsid w:val="008F15C3"/>
    <w:rsid w:val="008F15FA"/>
    <w:rsid w:val="008F3115"/>
    <w:rsid w:val="008F3407"/>
    <w:rsid w:val="008F3505"/>
    <w:rsid w:val="008F3F9D"/>
    <w:rsid w:val="008F643E"/>
    <w:rsid w:val="008F65FB"/>
    <w:rsid w:val="008F693A"/>
    <w:rsid w:val="008F7841"/>
    <w:rsid w:val="008F7F02"/>
    <w:rsid w:val="00900F4B"/>
    <w:rsid w:val="00902A6D"/>
    <w:rsid w:val="00903C3C"/>
    <w:rsid w:val="00904C17"/>
    <w:rsid w:val="00906564"/>
    <w:rsid w:val="0090703B"/>
    <w:rsid w:val="00910015"/>
    <w:rsid w:val="00910B01"/>
    <w:rsid w:val="00910B0A"/>
    <w:rsid w:val="00910F97"/>
    <w:rsid w:val="00912DB5"/>
    <w:rsid w:val="0091306F"/>
    <w:rsid w:val="009133D9"/>
    <w:rsid w:val="0091486E"/>
    <w:rsid w:val="00915C6B"/>
    <w:rsid w:val="0091607B"/>
    <w:rsid w:val="0091710C"/>
    <w:rsid w:val="00917260"/>
    <w:rsid w:val="00917429"/>
    <w:rsid w:val="00917E46"/>
    <w:rsid w:val="0092159B"/>
    <w:rsid w:val="00921A79"/>
    <w:rsid w:val="00921DEE"/>
    <w:rsid w:val="00921F34"/>
    <w:rsid w:val="009220BE"/>
    <w:rsid w:val="00923A57"/>
    <w:rsid w:val="00923B40"/>
    <w:rsid w:val="009243B2"/>
    <w:rsid w:val="00926AF9"/>
    <w:rsid w:val="00930D4D"/>
    <w:rsid w:val="00931098"/>
    <w:rsid w:val="009317C1"/>
    <w:rsid w:val="00931E59"/>
    <w:rsid w:val="00932009"/>
    <w:rsid w:val="00932BC7"/>
    <w:rsid w:val="00933A7E"/>
    <w:rsid w:val="00933B4E"/>
    <w:rsid w:val="00934255"/>
    <w:rsid w:val="00934626"/>
    <w:rsid w:val="009348F0"/>
    <w:rsid w:val="00934BC3"/>
    <w:rsid w:val="00935204"/>
    <w:rsid w:val="00936109"/>
    <w:rsid w:val="0093670F"/>
    <w:rsid w:val="00936B70"/>
    <w:rsid w:val="00937590"/>
    <w:rsid w:val="009411FA"/>
    <w:rsid w:val="009418A4"/>
    <w:rsid w:val="0094256E"/>
    <w:rsid w:val="00942DF3"/>
    <w:rsid w:val="00942F24"/>
    <w:rsid w:val="009434B6"/>
    <w:rsid w:val="0094479E"/>
    <w:rsid w:val="00945145"/>
    <w:rsid w:val="009459FD"/>
    <w:rsid w:val="00947DFE"/>
    <w:rsid w:val="009501BD"/>
    <w:rsid w:val="00950DF7"/>
    <w:rsid w:val="00950E0B"/>
    <w:rsid w:val="009519D6"/>
    <w:rsid w:val="0095436E"/>
    <w:rsid w:val="00954D49"/>
    <w:rsid w:val="00956874"/>
    <w:rsid w:val="00956DD3"/>
    <w:rsid w:val="00957D8E"/>
    <w:rsid w:val="00961CB2"/>
    <w:rsid w:val="0096256D"/>
    <w:rsid w:val="00962D67"/>
    <w:rsid w:val="00963AED"/>
    <w:rsid w:val="00963E88"/>
    <w:rsid w:val="009640C2"/>
    <w:rsid w:val="009641D6"/>
    <w:rsid w:val="00964BF7"/>
    <w:rsid w:val="00965539"/>
    <w:rsid w:val="00965CF6"/>
    <w:rsid w:val="00966221"/>
    <w:rsid w:val="009662BF"/>
    <w:rsid w:val="00967508"/>
    <w:rsid w:val="0097003A"/>
    <w:rsid w:val="0097114B"/>
    <w:rsid w:val="00971344"/>
    <w:rsid w:val="00973387"/>
    <w:rsid w:val="0097340A"/>
    <w:rsid w:val="00974101"/>
    <w:rsid w:val="0097422E"/>
    <w:rsid w:val="00976344"/>
    <w:rsid w:val="0098056B"/>
    <w:rsid w:val="00980DE2"/>
    <w:rsid w:val="00981195"/>
    <w:rsid w:val="00981312"/>
    <w:rsid w:val="00981B24"/>
    <w:rsid w:val="00982747"/>
    <w:rsid w:val="00982EA9"/>
    <w:rsid w:val="0098321D"/>
    <w:rsid w:val="00983F52"/>
    <w:rsid w:val="00984834"/>
    <w:rsid w:val="00984C85"/>
    <w:rsid w:val="00984CB6"/>
    <w:rsid w:val="0098511C"/>
    <w:rsid w:val="009858AF"/>
    <w:rsid w:val="0098614F"/>
    <w:rsid w:val="00987154"/>
    <w:rsid w:val="00987BDA"/>
    <w:rsid w:val="009903CE"/>
    <w:rsid w:val="00991782"/>
    <w:rsid w:val="00991FCA"/>
    <w:rsid w:val="00991FF2"/>
    <w:rsid w:val="009922DC"/>
    <w:rsid w:val="00993FD5"/>
    <w:rsid w:val="0099408C"/>
    <w:rsid w:val="009940AF"/>
    <w:rsid w:val="009945FC"/>
    <w:rsid w:val="00995483"/>
    <w:rsid w:val="00995AFA"/>
    <w:rsid w:val="00995B65"/>
    <w:rsid w:val="00996052"/>
    <w:rsid w:val="00996826"/>
    <w:rsid w:val="00996B8D"/>
    <w:rsid w:val="00996BC8"/>
    <w:rsid w:val="00996C0B"/>
    <w:rsid w:val="00997641"/>
    <w:rsid w:val="009976B6"/>
    <w:rsid w:val="00997ABF"/>
    <w:rsid w:val="00997C68"/>
    <w:rsid w:val="00997ED1"/>
    <w:rsid w:val="009A04A0"/>
    <w:rsid w:val="009A156A"/>
    <w:rsid w:val="009A1F9C"/>
    <w:rsid w:val="009A2E8A"/>
    <w:rsid w:val="009A318E"/>
    <w:rsid w:val="009A38F4"/>
    <w:rsid w:val="009A39FD"/>
    <w:rsid w:val="009A3EDB"/>
    <w:rsid w:val="009A4A70"/>
    <w:rsid w:val="009A509B"/>
    <w:rsid w:val="009A670E"/>
    <w:rsid w:val="009A7A75"/>
    <w:rsid w:val="009A7C83"/>
    <w:rsid w:val="009B075C"/>
    <w:rsid w:val="009B0C61"/>
    <w:rsid w:val="009B0FAA"/>
    <w:rsid w:val="009B1DE3"/>
    <w:rsid w:val="009B1E77"/>
    <w:rsid w:val="009B1EC1"/>
    <w:rsid w:val="009B247D"/>
    <w:rsid w:val="009B29C4"/>
    <w:rsid w:val="009B2F58"/>
    <w:rsid w:val="009B62DC"/>
    <w:rsid w:val="009B7C87"/>
    <w:rsid w:val="009C05B6"/>
    <w:rsid w:val="009C12A0"/>
    <w:rsid w:val="009C1749"/>
    <w:rsid w:val="009C2A78"/>
    <w:rsid w:val="009C2C12"/>
    <w:rsid w:val="009C36AF"/>
    <w:rsid w:val="009C49C0"/>
    <w:rsid w:val="009C52B7"/>
    <w:rsid w:val="009C6103"/>
    <w:rsid w:val="009C6D4D"/>
    <w:rsid w:val="009C6F27"/>
    <w:rsid w:val="009C77D3"/>
    <w:rsid w:val="009C7B59"/>
    <w:rsid w:val="009D1F2C"/>
    <w:rsid w:val="009D269E"/>
    <w:rsid w:val="009D2953"/>
    <w:rsid w:val="009D2A18"/>
    <w:rsid w:val="009D2F8E"/>
    <w:rsid w:val="009D4404"/>
    <w:rsid w:val="009D4D65"/>
    <w:rsid w:val="009D5B23"/>
    <w:rsid w:val="009D632C"/>
    <w:rsid w:val="009D76D8"/>
    <w:rsid w:val="009E02CB"/>
    <w:rsid w:val="009E09AE"/>
    <w:rsid w:val="009E1C14"/>
    <w:rsid w:val="009E2CD2"/>
    <w:rsid w:val="009E2DE4"/>
    <w:rsid w:val="009E4032"/>
    <w:rsid w:val="009E4904"/>
    <w:rsid w:val="009E4A97"/>
    <w:rsid w:val="009E630C"/>
    <w:rsid w:val="009E641E"/>
    <w:rsid w:val="009E6BC4"/>
    <w:rsid w:val="009E6D6D"/>
    <w:rsid w:val="009E74F9"/>
    <w:rsid w:val="009E7E17"/>
    <w:rsid w:val="009F0167"/>
    <w:rsid w:val="009F04B3"/>
    <w:rsid w:val="009F08B3"/>
    <w:rsid w:val="009F1838"/>
    <w:rsid w:val="009F1A58"/>
    <w:rsid w:val="009F1C88"/>
    <w:rsid w:val="009F3D89"/>
    <w:rsid w:val="009F47C9"/>
    <w:rsid w:val="009F48A2"/>
    <w:rsid w:val="009F4A23"/>
    <w:rsid w:val="009F574A"/>
    <w:rsid w:val="009F5E5C"/>
    <w:rsid w:val="009F770D"/>
    <w:rsid w:val="00A001A0"/>
    <w:rsid w:val="00A002B5"/>
    <w:rsid w:val="00A003DA"/>
    <w:rsid w:val="00A01F27"/>
    <w:rsid w:val="00A01F6E"/>
    <w:rsid w:val="00A0349B"/>
    <w:rsid w:val="00A03A64"/>
    <w:rsid w:val="00A03B74"/>
    <w:rsid w:val="00A0442A"/>
    <w:rsid w:val="00A04C1C"/>
    <w:rsid w:val="00A04FBA"/>
    <w:rsid w:val="00A06C43"/>
    <w:rsid w:val="00A06C83"/>
    <w:rsid w:val="00A1116E"/>
    <w:rsid w:val="00A11170"/>
    <w:rsid w:val="00A11251"/>
    <w:rsid w:val="00A114EB"/>
    <w:rsid w:val="00A1169D"/>
    <w:rsid w:val="00A11B2C"/>
    <w:rsid w:val="00A12076"/>
    <w:rsid w:val="00A12358"/>
    <w:rsid w:val="00A1273C"/>
    <w:rsid w:val="00A13E46"/>
    <w:rsid w:val="00A152AC"/>
    <w:rsid w:val="00A179F9"/>
    <w:rsid w:val="00A17CB0"/>
    <w:rsid w:val="00A17F58"/>
    <w:rsid w:val="00A2056B"/>
    <w:rsid w:val="00A2125B"/>
    <w:rsid w:val="00A219F4"/>
    <w:rsid w:val="00A2218B"/>
    <w:rsid w:val="00A22DD6"/>
    <w:rsid w:val="00A23162"/>
    <w:rsid w:val="00A23217"/>
    <w:rsid w:val="00A23FC2"/>
    <w:rsid w:val="00A26DE9"/>
    <w:rsid w:val="00A275C2"/>
    <w:rsid w:val="00A27C6E"/>
    <w:rsid w:val="00A27F37"/>
    <w:rsid w:val="00A303C4"/>
    <w:rsid w:val="00A32292"/>
    <w:rsid w:val="00A32EC5"/>
    <w:rsid w:val="00A32F3E"/>
    <w:rsid w:val="00A32FE9"/>
    <w:rsid w:val="00A337A1"/>
    <w:rsid w:val="00A34814"/>
    <w:rsid w:val="00A34BF7"/>
    <w:rsid w:val="00A356CE"/>
    <w:rsid w:val="00A3590D"/>
    <w:rsid w:val="00A35AB9"/>
    <w:rsid w:val="00A35F97"/>
    <w:rsid w:val="00A365BD"/>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551"/>
    <w:rsid w:val="00A4574A"/>
    <w:rsid w:val="00A45B3F"/>
    <w:rsid w:val="00A46437"/>
    <w:rsid w:val="00A4653F"/>
    <w:rsid w:val="00A46575"/>
    <w:rsid w:val="00A46AC8"/>
    <w:rsid w:val="00A46BFB"/>
    <w:rsid w:val="00A4790E"/>
    <w:rsid w:val="00A47F22"/>
    <w:rsid w:val="00A500AC"/>
    <w:rsid w:val="00A5078D"/>
    <w:rsid w:val="00A50986"/>
    <w:rsid w:val="00A50BA4"/>
    <w:rsid w:val="00A520AF"/>
    <w:rsid w:val="00A5340B"/>
    <w:rsid w:val="00A545CE"/>
    <w:rsid w:val="00A5495D"/>
    <w:rsid w:val="00A54B62"/>
    <w:rsid w:val="00A55FCF"/>
    <w:rsid w:val="00A56F6C"/>
    <w:rsid w:val="00A57CE4"/>
    <w:rsid w:val="00A60749"/>
    <w:rsid w:val="00A60CA4"/>
    <w:rsid w:val="00A60F3E"/>
    <w:rsid w:val="00A62089"/>
    <w:rsid w:val="00A6283B"/>
    <w:rsid w:val="00A629BB"/>
    <w:rsid w:val="00A63CEE"/>
    <w:rsid w:val="00A652BE"/>
    <w:rsid w:val="00A65AF2"/>
    <w:rsid w:val="00A65B9A"/>
    <w:rsid w:val="00A663BF"/>
    <w:rsid w:val="00A672F1"/>
    <w:rsid w:val="00A678F5"/>
    <w:rsid w:val="00A7041B"/>
    <w:rsid w:val="00A71283"/>
    <w:rsid w:val="00A717C1"/>
    <w:rsid w:val="00A71ECD"/>
    <w:rsid w:val="00A72AA4"/>
    <w:rsid w:val="00A73006"/>
    <w:rsid w:val="00A747D0"/>
    <w:rsid w:val="00A76280"/>
    <w:rsid w:val="00A80099"/>
    <w:rsid w:val="00A837AD"/>
    <w:rsid w:val="00A864A0"/>
    <w:rsid w:val="00A870C0"/>
    <w:rsid w:val="00A90396"/>
    <w:rsid w:val="00A908F6"/>
    <w:rsid w:val="00A9191D"/>
    <w:rsid w:val="00A91C2B"/>
    <w:rsid w:val="00A91FB2"/>
    <w:rsid w:val="00A92D3A"/>
    <w:rsid w:val="00A9380C"/>
    <w:rsid w:val="00A93BC2"/>
    <w:rsid w:val="00A93ED0"/>
    <w:rsid w:val="00A9423A"/>
    <w:rsid w:val="00A94346"/>
    <w:rsid w:val="00A94530"/>
    <w:rsid w:val="00A9458B"/>
    <w:rsid w:val="00A94DEC"/>
    <w:rsid w:val="00A963DE"/>
    <w:rsid w:val="00A96B1C"/>
    <w:rsid w:val="00A96B58"/>
    <w:rsid w:val="00A973A2"/>
    <w:rsid w:val="00A97FF7"/>
    <w:rsid w:val="00AA0AB6"/>
    <w:rsid w:val="00AA0B42"/>
    <w:rsid w:val="00AA15FB"/>
    <w:rsid w:val="00AA179E"/>
    <w:rsid w:val="00AA28EE"/>
    <w:rsid w:val="00AA370F"/>
    <w:rsid w:val="00AA5285"/>
    <w:rsid w:val="00AA5357"/>
    <w:rsid w:val="00AA54B7"/>
    <w:rsid w:val="00AA56F0"/>
    <w:rsid w:val="00AA595A"/>
    <w:rsid w:val="00AA5E2E"/>
    <w:rsid w:val="00AA61D3"/>
    <w:rsid w:val="00AA7259"/>
    <w:rsid w:val="00AA7279"/>
    <w:rsid w:val="00AA7844"/>
    <w:rsid w:val="00AB01C8"/>
    <w:rsid w:val="00AB2311"/>
    <w:rsid w:val="00AB269A"/>
    <w:rsid w:val="00AB2C24"/>
    <w:rsid w:val="00AB2D60"/>
    <w:rsid w:val="00AB474B"/>
    <w:rsid w:val="00AB49C9"/>
    <w:rsid w:val="00AB5439"/>
    <w:rsid w:val="00AB6A14"/>
    <w:rsid w:val="00AB6F7D"/>
    <w:rsid w:val="00AB7182"/>
    <w:rsid w:val="00AB74DE"/>
    <w:rsid w:val="00AC2200"/>
    <w:rsid w:val="00AC236F"/>
    <w:rsid w:val="00AC2C19"/>
    <w:rsid w:val="00AC38E8"/>
    <w:rsid w:val="00AC3CEC"/>
    <w:rsid w:val="00AC662C"/>
    <w:rsid w:val="00AC69D0"/>
    <w:rsid w:val="00AC6ECF"/>
    <w:rsid w:val="00AC7181"/>
    <w:rsid w:val="00AC7A70"/>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C7D"/>
    <w:rsid w:val="00AD7113"/>
    <w:rsid w:val="00AD75A4"/>
    <w:rsid w:val="00AD7D02"/>
    <w:rsid w:val="00AE0921"/>
    <w:rsid w:val="00AE12D1"/>
    <w:rsid w:val="00AE1A85"/>
    <w:rsid w:val="00AE2EBD"/>
    <w:rsid w:val="00AE3747"/>
    <w:rsid w:val="00AE3806"/>
    <w:rsid w:val="00AE3FD8"/>
    <w:rsid w:val="00AE4455"/>
    <w:rsid w:val="00AE44DB"/>
    <w:rsid w:val="00AE4C8E"/>
    <w:rsid w:val="00AE5066"/>
    <w:rsid w:val="00AE5244"/>
    <w:rsid w:val="00AE78C7"/>
    <w:rsid w:val="00AF0182"/>
    <w:rsid w:val="00AF0887"/>
    <w:rsid w:val="00AF08CC"/>
    <w:rsid w:val="00AF0BEB"/>
    <w:rsid w:val="00AF122C"/>
    <w:rsid w:val="00AF28D3"/>
    <w:rsid w:val="00AF2C63"/>
    <w:rsid w:val="00AF2D24"/>
    <w:rsid w:val="00AF4042"/>
    <w:rsid w:val="00AF4137"/>
    <w:rsid w:val="00AF4C9E"/>
    <w:rsid w:val="00AF516B"/>
    <w:rsid w:val="00AF7126"/>
    <w:rsid w:val="00AF7759"/>
    <w:rsid w:val="00AF7AE6"/>
    <w:rsid w:val="00AF7C76"/>
    <w:rsid w:val="00B0074A"/>
    <w:rsid w:val="00B017F6"/>
    <w:rsid w:val="00B0196D"/>
    <w:rsid w:val="00B01DBB"/>
    <w:rsid w:val="00B02514"/>
    <w:rsid w:val="00B026BF"/>
    <w:rsid w:val="00B02ECA"/>
    <w:rsid w:val="00B05F84"/>
    <w:rsid w:val="00B063F5"/>
    <w:rsid w:val="00B06867"/>
    <w:rsid w:val="00B10AA6"/>
    <w:rsid w:val="00B12912"/>
    <w:rsid w:val="00B1293C"/>
    <w:rsid w:val="00B12C10"/>
    <w:rsid w:val="00B12C99"/>
    <w:rsid w:val="00B12FEA"/>
    <w:rsid w:val="00B14572"/>
    <w:rsid w:val="00B14648"/>
    <w:rsid w:val="00B15083"/>
    <w:rsid w:val="00B160C4"/>
    <w:rsid w:val="00B16528"/>
    <w:rsid w:val="00B16888"/>
    <w:rsid w:val="00B1711B"/>
    <w:rsid w:val="00B17910"/>
    <w:rsid w:val="00B20E8A"/>
    <w:rsid w:val="00B20F4F"/>
    <w:rsid w:val="00B21ED2"/>
    <w:rsid w:val="00B23818"/>
    <w:rsid w:val="00B23D26"/>
    <w:rsid w:val="00B243B7"/>
    <w:rsid w:val="00B24812"/>
    <w:rsid w:val="00B2595A"/>
    <w:rsid w:val="00B2745A"/>
    <w:rsid w:val="00B279F8"/>
    <w:rsid w:val="00B27FAA"/>
    <w:rsid w:val="00B31CF3"/>
    <w:rsid w:val="00B32EFD"/>
    <w:rsid w:val="00B32F9D"/>
    <w:rsid w:val="00B33A24"/>
    <w:rsid w:val="00B344C5"/>
    <w:rsid w:val="00B34A13"/>
    <w:rsid w:val="00B35278"/>
    <w:rsid w:val="00B36639"/>
    <w:rsid w:val="00B36782"/>
    <w:rsid w:val="00B367FF"/>
    <w:rsid w:val="00B374C3"/>
    <w:rsid w:val="00B400AA"/>
    <w:rsid w:val="00B405BE"/>
    <w:rsid w:val="00B405D2"/>
    <w:rsid w:val="00B4073F"/>
    <w:rsid w:val="00B40972"/>
    <w:rsid w:val="00B40E95"/>
    <w:rsid w:val="00B41591"/>
    <w:rsid w:val="00B41746"/>
    <w:rsid w:val="00B418FF"/>
    <w:rsid w:val="00B41B32"/>
    <w:rsid w:val="00B41B79"/>
    <w:rsid w:val="00B41C7F"/>
    <w:rsid w:val="00B4245A"/>
    <w:rsid w:val="00B42C66"/>
    <w:rsid w:val="00B42E2A"/>
    <w:rsid w:val="00B43B09"/>
    <w:rsid w:val="00B44A5F"/>
    <w:rsid w:val="00B451BD"/>
    <w:rsid w:val="00B451D0"/>
    <w:rsid w:val="00B45600"/>
    <w:rsid w:val="00B45810"/>
    <w:rsid w:val="00B459E4"/>
    <w:rsid w:val="00B45ACD"/>
    <w:rsid w:val="00B45F01"/>
    <w:rsid w:val="00B50B63"/>
    <w:rsid w:val="00B50BF5"/>
    <w:rsid w:val="00B51133"/>
    <w:rsid w:val="00B522AE"/>
    <w:rsid w:val="00B52957"/>
    <w:rsid w:val="00B52EE8"/>
    <w:rsid w:val="00B53065"/>
    <w:rsid w:val="00B539B3"/>
    <w:rsid w:val="00B54AE4"/>
    <w:rsid w:val="00B55632"/>
    <w:rsid w:val="00B57983"/>
    <w:rsid w:val="00B603B1"/>
    <w:rsid w:val="00B604D0"/>
    <w:rsid w:val="00B6144B"/>
    <w:rsid w:val="00B62D3B"/>
    <w:rsid w:val="00B63C88"/>
    <w:rsid w:val="00B64259"/>
    <w:rsid w:val="00B64680"/>
    <w:rsid w:val="00B64742"/>
    <w:rsid w:val="00B64967"/>
    <w:rsid w:val="00B64BE3"/>
    <w:rsid w:val="00B64C19"/>
    <w:rsid w:val="00B64DA2"/>
    <w:rsid w:val="00B64F23"/>
    <w:rsid w:val="00B65A55"/>
    <w:rsid w:val="00B65F44"/>
    <w:rsid w:val="00B66E37"/>
    <w:rsid w:val="00B67840"/>
    <w:rsid w:val="00B67CC1"/>
    <w:rsid w:val="00B67F1B"/>
    <w:rsid w:val="00B71FB6"/>
    <w:rsid w:val="00B728A4"/>
    <w:rsid w:val="00B729DD"/>
    <w:rsid w:val="00B73935"/>
    <w:rsid w:val="00B73B84"/>
    <w:rsid w:val="00B73EC7"/>
    <w:rsid w:val="00B74480"/>
    <w:rsid w:val="00B74E28"/>
    <w:rsid w:val="00B75774"/>
    <w:rsid w:val="00B75A08"/>
    <w:rsid w:val="00B76271"/>
    <w:rsid w:val="00B76B1A"/>
    <w:rsid w:val="00B80B9E"/>
    <w:rsid w:val="00B82A13"/>
    <w:rsid w:val="00B82DBF"/>
    <w:rsid w:val="00B83C8A"/>
    <w:rsid w:val="00B8456E"/>
    <w:rsid w:val="00B84B5C"/>
    <w:rsid w:val="00B8547F"/>
    <w:rsid w:val="00B85B33"/>
    <w:rsid w:val="00B868E8"/>
    <w:rsid w:val="00B902F4"/>
    <w:rsid w:val="00B90C0F"/>
    <w:rsid w:val="00B91290"/>
    <w:rsid w:val="00B9228D"/>
    <w:rsid w:val="00B92EA5"/>
    <w:rsid w:val="00B930A6"/>
    <w:rsid w:val="00B93B68"/>
    <w:rsid w:val="00B93CCC"/>
    <w:rsid w:val="00B942F3"/>
    <w:rsid w:val="00B947F1"/>
    <w:rsid w:val="00B94952"/>
    <w:rsid w:val="00B94E39"/>
    <w:rsid w:val="00B97252"/>
    <w:rsid w:val="00B975B5"/>
    <w:rsid w:val="00B97650"/>
    <w:rsid w:val="00B97BAC"/>
    <w:rsid w:val="00BA0162"/>
    <w:rsid w:val="00BA0A12"/>
    <w:rsid w:val="00BA1064"/>
    <w:rsid w:val="00BA245F"/>
    <w:rsid w:val="00BA2B42"/>
    <w:rsid w:val="00BA2CC9"/>
    <w:rsid w:val="00BA3376"/>
    <w:rsid w:val="00BA3BA9"/>
    <w:rsid w:val="00BA64A7"/>
    <w:rsid w:val="00BA6895"/>
    <w:rsid w:val="00BA74ED"/>
    <w:rsid w:val="00BB0381"/>
    <w:rsid w:val="00BB18EA"/>
    <w:rsid w:val="00BB1A75"/>
    <w:rsid w:val="00BB26C2"/>
    <w:rsid w:val="00BB357D"/>
    <w:rsid w:val="00BB3FA6"/>
    <w:rsid w:val="00BB4353"/>
    <w:rsid w:val="00BB5E3D"/>
    <w:rsid w:val="00BB68AE"/>
    <w:rsid w:val="00BB69F1"/>
    <w:rsid w:val="00BB6DA8"/>
    <w:rsid w:val="00BC022A"/>
    <w:rsid w:val="00BC0F05"/>
    <w:rsid w:val="00BC27BB"/>
    <w:rsid w:val="00BC2C2D"/>
    <w:rsid w:val="00BC31A3"/>
    <w:rsid w:val="00BC33F2"/>
    <w:rsid w:val="00BC3622"/>
    <w:rsid w:val="00BC38CF"/>
    <w:rsid w:val="00BC3D9A"/>
    <w:rsid w:val="00BC443D"/>
    <w:rsid w:val="00BC5245"/>
    <w:rsid w:val="00BC5F1C"/>
    <w:rsid w:val="00BC68E5"/>
    <w:rsid w:val="00BC6CF3"/>
    <w:rsid w:val="00BD01EC"/>
    <w:rsid w:val="00BD0524"/>
    <w:rsid w:val="00BD05F0"/>
    <w:rsid w:val="00BD0D65"/>
    <w:rsid w:val="00BD0ED1"/>
    <w:rsid w:val="00BD299A"/>
    <w:rsid w:val="00BD29FE"/>
    <w:rsid w:val="00BD2D7F"/>
    <w:rsid w:val="00BD3A0D"/>
    <w:rsid w:val="00BD432D"/>
    <w:rsid w:val="00BD4385"/>
    <w:rsid w:val="00BD45DC"/>
    <w:rsid w:val="00BD4754"/>
    <w:rsid w:val="00BD4EAB"/>
    <w:rsid w:val="00BD53A4"/>
    <w:rsid w:val="00BD6B8C"/>
    <w:rsid w:val="00BD7710"/>
    <w:rsid w:val="00BE0C5F"/>
    <w:rsid w:val="00BE0F00"/>
    <w:rsid w:val="00BE0FF5"/>
    <w:rsid w:val="00BE168B"/>
    <w:rsid w:val="00BE2176"/>
    <w:rsid w:val="00BE49B9"/>
    <w:rsid w:val="00BE4ADF"/>
    <w:rsid w:val="00BE4B3B"/>
    <w:rsid w:val="00BE4E92"/>
    <w:rsid w:val="00BE51A2"/>
    <w:rsid w:val="00BE61F3"/>
    <w:rsid w:val="00BE72C1"/>
    <w:rsid w:val="00BE77D4"/>
    <w:rsid w:val="00BE7E97"/>
    <w:rsid w:val="00BF063C"/>
    <w:rsid w:val="00BF0951"/>
    <w:rsid w:val="00BF0DB1"/>
    <w:rsid w:val="00BF2482"/>
    <w:rsid w:val="00BF3270"/>
    <w:rsid w:val="00BF3288"/>
    <w:rsid w:val="00BF37DE"/>
    <w:rsid w:val="00BF414A"/>
    <w:rsid w:val="00BF567C"/>
    <w:rsid w:val="00BF6B75"/>
    <w:rsid w:val="00BF7BD0"/>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808"/>
    <w:rsid w:val="00C10F6F"/>
    <w:rsid w:val="00C11075"/>
    <w:rsid w:val="00C12EFB"/>
    <w:rsid w:val="00C13693"/>
    <w:rsid w:val="00C14988"/>
    <w:rsid w:val="00C1698E"/>
    <w:rsid w:val="00C16EE5"/>
    <w:rsid w:val="00C20360"/>
    <w:rsid w:val="00C2081E"/>
    <w:rsid w:val="00C211A1"/>
    <w:rsid w:val="00C2368D"/>
    <w:rsid w:val="00C246BD"/>
    <w:rsid w:val="00C2485A"/>
    <w:rsid w:val="00C2489F"/>
    <w:rsid w:val="00C24ADD"/>
    <w:rsid w:val="00C24D0B"/>
    <w:rsid w:val="00C253CB"/>
    <w:rsid w:val="00C253F0"/>
    <w:rsid w:val="00C25A17"/>
    <w:rsid w:val="00C2643F"/>
    <w:rsid w:val="00C26908"/>
    <w:rsid w:val="00C26989"/>
    <w:rsid w:val="00C2792A"/>
    <w:rsid w:val="00C27AFC"/>
    <w:rsid w:val="00C3085D"/>
    <w:rsid w:val="00C30961"/>
    <w:rsid w:val="00C30CE3"/>
    <w:rsid w:val="00C30DEE"/>
    <w:rsid w:val="00C30EA7"/>
    <w:rsid w:val="00C3112F"/>
    <w:rsid w:val="00C318C1"/>
    <w:rsid w:val="00C31C51"/>
    <w:rsid w:val="00C31CF7"/>
    <w:rsid w:val="00C320EF"/>
    <w:rsid w:val="00C32403"/>
    <w:rsid w:val="00C32625"/>
    <w:rsid w:val="00C3299C"/>
    <w:rsid w:val="00C32D9F"/>
    <w:rsid w:val="00C32EA8"/>
    <w:rsid w:val="00C342CC"/>
    <w:rsid w:val="00C34468"/>
    <w:rsid w:val="00C34B74"/>
    <w:rsid w:val="00C36D6F"/>
    <w:rsid w:val="00C3795B"/>
    <w:rsid w:val="00C37967"/>
    <w:rsid w:val="00C37C73"/>
    <w:rsid w:val="00C407E1"/>
    <w:rsid w:val="00C408FC"/>
    <w:rsid w:val="00C41482"/>
    <w:rsid w:val="00C41A13"/>
    <w:rsid w:val="00C41A3D"/>
    <w:rsid w:val="00C42C1B"/>
    <w:rsid w:val="00C432E1"/>
    <w:rsid w:val="00C4352D"/>
    <w:rsid w:val="00C43C11"/>
    <w:rsid w:val="00C44829"/>
    <w:rsid w:val="00C450A7"/>
    <w:rsid w:val="00C454F2"/>
    <w:rsid w:val="00C45C8B"/>
    <w:rsid w:val="00C461F6"/>
    <w:rsid w:val="00C46C21"/>
    <w:rsid w:val="00C46D18"/>
    <w:rsid w:val="00C508AA"/>
    <w:rsid w:val="00C52E91"/>
    <w:rsid w:val="00C53255"/>
    <w:rsid w:val="00C532DD"/>
    <w:rsid w:val="00C53765"/>
    <w:rsid w:val="00C53EDB"/>
    <w:rsid w:val="00C54A6B"/>
    <w:rsid w:val="00C54CF8"/>
    <w:rsid w:val="00C56ABD"/>
    <w:rsid w:val="00C57390"/>
    <w:rsid w:val="00C57635"/>
    <w:rsid w:val="00C604B1"/>
    <w:rsid w:val="00C61518"/>
    <w:rsid w:val="00C61FC6"/>
    <w:rsid w:val="00C627D1"/>
    <w:rsid w:val="00C62D09"/>
    <w:rsid w:val="00C634EF"/>
    <w:rsid w:val="00C6489A"/>
    <w:rsid w:val="00C65523"/>
    <w:rsid w:val="00C65EBF"/>
    <w:rsid w:val="00C65ECA"/>
    <w:rsid w:val="00C6603F"/>
    <w:rsid w:val="00C660A1"/>
    <w:rsid w:val="00C66A63"/>
    <w:rsid w:val="00C66F35"/>
    <w:rsid w:val="00C66F4F"/>
    <w:rsid w:val="00C67F21"/>
    <w:rsid w:val="00C718BF"/>
    <w:rsid w:val="00C71DAF"/>
    <w:rsid w:val="00C72039"/>
    <w:rsid w:val="00C72335"/>
    <w:rsid w:val="00C73C1F"/>
    <w:rsid w:val="00C743E6"/>
    <w:rsid w:val="00C74B08"/>
    <w:rsid w:val="00C74D61"/>
    <w:rsid w:val="00C75B53"/>
    <w:rsid w:val="00C761C7"/>
    <w:rsid w:val="00C77592"/>
    <w:rsid w:val="00C805A1"/>
    <w:rsid w:val="00C809F4"/>
    <w:rsid w:val="00C80A8A"/>
    <w:rsid w:val="00C8194D"/>
    <w:rsid w:val="00C81EB8"/>
    <w:rsid w:val="00C82984"/>
    <w:rsid w:val="00C82EBD"/>
    <w:rsid w:val="00C83109"/>
    <w:rsid w:val="00C837CF"/>
    <w:rsid w:val="00C844CC"/>
    <w:rsid w:val="00C84ECD"/>
    <w:rsid w:val="00C871E2"/>
    <w:rsid w:val="00C878EF"/>
    <w:rsid w:val="00C87B4A"/>
    <w:rsid w:val="00C90540"/>
    <w:rsid w:val="00C90576"/>
    <w:rsid w:val="00C90D85"/>
    <w:rsid w:val="00C93437"/>
    <w:rsid w:val="00C95AD6"/>
    <w:rsid w:val="00C965F3"/>
    <w:rsid w:val="00C9661B"/>
    <w:rsid w:val="00CA0E8D"/>
    <w:rsid w:val="00CA1887"/>
    <w:rsid w:val="00CA1C98"/>
    <w:rsid w:val="00CA3B7E"/>
    <w:rsid w:val="00CA3FD6"/>
    <w:rsid w:val="00CA54A0"/>
    <w:rsid w:val="00CA552E"/>
    <w:rsid w:val="00CA56C8"/>
    <w:rsid w:val="00CA5F1E"/>
    <w:rsid w:val="00CA71CE"/>
    <w:rsid w:val="00CA7895"/>
    <w:rsid w:val="00CA7EE2"/>
    <w:rsid w:val="00CB1323"/>
    <w:rsid w:val="00CB1405"/>
    <w:rsid w:val="00CB2B86"/>
    <w:rsid w:val="00CB328B"/>
    <w:rsid w:val="00CB32B9"/>
    <w:rsid w:val="00CB3A2B"/>
    <w:rsid w:val="00CB449C"/>
    <w:rsid w:val="00CB4B50"/>
    <w:rsid w:val="00CB54D5"/>
    <w:rsid w:val="00CB609D"/>
    <w:rsid w:val="00CB6397"/>
    <w:rsid w:val="00CB65DE"/>
    <w:rsid w:val="00CB6872"/>
    <w:rsid w:val="00CB6CD5"/>
    <w:rsid w:val="00CC0265"/>
    <w:rsid w:val="00CC037E"/>
    <w:rsid w:val="00CC2BDC"/>
    <w:rsid w:val="00CC3FE6"/>
    <w:rsid w:val="00CC47DB"/>
    <w:rsid w:val="00CC4D98"/>
    <w:rsid w:val="00CC5B0B"/>
    <w:rsid w:val="00CC6738"/>
    <w:rsid w:val="00CC6E18"/>
    <w:rsid w:val="00CD0025"/>
    <w:rsid w:val="00CD0DAA"/>
    <w:rsid w:val="00CD0E14"/>
    <w:rsid w:val="00CD1571"/>
    <w:rsid w:val="00CD1A2C"/>
    <w:rsid w:val="00CD1D9C"/>
    <w:rsid w:val="00CD220D"/>
    <w:rsid w:val="00CD2525"/>
    <w:rsid w:val="00CD2FC8"/>
    <w:rsid w:val="00CD3833"/>
    <w:rsid w:val="00CD5336"/>
    <w:rsid w:val="00CD559A"/>
    <w:rsid w:val="00CD5769"/>
    <w:rsid w:val="00CD59E9"/>
    <w:rsid w:val="00CD5EB8"/>
    <w:rsid w:val="00CD5F2E"/>
    <w:rsid w:val="00CD6E22"/>
    <w:rsid w:val="00CD7F10"/>
    <w:rsid w:val="00CE014C"/>
    <w:rsid w:val="00CE1296"/>
    <w:rsid w:val="00CE13A2"/>
    <w:rsid w:val="00CE1EBF"/>
    <w:rsid w:val="00CE21B4"/>
    <w:rsid w:val="00CE2646"/>
    <w:rsid w:val="00CE2CBD"/>
    <w:rsid w:val="00CE42FB"/>
    <w:rsid w:val="00CE4665"/>
    <w:rsid w:val="00CE4D1F"/>
    <w:rsid w:val="00CE767B"/>
    <w:rsid w:val="00CE7C98"/>
    <w:rsid w:val="00CE7DEB"/>
    <w:rsid w:val="00CF0881"/>
    <w:rsid w:val="00CF0EAB"/>
    <w:rsid w:val="00CF11CE"/>
    <w:rsid w:val="00CF15A7"/>
    <w:rsid w:val="00CF1973"/>
    <w:rsid w:val="00CF1D65"/>
    <w:rsid w:val="00CF1F50"/>
    <w:rsid w:val="00CF252C"/>
    <w:rsid w:val="00CF333B"/>
    <w:rsid w:val="00CF42E1"/>
    <w:rsid w:val="00CF54DD"/>
    <w:rsid w:val="00CF5692"/>
    <w:rsid w:val="00CF5BB3"/>
    <w:rsid w:val="00CF5C28"/>
    <w:rsid w:val="00CF6E57"/>
    <w:rsid w:val="00CF7066"/>
    <w:rsid w:val="00CF7454"/>
    <w:rsid w:val="00D014D2"/>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65A"/>
    <w:rsid w:val="00D1098E"/>
    <w:rsid w:val="00D11068"/>
    <w:rsid w:val="00D11E4D"/>
    <w:rsid w:val="00D13311"/>
    <w:rsid w:val="00D13A8F"/>
    <w:rsid w:val="00D13DAD"/>
    <w:rsid w:val="00D144EA"/>
    <w:rsid w:val="00D14ABB"/>
    <w:rsid w:val="00D152EE"/>
    <w:rsid w:val="00D155D1"/>
    <w:rsid w:val="00D15AF5"/>
    <w:rsid w:val="00D15D0B"/>
    <w:rsid w:val="00D15FD4"/>
    <w:rsid w:val="00D1613B"/>
    <w:rsid w:val="00D163D6"/>
    <w:rsid w:val="00D1683F"/>
    <w:rsid w:val="00D16F1D"/>
    <w:rsid w:val="00D21B74"/>
    <w:rsid w:val="00D21BC6"/>
    <w:rsid w:val="00D226F1"/>
    <w:rsid w:val="00D22FE4"/>
    <w:rsid w:val="00D24812"/>
    <w:rsid w:val="00D262C1"/>
    <w:rsid w:val="00D302DA"/>
    <w:rsid w:val="00D30ECE"/>
    <w:rsid w:val="00D30EE8"/>
    <w:rsid w:val="00D31645"/>
    <w:rsid w:val="00D31887"/>
    <w:rsid w:val="00D3726B"/>
    <w:rsid w:val="00D3767A"/>
    <w:rsid w:val="00D40283"/>
    <w:rsid w:val="00D4213B"/>
    <w:rsid w:val="00D42175"/>
    <w:rsid w:val="00D428B3"/>
    <w:rsid w:val="00D43E08"/>
    <w:rsid w:val="00D442A7"/>
    <w:rsid w:val="00D44965"/>
    <w:rsid w:val="00D4524D"/>
    <w:rsid w:val="00D453BF"/>
    <w:rsid w:val="00D46856"/>
    <w:rsid w:val="00D47539"/>
    <w:rsid w:val="00D47877"/>
    <w:rsid w:val="00D47BD7"/>
    <w:rsid w:val="00D51CD8"/>
    <w:rsid w:val="00D51FEC"/>
    <w:rsid w:val="00D5267F"/>
    <w:rsid w:val="00D53779"/>
    <w:rsid w:val="00D54EE6"/>
    <w:rsid w:val="00D55A2A"/>
    <w:rsid w:val="00D55B59"/>
    <w:rsid w:val="00D566A6"/>
    <w:rsid w:val="00D567E0"/>
    <w:rsid w:val="00D56AD9"/>
    <w:rsid w:val="00D5741F"/>
    <w:rsid w:val="00D57E36"/>
    <w:rsid w:val="00D61342"/>
    <w:rsid w:val="00D627EB"/>
    <w:rsid w:val="00D62A56"/>
    <w:rsid w:val="00D62C67"/>
    <w:rsid w:val="00D62EF5"/>
    <w:rsid w:val="00D6397D"/>
    <w:rsid w:val="00D63DA7"/>
    <w:rsid w:val="00D64396"/>
    <w:rsid w:val="00D64A11"/>
    <w:rsid w:val="00D64FC6"/>
    <w:rsid w:val="00D65E49"/>
    <w:rsid w:val="00D66A87"/>
    <w:rsid w:val="00D678F7"/>
    <w:rsid w:val="00D70BD3"/>
    <w:rsid w:val="00D70C26"/>
    <w:rsid w:val="00D72F70"/>
    <w:rsid w:val="00D737AF"/>
    <w:rsid w:val="00D7482E"/>
    <w:rsid w:val="00D7490B"/>
    <w:rsid w:val="00D7625B"/>
    <w:rsid w:val="00D7718C"/>
    <w:rsid w:val="00D80200"/>
    <w:rsid w:val="00D81A53"/>
    <w:rsid w:val="00D81E46"/>
    <w:rsid w:val="00D8266D"/>
    <w:rsid w:val="00D82D5D"/>
    <w:rsid w:val="00D8317B"/>
    <w:rsid w:val="00D836B2"/>
    <w:rsid w:val="00D83E17"/>
    <w:rsid w:val="00D8410F"/>
    <w:rsid w:val="00D847E3"/>
    <w:rsid w:val="00D855EC"/>
    <w:rsid w:val="00D8579A"/>
    <w:rsid w:val="00D8750B"/>
    <w:rsid w:val="00D87DB3"/>
    <w:rsid w:val="00D900D5"/>
    <w:rsid w:val="00D90787"/>
    <w:rsid w:val="00D90FA9"/>
    <w:rsid w:val="00D914F2"/>
    <w:rsid w:val="00D919B0"/>
    <w:rsid w:val="00D91F02"/>
    <w:rsid w:val="00D92198"/>
    <w:rsid w:val="00D94E68"/>
    <w:rsid w:val="00D956FE"/>
    <w:rsid w:val="00D95D26"/>
    <w:rsid w:val="00D9611B"/>
    <w:rsid w:val="00D96361"/>
    <w:rsid w:val="00D96D01"/>
    <w:rsid w:val="00D978AF"/>
    <w:rsid w:val="00DA0D48"/>
    <w:rsid w:val="00DA1007"/>
    <w:rsid w:val="00DA1936"/>
    <w:rsid w:val="00DA29C8"/>
    <w:rsid w:val="00DA2C9F"/>
    <w:rsid w:val="00DA384F"/>
    <w:rsid w:val="00DA4904"/>
    <w:rsid w:val="00DA4B6C"/>
    <w:rsid w:val="00DA54E2"/>
    <w:rsid w:val="00DA5ABD"/>
    <w:rsid w:val="00DA5CA3"/>
    <w:rsid w:val="00DA5ED7"/>
    <w:rsid w:val="00DA60DA"/>
    <w:rsid w:val="00DA66B5"/>
    <w:rsid w:val="00DA67C4"/>
    <w:rsid w:val="00DA79E1"/>
    <w:rsid w:val="00DA7A2E"/>
    <w:rsid w:val="00DB12B2"/>
    <w:rsid w:val="00DB1E1F"/>
    <w:rsid w:val="00DB2567"/>
    <w:rsid w:val="00DB38CF"/>
    <w:rsid w:val="00DB52CC"/>
    <w:rsid w:val="00DB5434"/>
    <w:rsid w:val="00DB553D"/>
    <w:rsid w:val="00DB59FB"/>
    <w:rsid w:val="00DB74A9"/>
    <w:rsid w:val="00DC1798"/>
    <w:rsid w:val="00DC3565"/>
    <w:rsid w:val="00DC3C1F"/>
    <w:rsid w:val="00DC5A8F"/>
    <w:rsid w:val="00DC5C12"/>
    <w:rsid w:val="00DC5CA0"/>
    <w:rsid w:val="00DD0AD1"/>
    <w:rsid w:val="00DD10A7"/>
    <w:rsid w:val="00DD1425"/>
    <w:rsid w:val="00DD159B"/>
    <w:rsid w:val="00DD222C"/>
    <w:rsid w:val="00DD3F81"/>
    <w:rsid w:val="00DD4232"/>
    <w:rsid w:val="00DD44F4"/>
    <w:rsid w:val="00DD4E20"/>
    <w:rsid w:val="00DD54B3"/>
    <w:rsid w:val="00DD5B5E"/>
    <w:rsid w:val="00DE067F"/>
    <w:rsid w:val="00DE1664"/>
    <w:rsid w:val="00DE1798"/>
    <w:rsid w:val="00DE29EF"/>
    <w:rsid w:val="00DE2AAB"/>
    <w:rsid w:val="00DE2F8C"/>
    <w:rsid w:val="00DE36B7"/>
    <w:rsid w:val="00DE41C5"/>
    <w:rsid w:val="00DE4BA2"/>
    <w:rsid w:val="00DE5195"/>
    <w:rsid w:val="00DE61DB"/>
    <w:rsid w:val="00DE63AE"/>
    <w:rsid w:val="00DE6AC1"/>
    <w:rsid w:val="00DE6F4D"/>
    <w:rsid w:val="00DE70DF"/>
    <w:rsid w:val="00DE7A6C"/>
    <w:rsid w:val="00DF0FAC"/>
    <w:rsid w:val="00DF1697"/>
    <w:rsid w:val="00DF19DF"/>
    <w:rsid w:val="00DF1D0B"/>
    <w:rsid w:val="00DF1D15"/>
    <w:rsid w:val="00DF2A06"/>
    <w:rsid w:val="00DF553F"/>
    <w:rsid w:val="00DF59A8"/>
    <w:rsid w:val="00DF5EBD"/>
    <w:rsid w:val="00DF6C41"/>
    <w:rsid w:val="00E01413"/>
    <w:rsid w:val="00E01427"/>
    <w:rsid w:val="00E01582"/>
    <w:rsid w:val="00E02EE4"/>
    <w:rsid w:val="00E037BC"/>
    <w:rsid w:val="00E04081"/>
    <w:rsid w:val="00E04B26"/>
    <w:rsid w:val="00E0530F"/>
    <w:rsid w:val="00E06609"/>
    <w:rsid w:val="00E06B4D"/>
    <w:rsid w:val="00E077B6"/>
    <w:rsid w:val="00E1111C"/>
    <w:rsid w:val="00E11DAC"/>
    <w:rsid w:val="00E1279C"/>
    <w:rsid w:val="00E12CF5"/>
    <w:rsid w:val="00E13260"/>
    <w:rsid w:val="00E14D7D"/>
    <w:rsid w:val="00E16295"/>
    <w:rsid w:val="00E16CF1"/>
    <w:rsid w:val="00E21C3C"/>
    <w:rsid w:val="00E23517"/>
    <w:rsid w:val="00E23935"/>
    <w:rsid w:val="00E23ACD"/>
    <w:rsid w:val="00E23EBD"/>
    <w:rsid w:val="00E242AB"/>
    <w:rsid w:val="00E24DF2"/>
    <w:rsid w:val="00E253DB"/>
    <w:rsid w:val="00E25840"/>
    <w:rsid w:val="00E25A35"/>
    <w:rsid w:val="00E25DAC"/>
    <w:rsid w:val="00E273AD"/>
    <w:rsid w:val="00E3167B"/>
    <w:rsid w:val="00E35056"/>
    <w:rsid w:val="00E358A3"/>
    <w:rsid w:val="00E35C8F"/>
    <w:rsid w:val="00E35F8D"/>
    <w:rsid w:val="00E3600D"/>
    <w:rsid w:val="00E36ABF"/>
    <w:rsid w:val="00E37648"/>
    <w:rsid w:val="00E378B2"/>
    <w:rsid w:val="00E37EB8"/>
    <w:rsid w:val="00E40C56"/>
    <w:rsid w:val="00E40CDA"/>
    <w:rsid w:val="00E41BC1"/>
    <w:rsid w:val="00E435A9"/>
    <w:rsid w:val="00E43994"/>
    <w:rsid w:val="00E45222"/>
    <w:rsid w:val="00E454D3"/>
    <w:rsid w:val="00E45A87"/>
    <w:rsid w:val="00E45D94"/>
    <w:rsid w:val="00E45E9B"/>
    <w:rsid w:val="00E4660B"/>
    <w:rsid w:val="00E466A6"/>
    <w:rsid w:val="00E46902"/>
    <w:rsid w:val="00E46D4D"/>
    <w:rsid w:val="00E46FAD"/>
    <w:rsid w:val="00E473D7"/>
    <w:rsid w:val="00E50CED"/>
    <w:rsid w:val="00E51DB3"/>
    <w:rsid w:val="00E5264A"/>
    <w:rsid w:val="00E53815"/>
    <w:rsid w:val="00E541C3"/>
    <w:rsid w:val="00E54751"/>
    <w:rsid w:val="00E54D3F"/>
    <w:rsid w:val="00E55D52"/>
    <w:rsid w:val="00E561A6"/>
    <w:rsid w:val="00E5699C"/>
    <w:rsid w:val="00E56B1B"/>
    <w:rsid w:val="00E56CC7"/>
    <w:rsid w:val="00E5715E"/>
    <w:rsid w:val="00E57930"/>
    <w:rsid w:val="00E57F21"/>
    <w:rsid w:val="00E6099D"/>
    <w:rsid w:val="00E609FA"/>
    <w:rsid w:val="00E61401"/>
    <w:rsid w:val="00E616EC"/>
    <w:rsid w:val="00E61D73"/>
    <w:rsid w:val="00E62263"/>
    <w:rsid w:val="00E62654"/>
    <w:rsid w:val="00E62B66"/>
    <w:rsid w:val="00E637C8"/>
    <w:rsid w:val="00E6391C"/>
    <w:rsid w:val="00E63B3E"/>
    <w:rsid w:val="00E63B93"/>
    <w:rsid w:val="00E6420B"/>
    <w:rsid w:val="00E643A9"/>
    <w:rsid w:val="00E64BB9"/>
    <w:rsid w:val="00E65547"/>
    <w:rsid w:val="00E677C7"/>
    <w:rsid w:val="00E67C6F"/>
    <w:rsid w:val="00E70A9C"/>
    <w:rsid w:val="00E71457"/>
    <w:rsid w:val="00E71A72"/>
    <w:rsid w:val="00E7221E"/>
    <w:rsid w:val="00E7286E"/>
    <w:rsid w:val="00E73165"/>
    <w:rsid w:val="00E73422"/>
    <w:rsid w:val="00E73541"/>
    <w:rsid w:val="00E739C3"/>
    <w:rsid w:val="00E73DF7"/>
    <w:rsid w:val="00E745AF"/>
    <w:rsid w:val="00E74A8D"/>
    <w:rsid w:val="00E74B4B"/>
    <w:rsid w:val="00E754B5"/>
    <w:rsid w:val="00E75744"/>
    <w:rsid w:val="00E76600"/>
    <w:rsid w:val="00E77386"/>
    <w:rsid w:val="00E8043F"/>
    <w:rsid w:val="00E80F66"/>
    <w:rsid w:val="00E81637"/>
    <w:rsid w:val="00E81C5B"/>
    <w:rsid w:val="00E82B8A"/>
    <w:rsid w:val="00E83715"/>
    <w:rsid w:val="00E849DF"/>
    <w:rsid w:val="00E84D2D"/>
    <w:rsid w:val="00E84D70"/>
    <w:rsid w:val="00E85940"/>
    <w:rsid w:val="00E85A49"/>
    <w:rsid w:val="00E85D33"/>
    <w:rsid w:val="00E85EE3"/>
    <w:rsid w:val="00E85F01"/>
    <w:rsid w:val="00E87E06"/>
    <w:rsid w:val="00E90AC7"/>
    <w:rsid w:val="00E90D8C"/>
    <w:rsid w:val="00E9138C"/>
    <w:rsid w:val="00E928C4"/>
    <w:rsid w:val="00E928F4"/>
    <w:rsid w:val="00E92A3C"/>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834"/>
    <w:rsid w:val="00EA29A9"/>
    <w:rsid w:val="00EA2CDD"/>
    <w:rsid w:val="00EA4A38"/>
    <w:rsid w:val="00EA5123"/>
    <w:rsid w:val="00EA577B"/>
    <w:rsid w:val="00EA58E1"/>
    <w:rsid w:val="00EA5CAB"/>
    <w:rsid w:val="00EA5D5A"/>
    <w:rsid w:val="00EA5FB1"/>
    <w:rsid w:val="00EA619E"/>
    <w:rsid w:val="00EA679F"/>
    <w:rsid w:val="00EA6F2D"/>
    <w:rsid w:val="00EA7DB9"/>
    <w:rsid w:val="00EA7F60"/>
    <w:rsid w:val="00EB0CFF"/>
    <w:rsid w:val="00EB15F5"/>
    <w:rsid w:val="00EB25D1"/>
    <w:rsid w:val="00EB2AC4"/>
    <w:rsid w:val="00EB3DD7"/>
    <w:rsid w:val="00EB57C8"/>
    <w:rsid w:val="00EB6A8A"/>
    <w:rsid w:val="00EB7B7A"/>
    <w:rsid w:val="00EC0AFB"/>
    <w:rsid w:val="00EC1425"/>
    <w:rsid w:val="00EC2CF1"/>
    <w:rsid w:val="00EC3206"/>
    <w:rsid w:val="00EC3609"/>
    <w:rsid w:val="00EC3C35"/>
    <w:rsid w:val="00EC3E9F"/>
    <w:rsid w:val="00EC47FD"/>
    <w:rsid w:val="00EC4871"/>
    <w:rsid w:val="00ED1549"/>
    <w:rsid w:val="00ED17D7"/>
    <w:rsid w:val="00ED1862"/>
    <w:rsid w:val="00ED1B0D"/>
    <w:rsid w:val="00ED305D"/>
    <w:rsid w:val="00ED3276"/>
    <w:rsid w:val="00ED4E0C"/>
    <w:rsid w:val="00ED594F"/>
    <w:rsid w:val="00ED7163"/>
    <w:rsid w:val="00ED7853"/>
    <w:rsid w:val="00EE2DB8"/>
    <w:rsid w:val="00EE3865"/>
    <w:rsid w:val="00EE3975"/>
    <w:rsid w:val="00EE3C98"/>
    <w:rsid w:val="00EE3F73"/>
    <w:rsid w:val="00EE41B5"/>
    <w:rsid w:val="00EE42BE"/>
    <w:rsid w:val="00EE4D5B"/>
    <w:rsid w:val="00EE529D"/>
    <w:rsid w:val="00EE55BD"/>
    <w:rsid w:val="00EE75EA"/>
    <w:rsid w:val="00EE79D9"/>
    <w:rsid w:val="00EF0002"/>
    <w:rsid w:val="00EF0241"/>
    <w:rsid w:val="00EF042E"/>
    <w:rsid w:val="00EF0FCE"/>
    <w:rsid w:val="00EF13BB"/>
    <w:rsid w:val="00EF140B"/>
    <w:rsid w:val="00EF143F"/>
    <w:rsid w:val="00EF15D4"/>
    <w:rsid w:val="00EF1D39"/>
    <w:rsid w:val="00EF3CF5"/>
    <w:rsid w:val="00EF3CFC"/>
    <w:rsid w:val="00EF5313"/>
    <w:rsid w:val="00EF56E4"/>
    <w:rsid w:val="00EF657B"/>
    <w:rsid w:val="00EF6679"/>
    <w:rsid w:val="00EF6867"/>
    <w:rsid w:val="00EF6FF2"/>
    <w:rsid w:val="00F02067"/>
    <w:rsid w:val="00F0232B"/>
    <w:rsid w:val="00F0281A"/>
    <w:rsid w:val="00F032F7"/>
    <w:rsid w:val="00F03356"/>
    <w:rsid w:val="00F03F3A"/>
    <w:rsid w:val="00F05778"/>
    <w:rsid w:val="00F059E8"/>
    <w:rsid w:val="00F05E24"/>
    <w:rsid w:val="00F06936"/>
    <w:rsid w:val="00F0728A"/>
    <w:rsid w:val="00F07E92"/>
    <w:rsid w:val="00F10ED1"/>
    <w:rsid w:val="00F114BD"/>
    <w:rsid w:val="00F118C3"/>
    <w:rsid w:val="00F13668"/>
    <w:rsid w:val="00F13736"/>
    <w:rsid w:val="00F13BBF"/>
    <w:rsid w:val="00F14815"/>
    <w:rsid w:val="00F154CE"/>
    <w:rsid w:val="00F17505"/>
    <w:rsid w:val="00F179B3"/>
    <w:rsid w:val="00F20152"/>
    <w:rsid w:val="00F20DA9"/>
    <w:rsid w:val="00F20E60"/>
    <w:rsid w:val="00F21570"/>
    <w:rsid w:val="00F22545"/>
    <w:rsid w:val="00F230D7"/>
    <w:rsid w:val="00F23B3D"/>
    <w:rsid w:val="00F23F47"/>
    <w:rsid w:val="00F24EBA"/>
    <w:rsid w:val="00F24F7B"/>
    <w:rsid w:val="00F259AF"/>
    <w:rsid w:val="00F25E69"/>
    <w:rsid w:val="00F2619E"/>
    <w:rsid w:val="00F26359"/>
    <w:rsid w:val="00F3094A"/>
    <w:rsid w:val="00F311EF"/>
    <w:rsid w:val="00F314AF"/>
    <w:rsid w:val="00F31521"/>
    <w:rsid w:val="00F316D8"/>
    <w:rsid w:val="00F31754"/>
    <w:rsid w:val="00F319F9"/>
    <w:rsid w:val="00F31B00"/>
    <w:rsid w:val="00F31B12"/>
    <w:rsid w:val="00F31D81"/>
    <w:rsid w:val="00F31F64"/>
    <w:rsid w:val="00F32FA8"/>
    <w:rsid w:val="00F337B2"/>
    <w:rsid w:val="00F342D5"/>
    <w:rsid w:val="00F345F9"/>
    <w:rsid w:val="00F34998"/>
    <w:rsid w:val="00F35B97"/>
    <w:rsid w:val="00F35F42"/>
    <w:rsid w:val="00F362C3"/>
    <w:rsid w:val="00F40087"/>
    <w:rsid w:val="00F418C6"/>
    <w:rsid w:val="00F419FF"/>
    <w:rsid w:val="00F42033"/>
    <w:rsid w:val="00F428AE"/>
    <w:rsid w:val="00F431F0"/>
    <w:rsid w:val="00F43222"/>
    <w:rsid w:val="00F43820"/>
    <w:rsid w:val="00F43988"/>
    <w:rsid w:val="00F43E21"/>
    <w:rsid w:val="00F442DE"/>
    <w:rsid w:val="00F4452C"/>
    <w:rsid w:val="00F4495F"/>
    <w:rsid w:val="00F459DA"/>
    <w:rsid w:val="00F46224"/>
    <w:rsid w:val="00F46B2A"/>
    <w:rsid w:val="00F46E8C"/>
    <w:rsid w:val="00F47972"/>
    <w:rsid w:val="00F522BC"/>
    <w:rsid w:val="00F5242B"/>
    <w:rsid w:val="00F527DD"/>
    <w:rsid w:val="00F52F60"/>
    <w:rsid w:val="00F5386C"/>
    <w:rsid w:val="00F53C70"/>
    <w:rsid w:val="00F5526D"/>
    <w:rsid w:val="00F55CD6"/>
    <w:rsid w:val="00F56851"/>
    <w:rsid w:val="00F6056E"/>
    <w:rsid w:val="00F60BA9"/>
    <w:rsid w:val="00F60D75"/>
    <w:rsid w:val="00F62189"/>
    <w:rsid w:val="00F62D52"/>
    <w:rsid w:val="00F63AB3"/>
    <w:rsid w:val="00F63BC5"/>
    <w:rsid w:val="00F648C8"/>
    <w:rsid w:val="00F654B8"/>
    <w:rsid w:val="00F658A0"/>
    <w:rsid w:val="00F65D65"/>
    <w:rsid w:val="00F66066"/>
    <w:rsid w:val="00F664AF"/>
    <w:rsid w:val="00F67540"/>
    <w:rsid w:val="00F675C1"/>
    <w:rsid w:val="00F67B29"/>
    <w:rsid w:val="00F70711"/>
    <w:rsid w:val="00F71367"/>
    <w:rsid w:val="00F71AD7"/>
    <w:rsid w:val="00F73515"/>
    <w:rsid w:val="00F736BC"/>
    <w:rsid w:val="00F73877"/>
    <w:rsid w:val="00F75225"/>
    <w:rsid w:val="00F75BFA"/>
    <w:rsid w:val="00F75D5E"/>
    <w:rsid w:val="00F76542"/>
    <w:rsid w:val="00F8071B"/>
    <w:rsid w:val="00F810EE"/>
    <w:rsid w:val="00F81228"/>
    <w:rsid w:val="00F81356"/>
    <w:rsid w:val="00F81439"/>
    <w:rsid w:val="00F816FE"/>
    <w:rsid w:val="00F82419"/>
    <w:rsid w:val="00F8314F"/>
    <w:rsid w:val="00F8327F"/>
    <w:rsid w:val="00F84409"/>
    <w:rsid w:val="00F90C36"/>
    <w:rsid w:val="00F90E49"/>
    <w:rsid w:val="00F91A43"/>
    <w:rsid w:val="00F92292"/>
    <w:rsid w:val="00F928A3"/>
    <w:rsid w:val="00F930CB"/>
    <w:rsid w:val="00F93818"/>
    <w:rsid w:val="00F94693"/>
    <w:rsid w:val="00F95986"/>
    <w:rsid w:val="00F96BB6"/>
    <w:rsid w:val="00F96FC3"/>
    <w:rsid w:val="00F975C4"/>
    <w:rsid w:val="00FA02C9"/>
    <w:rsid w:val="00FA1165"/>
    <w:rsid w:val="00FA133B"/>
    <w:rsid w:val="00FA16DE"/>
    <w:rsid w:val="00FA192E"/>
    <w:rsid w:val="00FA2096"/>
    <w:rsid w:val="00FA26D7"/>
    <w:rsid w:val="00FA29B0"/>
    <w:rsid w:val="00FA2D75"/>
    <w:rsid w:val="00FA5513"/>
    <w:rsid w:val="00FA6510"/>
    <w:rsid w:val="00FA72CB"/>
    <w:rsid w:val="00FA74E0"/>
    <w:rsid w:val="00FA7E42"/>
    <w:rsid w:val="00FB06CE"/>
    <w:rsid w:val="00FB18BC"/>
    <w:rsid w:val="00FB2128"/>
    <w:rsid w:val="00FB22D9"/>
    <w:rsid w:val="00FB238E"/>
    <w:rsid w:val="00FB320C"/>
    <w:rsid w:val="00FB339D"/>
    <w:rsid w:val="00FB3893"/>
    <w:rsid w:val="00FB425E"/>
    <w:rsid w:val="00FB5588"/>
    <w:rsid w:val="00FB62C6"/>
    <w:rsid w:val="00FB6507"/>
    <w:rsid w:val="00FB697C"/>
    <w:rsid w:val="00FB6B02"/>
    <w:rsid w:val="00FB73F1"/>
    <w:rsid w:val="00FB7585"/>
    <w:rsid w:val="00FB75FE"/>
    <w:rsid w:val="00FC19EA"/>
    <w:rsid w:val="00FC2166"/>
    <w:rsid w:val="00FC217C"/>
    <w:rsid w:val="00FC3A27"/>
    <w:rsid w:val="00FC5735"/>
    <w:rsid w:val="00FC6836"/>
    <w:rsid w:val="00FC6AAC"/>
    <w:rsid w:val="00FC78D1"/>
    <w:rsid w:val="00FD024A"/>
    <w:rsid w:val="00FD043A"/>
    <w:rsid w:val="00FD0946"/>
    <w:rsid w:val="00FD1967"/>
    <w:rsid w:val="00FD19A9"/>
    <w:rsid w:val="00FD1A91"/>
    <w:rsid w:val="00FD1C00"/>
    <w:rsid w:val="00FD242D"/>
    <w:rsid w:val="00FD2626"/>
    <w:rsid w:val="00FD26D5"/>
    <w:rsid w:val="00FD28D4"/>
    <w:rsid w:val="00FD298F"/>
    <w:rsid w:val="00FD2D81"/>
    <w:rsid w:val="00FD4EB8"/>
    <w:rsid w:val="00FD5B43"/>
    <w:rsid w:val="00FD64F0"/>
    <w:rsid w:val="00FD78F0"/>
    <w:rsid w:val="00FE1D7D"/>
    <w:rsid w:val="00FE217D"/>
    <w:rsid w:val="00FE3229"/>
    <w:rsid w:val="00FE423C"/>
    <w:rsid w:val="00FE57C4"/>
    <w:rsid w:val="00FE5A22"/>
    <w:rsid w:val="00FE5BCC"/>
    <w:rsid w:val="00FE67C0"/>
    <w:rsid w:val="00FE7EC0"/>
    <w:rsid w:val="00FF0DC3"/>
    <w:rsid w:val="00FF11F2"/>
    <w:rsid w:val="00FF1940"/>
    <w:rsid w:val="00FF2FBA"/>
    <w:rsid w:val="00FF3F1C"/>
    <w:rsid w:val="00FF579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03"/>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tinyurl.com/House49BillionBudget" TargetMode="External"/><Relationship Id="rId21" Type="http://schemas.openxmlformats.org/officeDocument/2006/relationships/hyperlink" Target="https://tinyurl.com/MedicareSurprise" TargetMode="External"/><Relationship Id="rId42" Type="http://schemas.openxmlformats.org/officeDocument/2006/relationships/hyperlink" Target="https://dignityalliancema.org/wp-content/uploads/2022/04/Issue-E-0422-1-Housing-Issue-Brief-Vouchers.pdf" TargetMode="External"/><Relationship Id="rId63" Type="http://schemas.openxmlformats.org/officeDocument/2006/relationships/hyperlink" Target="https://malegislature.gov/Bills/192/S416" TargetMode="External"/><Relationship Id="rId84" Type="http://schemas.openxmlformats.org/officeDocument/2006/relationships/hyperlink" Target="https://tinyurl.com/MutationsNotSlowingDown" TargetMode="External"/><Relationship Id="rId138" Type="http://schemas.openxmlformats.org/officeDocument/2006/relationships/hyperlink" Target="https://www.mass.gov/info-details/long-term-care-facilities-specific-covid-19-data" TargetMode="External"/><Relationship Id="rId159" Type="http://schemas.openxmlformats.org/officeDocument/2006/relationships/hyperlink" Target="mailto:rmoore8743@charter.net" TargetMode="External"/><Relationship Id="rId107" Type="http://schemas.openxmlformats.org/officeDocument/2006/relationships/hyperlink" Target="https://click.connect.hhs.gov/?qs=7dcd02b229f574a5ec0b24c83fb16930025124a719e1292a7ca31b0067f4573196cd41fbee3bd9c8c2353d8cb59322e8530249f138fd4240" TargetMode="External"/><Relationship Id="rId11" Type="http://schemas.openxmlformats.org/officeDocument/2006/relationships/hyperlink" Target="https://tinyurl.com/ThreePatientDeaths" TargetMode="External"/><Relationship Id="rId32" Type="http://schemas.openxmlformats.org/officeDocument/2006/relationships/hyperlink" Target="https://dignityalliancema.org/wp-content/uploads/2022/04/DAM-Issue-Brief-Nursing-Home-Financial-Responsibility-L-0422-011.pdf" TargetMode="External"/><Relationship Id="rId53" Type="http://schemas.openxmlformats.org/officeDocument/2006/relationships/hyperlink" Target="https://www.mass.gov/doc/ago-examination-into-cost-drivers/download" TargetMode="External"/><Relationship Id="rId74" Type="http://schemas.openxmlformats.org/officeDocument/2006/relationships/hyperlink" Target="https://www.mass.gov/doc/2018-03-01-complaint-compassionate-homecare" TargetMode="External"/><Relationship Id="rId128" Type="http://schemas.openxmlformats.org/officeDocument/2006/relationships/hyperlink" Target="https://tinyurl.com/RevolutionCharwell" TargetMode="External"/><Relationship Id="rId149" Type="http://schemas.openxmlformats.org/officeDocument/2006/relationships/hyperlink" Target="http://www.DignityAllianceMA.org" TargetMode="External"/><Relationship Id="rId5" Type="http://schemas.openxmlformats.org/officeDocument/2006/relationships/webSettings" Target="webSettings.xml"/><Relationship Id="rId95" Type="http://schemas.openxmlformats.org/officeDocument/2006/relationships/hyperlink" Target="https://fpg.unc.edu/news/study-shows-lack-representation-across-historically-minoritized-racial-and-ethnic-groups-autism" TargetMode="External"/><Relationship Id="rId160" Type="http://schemas.openxmlformats.org/officeDocument/2006/relationships/hyperlink" Target="mailto:lforrow@bidmc.harvard.edu" TargetMode="External"/><Relationship Id="rId22" Type="http://schemas.openxmlformats.org/officeDocument/2006/relationships/hyperlink" Target="https://skillednursingnews.com/2022/04/litigation-staff-shortages-and-access-to-capital-pose-the-greatest-threats-to-nursing-homes/" TargetMode="External"/><Relationship Id="rId43" Type="http://schemas.openxmlformats.org/officeDocument/2006/relationships/hyperlink" Target="https://dignityalliancema.org/wp-content/uploads/2022/04/Issue-I-0422-1-Veterans-Issue-Brief.pdf" TargetMode="External"/><Relationship Id="rId64" Type="http://schemas.openxmlformats.org/officeDocument/2006/relationships/hyperlink" Target="https://tinyurl.com/ThreePatientDeaths" TargetMode="External"/><Relationship Id="rId118" Type="http://schemas.openxmlformats.org/officeDocument/2006/relationships/hyperlink" Target="https://malegislature.gov/Budget" TargetMode="External"/><Relationship Id="rId139" Type="http://schemas.openxmlformats.org/officeDocument/2006/relationships/hyperlink" Target="https://dignityalliancema.org/wp-content/uploads/2022/02/Reimagining-the-Future-of-MA.pdf" TargetMode="External"/><Relationship Id="rId85" Type="http://schemas.openxmlformats.org/officeDocument/2006/relationships/hyperlink" Target="https://www.statnews.com/2022/04/07/medicare-final-decision-alzheimers-coverage-biogen-aduhelm/" TargetMode="External"/><Relationship Id="rId150" Type="http://schemas.openxmlformats.org/officeDocument/2006/relationships/hyperlink" Target="mailto:bhenning@bostoncil.org" TargetMode="External"/><Relationship Id="rId12" Type="http://schemas.openxmlformats.org/officeDocument/2006/relationships/hyperlink" Target="https://tinyurl.com/CaliforniaOpensMedicaid" TargetMode="External"/><Relationship Id="rId17" Type="http://schemas.openxmlformats.org/officeDocument/2006/relationships/hyperlink" Target="https://tinyurl.com/InfectionRatesLowerUnionNH" TargetMode="External"/><Relationship Id="rId33" Type="http://schemas.openxmlformats.org/officeDocument/2006/relationships/hyperlink" Target="https://dignityalliancema.org/wp-content/uploads/2022/04/DAM-Issue-Brief-Nursing-Home-Issue-Brief-Oversight-Licensures-Closures-L-0422-1.pdf" TargetMode="External"/><Relationship Id="rId38" Type="http://schemas.openxmlformats.org/officeDocument/2006/relationships/hyperlink" Target="https://dignityalliancema.org/wp-content/uploads/2022/04/Fact-S-0422-1-Behavioral-Health-Fact-Sheet.pdf" TargetMode="External"/><Relationship Id="rId59" Type="http://schemas.openxmlformats.org/officeDocument/2006/relationships/hyperlink" Target="https://dignityalliancema.org/webinars-and-online-sessions/" TargetMode="External"/><Relationship Id="rId103" Type="http://schemas.openxmlformats.org/officeDocument/2006/relationships/hyperlink" Target="https://www.cdc.gov/ncbddd/autism/features/adults-living-with-autism-spectrum-disorder.html" TargetMode="External"/><Relationship Id="rId108" Type="http://schemas.openxmlformats.org/officeDocument/2006/relationships/hyperlink" Target="https://click.connect.hhs.gov/?qs=7dcd02b229f574a5ec0b24c83fb16930025124a719e1292a7ca31b0067f4573196cd41fbee3bd9c8c2353d8cb59322e8530249f138fd4240" TargetMode="External"/><Relationship Id="rId124" Type="http://schemas.openxmlformats.org/officeDocument/2006/relationships/hyperlink" Target="https://bournemanor.org/" TargetMode="External"/><Relationship Id="rId129" Type="http://schemas.openxmlformats.org/officeDocument/2006/relationships/hyperlink" Target="https://tinyurl.com/VeroAmesbury" TargetMode="External"/><Relationship Id="rId54" Type="http://schemas.openxmlformats.org/officeDocument/2006/relationships/hyperlink" Target="https://www.bostonglobe.com/2021/12/10/business/mass-general-brigham-reports-profitable-year-despite-covid-challenges/" TargetMode="External"/><Relationship Id="rId70" Type="http://schemas.openxmlformats.org/officeDocument/2006/relationships/hyperlink" Target="https://www.mass.gov/news/ag-healey-secures-630000-from-home-health-care-company-to-resolve-false-billing-allegations" TargetMode="External"/><Relationship Id="rId75" Type="http://schemas.openxmlformats.org/officeDocument/2006/relationships/hyperlink" Target="https://www.mass.gov/news/home-health-agency-to-pay-more-than-85000-for-failing-to-pay-workers-overtime-and-travel-time" TargetMode="External"/><Relationship Id="rId91" Type="http://schemas.openxmlformats.org/officeDocument/2006/relationships/hyperlink" Target="https://tinyurl.com/DiminishingLIfespan" TargetMode="External"/><Relationship Id="rId96" Type="http://schemas.openxmlformats.org/officeDocument/2006/relationships/hyperlink" Target="https://iacc.hhs.gov/meetings/autism-awareness-month/2022/" TargetMode="External"/><Relationship Id="rId140" Type="http://schemas.openxmlformats.org/officeDocument/2006/relationships/hyperlink" Target="https://dignityalliancema.org/legislative-endorsements/" TargetMode="External"/><Relationship Id="rId145" Type="http://schemas.openxmlformats.org/officeDocument/2006/relationships/hyperlink" Target="https://www.facebook.com/DignityAllianceMA/" TargetMode="External"/><Relationship Id="rId161" Type="http://schemas.openxmlformats.org/officeDocument/2006/relationships/hyperlink" Target="mailto:jimlomastro@comcast.net"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inyurl.com/RaceToCertify" TargetMode="External"/><Relationship Id="rId28" Type="http://schemas.openxmlformats.org/officeDocument/2006/relationships/hyperlink" Target="https://tinyurl.com/GlobalPrevalenceLongCovid" TargetMode="External"/><Relationship Id="rId49" Type="http://schemas.openxmlformats.org/officeDocument/2006/relationships/hyperlink" Target="https://www.healthaffairs.org/doi/abs/10.1377/hlthaff.2021.01742" TargetMode="External"/><Relationship Id="rId114" Type="http://schemas.openxmlformats.org/officeDocument/2006/relationships/hyperlink" Target="https://dignityalliancema.org/funding-opportunities/" TargetMode="External"/><Relationship Id="rId119" Type="http://schemas.openxmlformats.org/officeDocument/2006/relationships/hyperlink" Target="https://www.mass.gov/news/baker-polito-administration-announces-additional-measures-to-protect-health-of-older-adults" TargetMode="External"/><Relationship Id="rId44" Type="http://schemas.openxmlformats.org/officeDocument/2006/relationships/hyperlink" Target="https://dignityalliancema.org/2022-facts-and-issues/" TargetMode="External"/><Relationship Id="rId60" Type="http://schemas.openxmlformats.org/officeDocument/2006/relationships/hyperlink" Target="https://www.cms.gov/files/document/qso-22-15-nh-nltc-lsc.pdf" TargetMode="External"/><Relationship Id="rId65" Type="http://schemas.openxmlformats.org/officeDocument/2006/relationships/hyperlink" Target="https://tinyurl.com/REsolutionsFiveNursingHomes" TargetMode="External"/><Relationship Id="rId81" Type="http://schemas.openxmlformats.org/officeDocument/2006/relationships/hyperlink" Target="https://tinyurl.com/WBURHouseWeLivedIn" TargetMode="External"/><Relationship Id="rId86" Type="http://schemas.openxmlformats.org/officeDocument/2006/relationships/hyperlink" Target="https://tinyurl.com/CurbsAlzheimersDrug" TargetMode="External"/><Relationship Id="rId130" Type="http://schemas.openxmlformats.org/officeDocument/2006/relationships/hyperlink" Target="https://tinyurl.com/VeroRevere" TargetMode="External"/><Relationship Id="rId135" Type="http://schemas.openxmlformats.org/officeDocument/2006/relationships/hyperlink" Target="https://www.mass.gov/info-details/long-term-care-facilities-specific-covid-19-data" TargetMode="External"/><Relationship Id="rId151" Type="http://schemas.openxmlformats.org/officeDocument/2006/relationships/hyperlink" Target="mailto:paul.lanzikos@gmail.com" TargetMode="External"/><Relationship Id="rId156" Type="http://schemas.openxmlformats.org/officeDocument/2006/relationships/hyperlink" Target="mailto:agermain@manhr.org" TargetMode="External"/><Relationship Id="rId13" Type="http://schemas.openxmlformats.org/officeDocument/2006/relationships/hyperlink" Target="https://tinyurl.com/CovidNewOmicron" TargetMode="External"/><Relationship Id="rId18" Type="http://schemas.openxmlformats.org/officeDocument/2006/relationships/hyperlink" Target="https://tinyurl.com/SCOTUSToHearCase" TargetMode="External"/><Relationship Id="rId39" Type="http://schemas.openxmlformats.org/officeDocument/2006/relationships/hyperlink" Target="https://dignityalliancema.org/wp-content/uploads/2022/04/Issue-B-0422-1-Behavioral-Health-Issue-Brief-EMHOT.pdf" TargetMode="External"/><Relationship Id="rId109" Type="http://schemas.openxmlformats.org/officeDocument/2006/relationships/hyperlink" Target="https://tinyurl.com/TreatChronicPain" TargetMode="External"/><Relationship Id="rId34" Type="http://schemas.openxmlformats.org/officeDocument/2006/relationships/hyperlink" Target="https://dignityalliancema.org/wp-content/uploads/2022/04/DAM-Issue-Brief-Nursing-Home-Small-Home-Model-N-0422-1.pdf" TargetMode="External"/><Relationship Id="rId50" Type="http://schemas.openxmlformats.org/officeDocument/2006/relationships/hyperlink" Target="https://tinyurl.com/MedicareSurprise" TargetMode="External"/><Relationship Id="rId55" Type="http://schemas.openxmlformats.org/officeDocument/2006/relationships/hyperlink" Target="https://tinyurl.com/MAAimsHospitalCosts" TargetMode="External"/><Relationship Id="rId76" Type="http://schemas.openxmlformats.org/officeDocument/2006/relationships/hyperlink" Target="https://www.mass.gov/news/home-health-agency-criminally-charged-for-defrauding-state-medicaid-program-more-than-800000" TargetMode="External"/><Relationship Id="rId97" Type="http://schemas.openxmlformats.org/officeDocument/2006/relationships/hyperlink" Target="https://autismsociety.org/autism-acceptance-month/" TargetMode="External"/><Relationship Id="rId104" Type="http://schemas.openxmlformats.org/officeDocument/2006/relationships/hyperlink" Target="https://pubmed.ncbi.nlm.nih.gov/27354431/" TargetMode="External"/><Relationship Id="rId120" Type="http://schemas.openxmlformats.org/officeDocument/2006/relationships/hyperlink" Target="https://tinyurl.com/SpeciialFocusFacilityProgram" TargetMode="External"/><Relationship Id="rId125" Type="http://schemas.openxmlformats.org/officeDocument/2006/relationships/hyperlink" Target="https://tinyurl.com/HillcrestCommons" TargetMode="External"/><Relationship Id="rId141" Type="http://schemas.openxmlformats.org/officeDocument/2006/relationships/hyperlink" Target="https://dignityalliancema.org/federal-legislative-endorsements/" TargetMode="External"/><Relationship Id="rId146" Type="http://schemas.openxmlformats.org/officeDocument/2006/relationships/hyperlink" Target="https://www.instagram.com/dignityalliance/"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ass.gov/news/ag-healey-secures-10-million-from-home-health-care-company-that-falsely-billed-masshealth" TargetMode="External"/><Relationship Id="rId92" Type="http://schemas.openxmlformats.org/officeDocument/2006/relationships/hyperlink" Target="https://tinyurl.com/CenturyLives" TargetMode="External"/><Relationship Id="rId162" Type="http://schemas.openxmlformats.org/officeDocument/2006/relationships/hyperlink" Target="https://dignityalliancema.org/contact/sign-up-for-emails/" TargetMode="External"/><Relationship Id="rId2" Type="http://schemas.openxmlformats.org/officeDocument/2006/relationships/numbering" Target="numbering.xml"/><Relationship Id="rId29" Type="http://schemas.openxmlformats.org/officeDocument/2006/relationships/hyperlink" Target="https://dignityalliancema.org/wp-content/uploads/2022/04/Fact-U-0422-1-Nursing-Home-Fact-Sheet1.pdf" TargetMode="External"/><Relationship Id="rId24" Type="http://schemas.openxmlformats.org/officeDocument/2006/relationships/hyperlink" Target="https://tinyurl.com/MAAimsHospitalCosts" TargetMode="External"/><Relationship Id="rId40" Type="http://schemas.openxmlformats.org/officeDocument/2006/relationships/hyperlink" Target="https://dignityalliancema.org/wp-content/uploads/2022/04/Issue-A-0422-1-Behavioral-Health-Issue-Brief-Psychotropic-Drugs.pdf" TargetMode="External"/><Relationship Id="rId45" Type="http://schemas.openxmlformats.org/officeDocument/2006/relationships/image" Target="media/image2.jpeg"/><Relationship Id="rId66" Type="http://schemas.openxmlformats.org/officeDocument/2006/relationships/hyperlink" Target="https://tinyurl.com/WinForNursingHomes" TargetMode="External"/><Relationship Id="rId87" Type="http://schemas.openxmlformats.org/officeDocument/2006/relationships/hyperlink" Target="https://bioresource.nihr.ac.uk/using-our-bioresource/our-cohorts/covid-19-bioresource/" TargetMode="External"/><Relationship Id="rId110" Type="http://schemas.openxmlformats.org/officeDocument/2006/relationships/hyperlink" Target="https://tinyurl.com/CriticalExLeaderSoldiersHome" TargetMode="External"/><Relationship Id="rId115" Type="http://schemas.openxmlformats.org/officeDocument/2006/relationships/hyperlink" Target="https://tinyurl.com/MANursingHomeClosures" TargetMode="External"/><Relationship Id="rId131" Type="http://schemas.openxmlformats.org/officeDocument/2006/relationships/hyperlink" Target="https://tinyurl.com/SpeciialFocusFacilityProgram" TargetMode="External"/><Relationship Id="rId136" Type="http://schemas.openxmlformats.org/officeDocument/2006/relationships/hyperlink" Target="https://www.mass.gov/info-details/long-term-care-facilities-specific-covid-19-data" TargetMode="External"/><Relationship Id="rId157" Type="http://schemas.openxmlformats.org/officeDocument/2006/relationships/hyperlink" Target="mailto:mcoffin@centerlw.org" TargetMode="External"/><Relationship Id="rId61" Type="http://schemas.openxmlformats.org/officeDocument/2006/relationships/hyperlink" Target="https://skillednursingnews.com/2022/04/litigation-staff-shortages-and-access-to-capital-pose-the-greatest-threats-to-nursing-homes/" TargetMode="External"/><Relationship Id="rId82" Type="http://schemas.openxmlformats.org/officeDocument/2006/relationships/hyperlink" Target="https://tinyurl.com/CovidNewOmicron" TargetMode="External"/><Relationship Id="rId152" Type="http://schemas.openxmlformats.org/officeDocument/2006/relationships/hyperlink" Target="mailto:baskinfrank19@gmail.com" TargetMode="External"/><Relationship Id="rId19" Type="http://schemas.openxmlformats.org/officeDocument/2006/relationships/hyperlink" Target="https://tinyurl.com/ReformCarePeopleAutism" TargetMode="External"/><Relationship Id="rId14" Type="http://schemas.openxmlformats.org/officeDocument/2006/relationships/hyperlink" Target="https://tinyurl.com/MutationsNotSlowingDown" TargetMode="External"/><Relationship Id="rId30" Type="http://schemas.openxmlformats.org/officeDocument/2006/relationships/hyperlink" Target="https://dignityalliancema.org/wp-content/uploads/2022/04/Issue-H-0411-1-Nursing-Homes-Issue-Brief-Staffing.pdf" TargetMode="External"/><Relationship Id="rId35" Type="http://schemas.openxmlformats.org/officeDocument/2006/relationships/hyperlink" Target="https://dignityalliancema.org/wp-content/uploads/2022/04/Fact-T-0422-1-HCBS-Fact-Sheet.pdf" TargetMode="External"/><Relationship Id="rId56" Type="http://schemas.openxmlformats.org/officeDocument/2006/relationships/hyperlink" Target="https://www.dhcs.ca.gov/services/medi-cal/eligibility/Documents/OAE/Older-Adult-Expansion-FAQ.pdf" TargetMode="External"/><Relationship Id="rId77" Type="http://schemas.openxmlformats.org/officeDocument/2006/relationships/hyperlink" Target="https://tinyurl.com/Pay6MillionToResolve" TargetMode="External"/><Relationship Id="rId100" Type="http://schemas.openxmlformats.org/officeDocument/2006/relationships/hyperlink" Target="https://www.bittyandbeauscoffee.com/" TargetMode="External"/><Relationship Id="rId105" Type="http://schemas.openxmlformats.org/officeDocument/2006/relationships/hyperlink" Target="https://link.springer.com/article/10.1007%2Fs10803-018-3844-y" TargetMode="External"/><Relationship Id="rId126" Type="http://schemas.openxmlformats.org/officeDocument/2006/relationships/hyperlink" Target="https://tinyurl.com/MedwayManor" TargetMode="External"/><Relationship Id="rId147" Type="http://schemas.openxmlformats.org/officeDocument/2006/relationships/hyperlink" Target="https://www.linkedin.com/company/dignity-alliance-massachusetts" TargetMode="External"/><Relationship Id="rId16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tinyurl.com/ReductionMedicarePartB" TargetMode="External"/><Relationship Id="rId72" Type="http://schemas.openxmlformats.org/officeDocument/2006/relationships/hyperlink" Target="https://tinyurl.com/HealeySecures550000Settlement" TargetMode="External"/><Relationship Id="rId93" Type="http://schemas.openxmlformats.org/officeDocument/2006/relationships/hyperlink" Target="https://link.springer.com/article/10.1007/s10803-018-3844-y" TargetMode="External"/><Relationship Id="rId98" Type="http://schemas.openxmlformats.org/officeDocument/2006/relationships/hyperlink" Target="https://tinyurl.com/ReformCarePeopleAutism" TargetMode="External"/><Relationship Id="rId121" Type="http://schemas.openxmlformats.org/officeDocument/2006/relationships/hyperlink" Target="http://act.theconsumervoice.org/site/R?i=Do5aNQZrWGM6olxiu2AJ4_afiElWm1WVgvZ1RbpcuQ2JtPUriN0edA" TargetMode="External"/><Relationship Id="rId142" Type="http://schemas.openxmlformats.org/officeDocument/2006/relationships/hyperlink" Target="https://dignityalliancema.org/about/working-groups/" TargetMode="External"/><Relationship Id="rId163" Type="http://schemas.openxmlformats.org/officeDocument/2006/relationships/hyperlink" Target="mailto:paul.lanzikos@gmail.com" TargetMode="External"/><Relationship Id="rId3" Type="http://schemas.openxmlformats.org/officeDocument/2006/relationships/styles" Target="styles.xml"/><Relationship Id="rId25" Type="http://schemas.openxmlformats.org/officeDocument/2006/relationships/hyperlink" Target="https://tinyurl.com/Equivalent20YearsAging" TargetMode="External"/><Relationship Id="rId46" Type="http://schemas.openxmlformats.org/officeDocument/2006/relationships/hyperlink" Target="https://tinyurl.com/IHDPS2022Survey" TargetMode="External"/><Relationship Id="rId67" Type="http://schemas.openxmlformats.org/officeDocument/2006/relationships/hyperlink" Target="https://tinyurl.com/SCOTUSToHearCase" TargetMode="External"/><Relationship Id="rId116" Type="http://schemas.openxmlformats.org/officeDocument/2006/relationships/hyperlink" Target="https://dignityalliancema.org/about/organizations/" TargetMode="External"/><Relationship Id="rId137" Type="http://schemas.openxmlformats.org/officeDocument/2006/relationships/hyperlink" Target="https://www.mass.gov/info-details/long-term-care-facilities-specific-covid-19-data" TargetMode="External"/><Relationship Id="rId158" Type="http://schemas.openxmlformats.org/officeDocument/2006/relationships/hyperlink" Target="mailto:sfrench@bostoncil.org" TargetMode="External"/><Relationship Id="rId20" Type="http://schemas.openxmlformats.org/officeDocument/2006/relationships/hyperlink" Target="https://tinyurl.com/MedicalSystemIsAbleist" TargetMode="External"/><Relationship Id="rId41" Type="http://schemas.openxmlformats.org/officeDocument/2006/relationships/hyperlink" Target="https://dignityalliancema.org/wp-content/uploads/2022/04/Issue-F-0422-01-Facilities-Issue-Brief-Nursing-Home-Social-Work-Staffing.pdf" TargetMode="External"/><Relationship Id="rId62" Type="http://schemas.openxmlformats.org/officeDocument/2006/relationships/hyperlink" Target="https://tinyurl.com/RaceToCertify" TargetMode="External"/><Relationship Id="rId83" Type="http://schemas.openxmlformats.org/officeDocument/2006/relationships/hyperlink" Target="https://www.washingtonpost.com/health/2021/10/18/coronavirus-mutations/?itid=lk_inline_manual_5" TargetMode="External"/><Relationship Id="rId88" Type="http://schemas.openxmlformats.org/officeDocument/2006/relationships/hyperlink" Target="https://www.cam.ac.uk/stories/memory-long-COVID" TargetMode="External"/><Relationship Id="rId111" Type="http://schemas.openxmlformats.org/officeDocument/2006/relationships/hyperlink" Target="https://tinyurl.com/DignityLegislativeEndorsements" TargetMode="External"/><Relationship Id="rId132" Type="http://schemas.openxmlformats.org/officeDocument/2006/relationships/hyperlink" Target="https://projects.propublica.org/nursing-homes/state/MA" TargetMode="External"/><Relationship Id="rId153" Type="http://schemas.openxmlformats.org/officeDocument/2006/relationships/hyperlink" Target="mailto:prisoreilly@gmail.com" TargetMode="External"/><Relationship Id="rId15" Type="http://schemas.openxmlformats.org/officeDocument/2006/relationships/hyperlink" Target="https://tinyurl.com/ReductionMedicarePartB" TargetMode="External"/><Relationship Id="rId36" Type="http://schemas.openxmlformats.org/officeDocument/2006/relationships/hyperlink" Target="https://dignityalliancema.org/wp-content/uploads/2022/04/Issue-C-0422-1-HCBS-Issue-Brief-Staffing.pdf" TargetMode="External"/><Relationship Id="rId57" Type="http://schemas.openxmlformats.org/officeDocument/2006/relationships/hyperlink" Target="https://tinyurl.com/CaliforniaOpensMedicaid" TargetMode="External"/><Relationship Id="rId106" Type="http://schemas.openxmlformats.org/officeDocument/2006/relationships/hyperlink" Target="https://tinyurl.com/MedicalSystemIsAbleist" TargetMode="External"/><Relationship Id="rId127" Type="http://schemas.openxmlformats.org/officeDocument/2006/relationships/hyperlink" Target="https://tinyurl.com/ParkwayHealthCenter" TargetMode="External"/><Relationship Id="rId10" Type="http://schemas.openxmlformats.org/officeDocument/2006/relationships/hyperlink" Target="https://tinyurl.com/ThreePatientDeaths" TargetMode="External"/><Relationship Id="rId31" Type="http://schemas.openxmlformats.org/officeDocument/2006/relationships/hyperlink" Target="https://dignityalliancema.org/wp-content/uploads/2022/04/Issue-G-0422-1-Nursing-Homes-Issue-Brief-COVID-19-Issues.pdf" TargetMode="External"/><Relationship Id="rId52" Type="http://schemas.openxmlformats.org/officeDocument/2006/relationships/hyperlink" Target="https://www.bostonglobe.com/2021/07/01/business/boston-childrens-hospital-plans-another-expansion/" TargetMode="External"/><Relationship Id="rId73" Type="http://schemas.openxmlformats.org/officeDocument/2006/relationships/hyperlink" Target="https://www.mass.gov/doc/compassionate-settlement" TargetMode="External"/><Relationship Id="rId78" Type="http://schemas.openxmlformats.org/officeDocument/2006/relationships/hyperlink" Target="https://tinyurl.com/FamilySharesSonstruggles" TargetMode="External"/><Relationship Id="rId94" Type="http://schemas.openxmlformats.org/officeDocument/2006/relationships/hyperlink" Target="https://pubmed.ncbi.nlm.nih.gov/27354431/" TargetMode="External"/><Relationship Id="rId99" Type="http://schemas.openxmlformats.org/officeDocument/2006/relationships/hyperlink" Target="https://www.bloomberg.com/news/articles/2022-04-07/labor-shortage-forces-indiana-businesses-to-get-creative" TargetMode="External"/><Relationship Id="rId101" Type="http://schemas.openxmlformats.org/officeDocument/2006/relationships/hyperlink" Target="https://tinyurl.com/OneCupOfCofee" TargetMode="External"/><Relationship Id="rId122" Type="http://schemas.openxmlformats.org/officeDocument/2006/relationships/hyperlink" Target="https://tinyurl.com/MarlboroughHills" TargetMode="External"/><Relationship Id="rId143" Type="http://schemas.openxmlformats.org/officeDocument/2006/relationships/hyperlink" Target="https://dignityalliancema.org/2022/02/09/social-media-workshops/" TargetMode="External"/><Relationship Id="rId148" Type="http://schemas.openxmlformats.org/officeDocument/2006/relationships/hyperlink" Target="https://twitter.com/dignity_ma?s=21" TargetMode="External"/><Relationship Id="rId164" Type="http://schemas.openxmlformats.org/officeDocument/2006/relationships/hyperlink" Target="https://dignityalliancema.org/dignity-digest/" TargetMode="External"/><Relationship Id="rId4" Type="http://schemas.openxmlformats.org/officeDocument/2006/relationships/settings" Target="settings.xml"/><Relationship Id="rId9" Type="http://schemas.openxmlformats.org/officeDocument/2006/relationships/hyperlink" Target="https://tinyurl.com/StillHelpingAfter100Years" TargetMode="External"/><Relationship Id="rId26" Type="http://schemas.openxmlformats.org/officeDocument/2006/relationships/hyperlink" Target="https://tinyurl.com/FamilySharesSonstruggles" TargetMode="External"/><Relationship Id="rId47" Type="http://schemas.openxmlformats.org/officeDocument/2006/relationships/hyperlink" Target="https://tinyurl.com/StillHelpingAfter100Years" TargetMode="External"/><Relationship Id="rId68" Type="http://schemas.openxmlformats.org/officeDocument/2006/relationships/hyperlink" Target="https://tinyurl.com/InfectionRatesLowerUnionNH" TargetMode="External"/><Relationship Id="rId89" Type="http://schemas.openxmlformats.org/officeDocument/2006/relationships/hyperlink" Target="https://tinyurl.com/Equivalent20YearsAging" TargetMode="External"/><Relationship Id="rId112" Type="http://schemas.openxmlformats.org/officeDocument/2006/relationships/hyperlink" Target="mailto:rmoore8473@charter.net" TargetMode="External"/><Relationship Id="rId133" Type="http://schemas.openxmlformats.org/officeDocument/2006/relationships/hyperlink" Target="http://anha.org/uploads/ScopeSeverity2018.pdf" TargetMode="External"/><Relationship Id="rId154" Type="http://schemas.openxmlformats.org/officeDocument/2006/relationships/hyperlink" Target="mailto:svanschoick@cil.org" TargetMode="External"/><Relationship Id="rId16" Type="http://schemas.openxmlformats.org/officeDocument/2006/relationships/hyperlink" Target="https://tinyurl.com/OneCupOfCofee" TargetMode="External"/><Relationship Id="rId37" Type="http://schemas.openxmlformats.org/officeDocument/2006/relationships/hyperlink" Target="https://dignityalliancema.org/wp-content/uploads/2022/04/Issue-D-0422-1-HCBS-Issue-Brief-Care-Coordination.pdf" TargetMode="External"/><Relationship Id="rId58" Type="http://schemas.openxmlformats.org/officeDocument/2006/relationships/hyperlink" Target="https://www.mass.gov/doc/holyoke-soldiers-home-may-2016-to-february-2020/download" TargetMode="External"/><Relationship Id="rId79" Type="http://schemas.openxmlformats.org/officeDocument/2006/relationships/hyperlink" Target="https://www.who.int/news/item/02-03-2022-covid-19-pandemic-triggers-25-increase-in-prevalence-of-anxiety-and-depression-worldwide" TargetMode="External"/><Relationship Id="rId102" Type="http://schemas.openxmlformats.org/officeDocument/2006/relationships/hyperlink" Target="https://journals.sagepub.com/doi/pdf/10.1177/13623613211039662" TargetMode="External"/><Relationship Id="rId123" Type="http://schemas.openxmlformats.org/officeDocument/2006/relationships/hyperlink" Target="https://tinyurl.com/AttleboroHealthcare" TargetMode="External"/><Relationship Id="rId144" Type="http://schemas.openxmlformats.org/officeDocument/2006/relationships/hyperlink" Target="mailto:info@DignityAllianceMA.org" TargetMode="External"/><Relationship Id="rId90" Type="http://schemas.openxmlformats.org/officeDocument/2006/relationships/hyperlink" Target="https://tinyurl.com/GlobalPrevalenceLongCovid" TargetMode="External"/><Relationship Id="rId165" Type="http://schemas.openxmlformats.org/officeDocument/2006/relationships/hyperlink" Target="http://www.DignityAllianceMA.org" TargetMode="External"/><Relationship Id="rId27" Type="http://schemas.openxmlformats.org/officeDocument/2006/relationships/hyperlink" Target="https://www.healio.com/news/infectious-disease/20220307/boston-sites-will-recruit-more-than-900-people-for-long-covid-study" TargetMode="External"/><Relationship Id="rId48" Type="http://schemas.openxmlformats.org/officeDocument/2006/relationships/hyperlink" Target="https://blog.aarp.org/thinking-policy/prices-for-most-top-medicare-part-d-drugs-have-already-increased-in-2022" TargetMode="External"/><Relationship Id="rId69" Type="http://schemas.openxmlformats.org/officeDocument/2006/relationships/hyperlink" Target="https://www.mass.gov/news/home-health-agency-agrees-to-pay-653-million-to-masshealth-to-resolve-allegations-of-fraud" TargetMode="External"/><Relationship Id="rId113" Type="http://schemas.openxmlformats.org/officeDocument/2006/relationships/hyperlink" Target="https://dignityalliancema.org/resources/" TargetMode="External"/><Relationship Id="rId134" Type="http://schemas.openxmlformats.org/officeDocument/2006/relationships/hyperlink" Target="https://tinyurl.com/NursingHomeCompareWebsite" TargetMode="External"/><Relationship Id="rId80" Type="http://schemas.openxmlformats.org/officeDocument/2006/relationships/hyperlink" Target="https://tinyurl.com/TalkMentalHealth" TargetMode="External"/><Relationship Id="rId155" Type="http://schemas.openxmlformats.org/officeDocument/2006/relationships/hyperlink" Target="mailto:lforrow@bidmc.harvar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FA3C-DDA9-4C3D-82B8-D2B9A62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25</Pages>
  <Words>12552</Words>
  <Characters>71553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24</cp:revision>
  <cp:lastPrinted>2021-08-30T20:55:00Z</cp:lastPrinted>
  <dcterms:created xsi:type="dcterms:W3CDTF">2022-04-29T21:35:00Z</dcterms:created>
  <dcterms:modified xsi:type="dcterms:W3CDTF">2022-05-05T20:42:00Z</dcterms:modified>
</cp:coreProperties>
</file>